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3FB8F" w14:textId="77777777" w:rsidR="00384992" w:rsidRDefault="00384992">
      <w:pPr>
        <w:rPr>
          <w:rFonts w:eastAsia="Times New Roman"/>
        </w:rPr>
      </w:pPr>
      <w:bookmarkStart w:id="0" w:name="_GoBack"/>
      <w:bookmarkEnd w:id="0"/>
    </w:p>
    <w:p w14:paraId="5E86754A" w14:textId="77777777" w:rsidR="00384992" w:rsidRDefault="006C7A58">
      <w:pPr>
        <w:jc w:val="both"/>
        <w:divId w:val="1278416854"/>
        <w:rPr>
          <w:rFonts w:eastAsia="Times New Roman"/>
          <w:vanish/>
          <w:sz w:val="20"/>
          <w:szCs w:val="20"/>
        </w:rPr>
      </w:pPr>
      <w:r>
        <w:rPr>
          <w:rFonts w:eastAsia="Times New Roman"/>
          <w:vanish/>
          <w:sz w:val="20"/>
          <w:szCs w:val="20"/>
        </w:rPr>
        <w:t>0000352991false--06-30Q220240.0160000000329294532929450.010.010016700001000000010050000005000050000000003529912023-07-012023-12-310000352991aoxy:TotalMember2023-06-300000352991us-gaap:CorporateMember2023-06-300000352991aoxy:SharxMember2023-06-300000352991a</w:t>
      </w:r>
      <w:r>
        <w:rPr>
          <w:rFonts w:eastAsia="Times New Roman"/>
          <w:vanish/>
          <w:sz w:val="20"/>
          <w:szCs w:val="20"/>
        </w:rPr>
        <w:t>oxy:ANVMember2023-06-300000352991aoxy:TotalMember2023-12-310000352991us-gaap:CorporateMember2023-12-310000352991aoxy:SharxMember2023-12-310000352991aoxy:ANVMember2023-12-310000352991aoxy:TotalMember2022-07-012022-12-310000352991us-gaap:CorporateMember2022-</w:t>
      </w:r>
      <w:r>
        <w:rPr>
          <w:rFonts w:eastAsia="Times New Roman"/>
          <w:vanish/>
          <w:sz w:val="20"/>
          <w:szCs w:val="20"/>
        </w:rPr>
        <w:t>07-012022-12-310000352991aoxy:SharxMember2022-07-012022-12-310000352991aoxy:ANVMember2022-07-012022-12-310000352991aoxy:ANVMember2022-10-012022-12-310000352991aoxy:TotalMember2022-10-012022-12-310000352991aoxy:TotalMember2023-07-012023-12-310000352991aoxy:</w:t>
      </w:r>
      <w:r>
        <w:rPr>
          <w:rFonts w:eastAsia="Times New Roman"/>
          <w:vanish/>
          <w:sz w:val="20"/>
          <w:szCs w:val="20"/>
        </w:rPr>
        <w:t>TotalMember2023-10-012023-12-310000352991us-gaap:CorporateMember2022-10-012022-12-310000352991us-gaap:CorporateMember2023-07-012023-12-310000352991us-gaap:CorporateMember2023-10-012023-12-310000352991aoxy:SharxMember2022-10-012022-12-310000352991aoxy:Sharx</w:t>
      </w:r>
      <w:r>
        <w:rPr>
          <w:rFonts w:eastAsia="Times New Roman"/>
          <w:vanish/>
          <w:sz w:val="20"/>
          <w:szCs w:val="20"/>
        </w:rPr>
        <w:t>Member2023-07-012023-12-310000352991aoxy:SharxMember2023-10-012023-12-310000352991aoxy:ANVMember2023-07-012023-12-310000352991aoxy:ANVMember2023-10-012023-12-310000352991aoxy:DenmarkMember2023-12-310000352991aoxy:DenmarkMember2023-06-300000352991aoxy:Unite</w:t>
      </w:r>
      <w:r>
        <w:rPr>
          <w:rFonts w:eastAsia="Times New Roman"/>
          <w:vanish/>
          <w:sz w:val="20"/>
          <w:szCs w:val="20"/>
        </w:rPr>
        <w:t>dStatesMember2023-12-310000352991aoxy:UnitedStatesMember2023-06-300000352991aoxy:DenmarkMember2023-07-012023-12-310000352991aoxy:DenmarkMember2023-10-012023-12-310000352991aoxy:DenmarkMember2022-07-012022-12-310000352991aoxy:DenmarkMember2022-10-012022-12-</w:t>
      </w:r>
      <w:r>
        <w:rPr>
          <w:rFonts w:eastAsia="Times New Roman"/>
          <w:vanish/>
          <w:sz w:val="20"/>
          <w:szCs w:val="20"/>
        </w:rPr>
        <w:t>310000352991aoxy:UnitedStatesMember2023-07-012023-12-310000352991aoxy:UnitedStatesMember2023-10-012023-12-310000352991aoxy:UnitedStatesMember2022-10-012022-12-310000352991aoxy:UnitedStatesMember2022-07-012022-12-310000352991aoxy:SegmentProfitabilityMember2</w:t>
      </w:r>
      <w:r>
        <w:rPr>
          <w:rFonts w:eastAsia="Times New Roman"/>
          <w:vanish/>
          <w:sz w:val="20"/>
          <w:szCs w:val="20"/>
        </w:rPr>
        <w:t>022-07-012022-12-310000352991aoxy:SegmentProfitabilityMember2023-07-012023-12-310000352991aoxy:SegmentProfitabilityMember2022-10-012022-12-310000352991aoxy:SegmentProfitabilityMember2023-10-012023-12-310000352991aoxy:RevenueBySegmentMember2022-07-012022-12</w:t>
      </w:r>
      <w:r>
        <w:rPr>
          <w:rFonts w:eastAsia="Times New Roman"/>
          <w:vanish/>
          <w:sz w:val="20"/>
          <w:szCs w:val="20"/>
        </w:rPr>
        <w:t>-310000352991aoxy:RevenueBySegmentMember2022-10-012022-12-310000352991aoxy:RevenueBySegmentMember2023-07-012023-12-310000352991aoxy:RevenueBySegmentMember2023-10-012023-12-310000352991aoxy:SeriesFiveConvertiblePreferredStockMember2023-07-012023-12-31000035</w:t>
      </w:r>
      <w:r>
        <w:rPr>
          <w:rFonts w:eastAsia="Times New Roman"/>
          <w:vanish/>
          <w:sz w:val="20"/>
          <w:szCs w:val="20"/>
        </w:rPr>
        <w:t>2991aoxy:SeriesThreeConvertiblePreferredStockMember2023-07-012023-12-310000352991aoxy:SeriesTwoConvertiblePreferredStocksMember2023-07-012023-12-310000352991us-gaap:CommitmentsMember2023-12-310000352991aoxy:NotesPayableToBanksOneMember2023-07-012023-12-310</w:t>
      </w:r>
      <w:r>
        <w:rPr>
          <w:rFonts w:eastAsia="Times New Roman"/>
          <w:vanish/>
          <w:sz w:val="20"/>
          <w:szCs w:val="20"/>
        </w:rPr>
        <w:t>000352991aoxy:BorkwoodDevelopmentLtdMember2023-07-012023-12-310000352991aoxy:NotesPayableToBanksOneMember2023-12-310000352991aoxy:DanishKroneMemberaoxy:NotesPayableToBanksOneMember2023-12-310000352991aoxy:BorkwoodDevelopmentLtdMember2023-12-310000352991aox</w:t>
      </w:r>
      <w:r>
        <w:rPr>
          <w:rFonts w:eastAsia="Times New Roman"/>
          <w:vanish/>
          <w:sz w:val="20"/>
          <w:szCs w:val="20"/>
        </w:rPr>
        <w:t>y:AffiliatesAndOfficersMember2022-07-012022-12-310000352991aoxy:AffiliatesAndOfficersMember2023-07-012023-12-310000352991aoxy:AffiliatesAndOfficersMember2023-12-310000352991aoxy:AffiliatesAndOfficersMember2023-06-300000352991aoxy:DomesticMember2022-07-0120</w:t>
      </w:r>
      <w:r>
        <w:rPr>
          <w:rFonts w:eastAsia="Times New Roman"/>
          <w:vanish/>
          <w:sz w:val="20"/>
          <w:szCs w:val="20"/>
        </w:rPr>
        <w:t>22-12-310000352991aoxy:DomesticMember2023-10-012023-12-310000352991aoxy:DomesticMember2023-07-012023-12-310000352991aoxy:DomesticMember2022-10-012022-12-310000352991aoxy:InternationalMember2022-07-012022-12-310000352991aoxy:InternationalMember2023-10-01202</w:t>
      </w:r>
      <w:r>
        <w:rPr>
          <w:rFonts w:eastAsia="Times New Roman"/>
          <w:vanish/>
          <w:sz w:val="20"/>
          <w:szCs w:val="20"/>
        </w:rPr>
        <w:t>3-12-310000352991aoxy:InternationalMember2023-07-012023-12-310000352991aoxy:InternationalMember2022-10-012022-12-310000352991aoxy:CommissionRevenueMember2022-07-012022-12-310000352991aoxy:CommissionRevenueMember2023-10-012023-12-310000352991aoxy:Commission</w:t>
      </w:r>
      <w:r>
        <w:rPr>
          <w:rFonts w:eastAsia="Times New Roman"/>
          <w:vanish/>
          <w:sz w:val="20"/>
          <w:szCs w:val="20"/>
        </w:rPr>
        <w:t>RevenueMember2023-07-012023-12-310000352991aoxy:CommissionRevenueMember2022-10-012022-12-310000352991aoxy:RealEstateRentalMember2022-07-012022-12-310000352991aoxy:RealEstateRentalMember2023-10-012023-12-310000352991aoxy:RealEstateRentalMember2023-07-012023</w:t>
      </w:r>
      <w:r>
        <w:rPr>
          <w:rFonts w:eastAsia="Times New Roman"/>
          <w:vanish/>
          <w:sz w:val="20"/>
          <w:szCs w:val="20"/>
        </w:rPr>
        <w:t>-12-310000352991aoxy:RealEstateRentalMember2022-10-012022-12-310000352991us-gaap:AccumulatedOtherComprehensiveIncomeMember2023-10-012023-12-310000352991us-gaap:RetainedEarningsMember2023-10-012023-12-310000352991us-gaap:AdditionalPaidInCapitalMember2023-10</w:t>
      </w:r>
      <w:r>
        <w:rPr>
          <w:rFonts w:eastAsia="Times New Roman"/>
          <w:vanish/>
          <w:sz w:val="20"/>
          <w:szCs w:val="20"/>
        </w:rPr>
        <w:t>-012023-12-310000352991us-gaap:CommonStockMember2023-10-012023-12-310000352991aoxy:PreferredStockConvertibleStockMember2023-10-012023-12-3100003529912023-09-300000352991us-gaap:AccumulatedOtherComprehensiveIncomeMember2023-09-300000352991us-gaap:RetainedEa</w:t>
      </w:r>
      <w:r>
        <w:rPr>
          <w:rFonts w:eastAsia="Times New Roman"/>
          <w:vanish/>
          <w:sz w:val="20"/>
          <w:szCs w:val="20"/>
        </w:rPr>
        <w:t>rningsMember2023-09-300000352991us-gaap:AdditionalPaidInCapitalMember2023-09-300000352991us-gaap:CommonStockMember2023-09-300000352991aoxy:PreferredStockConvertibleStockMember2023-09-300000352991us-gaap:AccumulatedOtherComprehensiveIncomeMember2023-12-3100</w:t>
      </w:r>
      <w:r>
        <w:rPr>
          <w:rFonts w:eastAsia="Times New Roman"/>
          <w:vanish/>
          <w:sz w:val="20"/>
          <w:szCs w:val="20"/>
        </w:rPr>
        <w:t>00352991us-gaap:RetainedEarningsMember2023-12-310000352991us-gaap:AdditionalPaidInCapitalMember2023-12-310000352991us-gaap:CommonStockMember2023-12-310000352991aoxy:PreferredStockConvertibleStockMember2023-12-310000352991us-gaap:AccumulatedOtherComprehensi</w:t>
      </w:r>
      <w:r>
        <w:rPr>
          <w:rFonts w:eastAsia="Times New Roman"/>
          <w:vanish/>
          <w:sz w:val="20"/>
          <w:szCs w:val="20"/>
        </w:rPr>
        <w:t>veIncomeMember2023-07-012023-12-310000352991us-gaap:RetainedEarningsMember2023-07-012023-12-310000352991us-gaap:AdditionalPaidInCapitalMember2023-07-012023-12-310000352991us-gaap:CommonStockMember2023-07-012023-12-310000352991aoxy:PreferredStockConvertible</w:t>
      </w:r>
      <w:r>
        <w:rPr>
          <w:rFonts w:eastAsia="Times New Roman"/>
          <w:vanish/>
          <w:sz w:val="20"/>
          <w:szCs w:val="20"/>
        </w:rPr>
        <w:t>StockMember2023-07-012023-12-310000352991us-gaap:AccumulatedOtherComprehensiveIncomeMember2023-06-300000352991us-gaap:RetainedEarningsMember2023-06-300000352991us-gaap:AdditionalPaidInCapitalMember2023-06-300000352991us-gaap:CommonStockMember2023-06-300000</w:t>
      </w:r>
      <w:r>
        <w:rPr>
          <w:rFonts w:eastAsia="Times New Roman"/>
          <w:vanish/>
          <w:sz w:val="20"/>
          <w:szCs w:val="20"/>
        </w:rPr>
        <w:t>352991aoxy:PreferredStockConvertibleStockMember2023-06-300000352991us-gaap:AccumulatedOtherComprehensiveIncomeMember2022-10-012022-12-310000352991us-gaap:RetainedEarningsMember2022-10-012022-12-310000352991us-gaap:AdditionalPaidInCapitalMember2022-10-01202</w:t>
      </w:r>
      <w:r>
        <w:rPr>
          <w:rFonts w:eastAsia="Times New Roman"/>
          <w:vanish/>
          <w:sz w:val="20"/>
          <w:szCs w:val="20"/>
        </w:rPr>
        <w:t>2-12-310000352991us-gaap:CommonStockMember2022-10-012022-12-310000352991aoxy:PreferredStockConvertibleStockMember2022-10-012022-12-3100003529912022-09-300000352991us-gaap:AccumulatedOtherComprehensiveIncomeMember2022-09-300000352991us-gaap:RetainedEarnings</w:t>
      </w:r>
      <w:r>
        <w:rPr>
          <w:rFonts w:eastAsia="Times New Roman"/>
          <w:vanish/>
          <w:sz w:val="20"/>
          <w:szCs w:val="20"/>
        </w:rPr>
        <w:t>Member2022-09-300000352991us-gaap:AdditionalPaidInCapitalMember2022-09-300000352991us-gaap:CommonStockMember2022-09-300000352991aoxy:PreferredStockConvertibleStockMember2022-09-3000003529912022-12-310000352991us-gaap:AccumulatedOtherComprehensiveIncomeMemb</w:t>
      </w:r>
      <w:r>
        <w:rPr>
          <w:rFonts w:eastAsia="Times New Roman"/>
          <w:vanish/>
          <w:sz w:val="20"/>
          <w:szCs w:val="20"/>
        </w:rPr>
        <w:t>er2022-12-310000352991us-gaap:RetainedEarningsMember2022-12-310000352991us-gaap:AdditionalPaidInCapitalMember2022-12-310000352991us-gaap:CommonStockMember2022-12-310000352991aoxy:PreferredStockConvertibleStockMember2022-12-310000352991us-gaap:AccumulatedOt</w:t>
      </w:r>
      <w:r>
        <w:rPr>
          <w:rFonts w:eastAsia="Times New Roman"/>
          <w:vanish/>
          <w:sz w:val="20"/>
          <w:szCs w:val="20"/>
        </w:rPr>
        <w:t>herComprehensiveIncomeMember2022-07-012022-12-310000352991us-gaap:RetainedEarningsMember2022-07-012022-12-310000352991us-gaap:AdditionalPaidInCapitalMember2022-07-012022-12-310000352991us-gaap:CommonStockMember2022-07-012022-12-310000352991aoxy:PreferredSt</w:t>
      </w:r>
      <w:r>
        <w:rPr>
          <w:rFonts w:eastAsia="Times New Roman"/>
          <w:vanish/>
          <w:sz w:val="20"/>
          <w:szCs w:val="20"/>
        </w:rPr>
        <w:t>ockConvertibleStockMember2022-07-012022-12-3100003529912022-06-300000352991us-gaap:AccumulatedOtherComprehensiveIncomeMember2022-06-300000352991us-gaap:RetainedEarningsMember2022-06-300000352991us-gaap:AdditionalPaidInCapitalMember2022-06-300000352991us-ga</w:t>
      </w:r>
      <w:r>
        <w:rPr>
          <w:rFonts w:eastAsia="Times New Roman"/>
          <w:vanish/>
          <w:sz w:val="20"/>
          <w:szCs w:val="20"/>
        </w:rPr>
        <w:t>ap:CommonStockMember2022-06-300000352991aoxy:PreferredStockConvertibleStockMember2022-06-3000003529912022-07-012022-12-3100003529912022-10-012022-12-3100003529912023-10-012023-12-310000352991aoxy:SeriesFiveConvertiblePreferredStockMember2023-06-30000035299</w:t>
      </w:r>
      <w:r>
        <w:rPr>
          <w:rFonts w:eastAsia="Times New Roman"/>
          <w:vanish/>
          <w:sz w:val="20"/>
          <w:szCs w:val="20"/>
        </w:rPr>
        <w:t>1aoxy:SeriesFiveConvertiblePreferredStockMember2023-12-310000352991aoxy:SeriesThreeConvertiblePreferredStockMember2023-06-300000352991aoxy:SeriesThreeConvertiblePreferredStockMember2023-12-310000352991aoxy:SeriesTwoConvertiblePreferredStocksMember2023-06-3</w:t>
      </w:r>
      <w:r>
        <w:rPr>
          <w:rFonts w:eastAsia="Times New Roman"/>
          <w:vanish/>
          <w:sz w:val="20"/>
          <w:szCs w:val="20"/>
        </w:rPr>
        <w:t>00000352991aoxy:SeriesTwoConvertiblePreferredStocksMember2023-12-3100003529912023-06-3000003529912023-12-3100003529912024-01-24iso4217:USDxbrli:sharesiso4217:USDxbrli:sharesxbrli:pure</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84992" w14:paraId="4850ADA9" w14:textId="77777777">
        <w:trPr>
          <w:divId w:val="1534878010"/>
          <w:tblCellSpacing w:w="15" w:type="dxa"/>
          <w:jc w:val="center"/>
          <w:hidden/>
        </w:trPr>
        <w:tc>
          <w:tcPr>
            <w:tcW w:w="0" w:type="auto"/>
            <w:tcBorders>
              <w:bottom w:val="single" w:sz="36" w:space="0" w:color="auto"/>
            </w:tcBorders>
            <w:vAlign w:val="center"/>
            <w:hideMark/>
          </w:tcPr>
          <w:p w14:paraId="674E77A4" w14:textId="77777777" w:rsidR="00384992" w:rsidRDefault="00384992">
            <w:pPr>
              <w:jc w:val="both"/>
              <w:rPr>
                <w:rFonts w:eastAsia="Times New Roman"/>
                <w:vanish/>
                <w:sz w:val="20"/>
                <w:szCs w:val="20"/>
              </w:rPr>
            </w:pPr>
          </w:p>
        </w:tc>
      </w:tr>
      <w:tr w:rsidR="00384992" w14:paraId="0F95BC3C" w14:textId="77777777">
        <w:trPr>
          <w:divId w:val="1534878010"/>
          <w:tblCellSpacing w:w="15" w:type="dxa"/>
          <w:jc w:val="center"/>
        </w:trPr>
        <w:tc>
          <w:tcPr>
            <w:tcW w:w="0" w:type="auto"/>
            <w:tcBorders>
              <w:bottom w:val="single" w:sz="12" w:space="0" w:color="auto"/>
            </w:tcBorders>
            <w:vAlign w:val="center"/>
            <w:hideMark/>
          </w:tcPr>
          <w:p w14:paraId="5A23197D" w14:textId="77777777" w:rsidR="00384992" w:rsidRDefault="00384992">
            <w:pPr>
              <w:rPr>
                <w:rFonts w:eastAsia="Times New Roman"/>
                <w:sz w:val="20"/>
                <w:szCs w:val="20"/>
              </w:rPr>
            </w:pPr>
          </w:p>
        </w:tc>
      </w:tr>
    </w:tbl>
    <w:p w14:paraId="7E630BE1"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8CBBEE2" w14:textId="77777777" w:rsidR="00384992" w:rsidRDefault="006C7A58">
      <w:pPr>
        <w:pStyle w:val="NormalWeb"/>
        <w:spacing w:before="0" w:beforeAutospacing="0" w:after="0" w:afterAutospacing="0"/>
        <w:jc w:val="center"/>
        <w:divId w:val="1534878010"/>
        <w:rPr>
          <w:sz w:val="20"/>
          <w:szCs w:val="20"/>
        </w:rPr>
      </w:pPr>
      <w:r>
        <w:rPr>
          <w:rStyle w:val="Strong"/>
          <w:sz w:val="20"/>
          <w:szCs w:val="20"/>
        </w:rPr>
        <w:t>UNITED STATES</w:t>
      </w:r>
    </w:p>
    <w:p w14:paraId="7B66BF96"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SECURITIES AND EXCHANGE COMMISSION</w:t>
      </w:r>
    </w:p>
    <w:p w14:paraId="2FD0D561" w14:textId="77777777" w:rsidR="00384992" w:rsidRDefault="006C7A58">
      <w:pPr>
        <w:pStyle w:val="NormalWeb"/>
        <w:spacing w:before="0" w:beforeAutospacing="0" w:after="0" w:afterAutospacing="0"/>
        <w:ind w:left="21"/>
        <w:jc w:val="center"/>
        <w:divId w:val="1534878010"/>
        <w:rPr>
          <w:sz w:val="20"/>
          <w:szCs w:val="20"/>
        </w:rPr>
      </w:pPr>
      <w:r>
        <w:rPr>
          <w:rStyle w:val="Strong"/>
          <w:sz w:val="20"/>
          <w:szCs w:val="20"/>
        </w:rPr>
        <w:t xml:space="preserve">Washington, D.C. </w:t>
      </w:r>
      <w:r>
        <w:rPr>
          <w:rStyle w:val="Strong"/>
          <w:sz w:val="20"/>
          <w:szCs w:val="20"/>
        </w:rPr>
        <w:t>20549</w:t>
      </w:r>
    </w:p>
    <w:p w14:paraId="7996B5B0"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25C51DC5" w14:textId="77777777" w:rsidR="00384992" w:rsidRDefault="006C7A58">
      <w:pPr>
        <w:pStyle w:val="NormalWeb"/>
        <w:spacing w:before="0" w:beforeAutospacing="0" w:after="0" w:afterAutospacing="0"/>
        <w:ind w:left="21"/>
        <w:jc w:val="center"/>
        <w:divId w:val="1534878010"/>
        <w:rPr>
          <w:sz w:val="20"/>
          <w:szCs w:val="20"/>
        </w:rPr>
      </w:pPr>
      <w:r>
        <w:rPr>
          <w:rStyle w:val="Strong"/>
          <w:sz w:val="36"/>
          <w:szCs w:val="36"/>
        </w:rPr>
        <w:t>FORM 10-Q</w:t>
      </w:r>
    </w:p>
    <w:p w14:paraId="1613D9B9"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129448CE" w14:textId="77777777" w:rsidR="00384992" w:rsidRDefault="006C7A58">
      <w:pPr>
        <w:pStyle w:val="NormalWeb"/>
        <w:spacing w:before="0" w:beforeAutospacing="0" w:after="0" w:afterAutospacing="0"/>
        <w:ind w:left="7"/>
        <w:jc w:val="center"/>
        <w:divId w:val="1534878010"/>
        <w:rPr>
          <w:sz w:val="20"/>
          <w:szCs w:val="20"/>
        </w:rPr>
      </w:pPr>
      <w:r>
        <w:rPr>
          <w:sz w:val="20"/>
          <w:szCs w:val="20"/>
        </w:rPr>
        <w:t>(Mark One)</w:t>
      </w:r>
    </w:p>
    <w:p w14:paraId="5DB9BBF5" w14:textId="77777777" w:rsidR="00384992" w:rsidRDefault="006C7A58">
      <w:pPr>
        <w:pStyle w:val="NormalWeb"/>
        <w:spacing w:before="0" w:beforeAutospacing="0" w:after="0" w:afterAutospacing="0"/>
        <w:jc w:val="center"/>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384992" w14:paraId="5CDB439F" w14:textId="77777777">
        <w:trPr>
          <w:divId w:val="1534878010"/>
          <w:trHeight w:val="225"/>
          <w:tblCellSpacing w:w="15" w:type="dxa"/>
          <w:jc w:val="center"/>
        </w:trPr>
        <w:tc>
          <w:tcPr>
            <w:tcW w:w="200" w:type="pct"/>
            <w:hideMark/>
          </w:tcPr>
          <w:p w14:paraId="396C9DE4" w14:textId="77777777" w:rsidR="00384992" w:rsidRDefault="006C7A58">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16F1FF49" w14:textId="77777777" w:rsidR="00384992" w:rsidRDefault="006C7A58">
            <w:pPr>
              <w:pStyle w:val="NormalWeb"/>
              <w:spacing w:before="0" w:beforeAutospacing="0" w:after="0" w:afterAutospacing="0"/>
              <w:jc w:val="both"/>
              <w:rPr>
                <w:sz w:val="20"/>
                <w:szCs w:val="20"/>
              </w:rPr>
            </w:pPr>
            <w:r>
              <w:rPr>
                <w:rStyle w:val="Strong"/>
                <w:sz w:val="20"/>
                <w:szCs w:val="20"/>
              </w:rPr>
              <w:t>QUARTERLY REPORT PURSUANT TO SECTION 13 OR 15(d) OF THE SECURITIES EXCHANGE ACT OF 1934</w:t>
            </w:r>
          </w:p>
        </w:tc>
      </w:tr>
      <w:tr w:rsidR="00384992" w14:paraId="3249F103" w14:textId="77777777">
        <w:trPr>
          <w:divId w:val="1534878010"/>
          <w:trHeight w:val="225"/>
          <w:tblCellSpacing w:w="15" w:type="dxa"/>
          <w:jc w:val="center"/>
        </w:trPr>
        <w:tc>
          <w:tcPr>
            <w:tcW w:w="0" w:type="auto"/>
            <w:gridSpan w:val="2"/>
            <w:vAlign w:val="center"/>
            <w:hideMark/>
          </w:tcPr>
          <w:p w14:paraId="62BE1C20" w14:textId="77777777" w:rsidR="00384992" w:rsidRDefault="00384992">
            <w:pPr>
              <w:rPr>
                <w:sz w:val="20"/>
                <w:szCs w:val="20"/>
              </w:rPr>
            </w:pPr>
          </w:p>
        </w:tc>
      </w:tr>
      <w:tr w:rsidR="00384992" w14:paraId="46040247" w14:textId="77777777">
        <w:trPr>
          <w:divId w:val="1534878010"/>
          <w:trHeight w:val="225"/>
          <w:tblCellSpacing w:w="15" w:type="dxa"/>
          <w:jc w:val="center"/>
        </w:trPr>
        <w:tc>
          <w:tcPr>
            <w:tcW w:w="0" w:type="auto"/>
            <w:gridSpan w:val="2"/>
            <w:vAlign w:val="center"/>
            <w:hideMark/>
          </w:tcPr>
          <w:p w14:paraId="59AFBD74" w14:textId="77777777" w:rsidR="00384992" w:rsidRDefault="006C7A58">
            <w:pPr>
              <w:pStyle w:val="NormalWeb"/>
              <w:spacing w:before="0" w:beforeAutospacing="0" w:after="0" w:afterAutospacing="0"/>
              <w:jc w:val="center"/>
              <w:rPr>
                <w:sz w:val="20"/>
                <w:szCs w:val="20"/>
              </w:rPr>
            </w:pPr>
            <w:r>
              <w:rPr>
                <w:sz w:val="20"/>
                <w:szCs w:val="20"/>
              </w:rPr>
              <w:t xml:space="preserve">For the quarterly period ended: </w:t>
            </w:r>
            <w:r>
              <w:rPr>
                <w:rStyle w:val="Strong"/>
                <w:sz w:val="20"/>
                <w:szCs w:val="20"/>
                <w:u w:val="single"/>
              </w:rPr>
              <w:t>December 31, 2023</w:t>
            </w:r>
          </w:p>
        </w:tc>
      </w:tr>
    </w:tbl>
    <w:p w14:paraId="22D8304B"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5AC16032" w14:textId="77777777" w:rsidR="00384992" w:rsidRDefault="006C7A58">
      <w:pPr>
        <w:pStyle w:val="NormalWeb"/>
        <w:spacing w:before="0" w:beforeAutospacing="0" w:after="0" w:afterAutospacing="0"/>
        <w:jc w:val="center"/>
        <w:divId w:val="1534878010"/>
        <w:rPr>
          <w:sz w:val="20"/>
          <w:szCs w:val="20"/>
        </w:rPr>
      </w:pPr>
      <w:r>
        <w:rPr>
          <w:sz w:val="20"/>
          <w:szCs w:val="20"/>
        </w:rPr>
        <w:t>  Or</w:t>
      </w:r>
    </w:p>
    <w:p w14:paraId="47944BC9" w14:textId="77777777" w:rsidR="00384992" w:rsidRDefault="006C7A58">
      <w:pPr>
        <w:pStyle w:val="NormalWeb"/>
        <w:spacing w:before="0" w:beforeAutospacing="0" w:after="0" w:afterAutospacing="0"/>
        <w:jc w:val="center"/>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384992" w14:paraId="2358D127" w14:textId="77777777">
        <w:trPr>
          <w:divId w:val="1534878010"/>
          <w:trHeight w:val="225"/>
          <w:tblCellSpacing w:w="15" w:type="dxa"/>
          <w:jc w:val="center"/>
        </w:trPr>
        <w:tc>
          <w:tcPr>
            <w:tcW w:w="200" w:type="pct"/>
            <w:hideMark/>
          </w:tcPr>
          <w:p w14:paraId="1F2C2DE5" w14:textId="77777777" w:rsidR="00384992" w:rsidRDefault="006C7A58">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7CE975CA" w14:textId="77777777" w:rsidR="00384992" w:rsidRDefault="006C7A58">
            <w:pPr>
              <w:pStyle w:val="NormalWeb"/>
              <w:spacing w:before="0" w:beforeAutospacing="0" w:after="0" w:afterAutospacing="0"/>
              <w:jc w:val="both"/>
              <w:rPr>
                <w:sz w:val="20"/>
                <w:szCs w:val="20"/>
              </w:rPr>
            </w:pPr>
            <w:r>
              <w:rPr>
                <w:rStyle w:val="Strong"/>
                <w:sz w:val="20"/>
                <w:szCs w:val="20"/>
              </w:rPr>
              <w:t xml:space="preserve">TRANSITION REPORT PURSUANT TO SECTION 13 OR 15(d) OF THE SECURITIES </w:t>
            </w:r>
            <w:r>
              <w:rPr>
                <w:rStyle w:val="Strong"/>
                <w:sz w:val="20"/>
                <w:szCs w:val="20"/>
              </w:rPr>
              <w:t>EXCHANGE ACT OF 1934</w:t>
            </w:r>
          </w:p>
        </w:tc>
      </w:tr>
      <w:tr w:rsidR="00384992" w14:paraId="68B8791E" w14:textId="77777777">
        <w:trPr>
          <w:divId w:val="1534878010"/>
          <w:trHeight w:val="225"/>
          <w:tblCellSpacing w:w="15" w:type="dxa"/>
          <w:jc w:val="center"/>
        </w:trPr>
        <w:tc>
          <w:tcPr>
            <w:tcW w:w="0" w:type="auto"/>
            <w:vAlign w:val="center"/>
            <w:hideMark/>
          </w:tcPr>
          <w:p w14:paraId="215C87EE"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75D7893A" w14:textId="77777777" w:rsidR="00384992" w:rsidRDefault="006C7A58">
            <w:pPr>
              <w:pStyle w:val="NormalWeb"/>
              <w:spacing w:before="0" w:beforeAutospacing="0" w:after="0" w:afterAutospacing="0"/>
              <w:rPr>
                <w:sz w:val="20"/>
                <w:szCs w:val="20"/>
              </w:rPr>
            </w:pPr>
            <w:r>
              <w:rPr>
                <w:sz w:val="20"/>
                <w:szCs w:val="20"/>
              </w:rPr>
              <w:t> </w:t>
            </w:r>
          </w:p>
        </w:tc>
      </w:tr>
      <w:tr w:rsidR="00384992" w14:paraId="2D7A8C91" w14:textId="77777777">
        <w:trPr>
          <w:divId w:val="1534878010"/>
          <w:trHeight w:val="225"/>
          <w:tblCellSpacing w:w="15" w:type="dxa"/>
          <w:jc w:val="center"/>
        </w:trPr>
        <w:tc>
          <w:tcPr>
            <w:tcW w:w="0" w:type="auto"/>
            <w:vAlign w:val="center"/>
            <w:hideMark/>
          </w:tcPr>
          <w:p w14:paraId="080B6844" w14:textId="77777777" w:rsidR="00384992" w:rsidRDefault="006C7A58">
            <w:pPr>
              <w:pStyle w:val="NormalWeb"/>
              <w:spacing w:before="0" w:beforeAutospacing="0" w:after="0" w:afterAutospacing="0"/>
              <w:rPr>
                <w:sz w:val="20"/>
                <w:szCs w:val="20"/>
              </w:rPr>
            </w:pPr>
            <w:r>
              <w:rPr>
                <w:sz w:val="20"/>
                <w:szCs w:val="20"/>
              </w:rPr>
              <w:t> </w:t>
            </w:r>
          </w:p>
        </w:tc>
        <w:tc>
          <w:tcPr>
            <w:tcW w:w="0" w:type="auto"/>
            <w:hideMark/>
          </w:tcPr>
          <w:p w14:paraId="38ABAF8D" w14:textId="77777777" w:rsidR="00384992" w:rsidRDefault="006C7A58">
            <w:pPr>
              <w:pStyle w:val="NormalWeb"/>
              <w:spacing w:before="0" w:beforeAutospacing="0" w:after="0" w:afterAutospacing="0"/>
              <w:rPr>
                <w:sz w:val="20"/>
                <w:szCs w:val="20"/>
              </w:rPr>
            </w:pPr>
            <w:r>
              <w:rPr>
                <w:sz w:val="20"/>
                <w:szCs w:val="20"/>
              </w:rPr>
              <w:t>For the transition period from: _____________ to _____________</w:t>
            </w:r>
          </w:p>
        </w:tc>
      </w:tr>
    </w:tbl>
    <w:p w14:paraId="516F5012"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3750" w:type="pct"/>
        <w:jc w:val="center"/>
        <w:tblCellMar>
          <w:left w:w="0" w:type="dxa"/>
          <w:right w:w="0" w:type="dxa"/>
        </w:tblCellMar>
        <w:tblLook w:val="04A0" w:firstRow="1" w:lastRow="0" w:firstColumn="1" w:lastColumn="0" w:noHBand="0" w:noVBand="1"/>
      </w:tblPr>
      <w:tblGrid>
        <w:gridCol w:w="7020"/>
      </w:tblGrid>
      <w:tr w:rsidR="00384992" w14:paraId="0DC83DDC" w14:textId="77777777">
        <w:trPr>
          <w:divId w:val="1534878010"/>
          <w:trHeight w:val="225"/>
          <w:jc w:val="center"/>
        </w:trPr>
        <w:tc>
          <w:tcPr>
            <w:tcW w:w="0" w:type="auto"/>
            <w:tcBorders>
              <w:bottom w:val="single" w:sz="6" w:space="0" w:color="auto"/>
            </w:tcBorders>
            <w:vAlign w:val="center"/>
            <w:hideMark/>
          </w:tcPr>
          <w:p w14:paraId="365FA1A0" w14:textId="77777777" w:rsidR="00384992" w:rsidRDefault="006C7A58">
            <w:pPr>
              <w:pStyle w:val="NormalWeb"/>
              <w:spacing w:before="0" w:beforeAutospacing="0" w:after="0" w:afterAutospacing="0"/>
              <w:jc w:val="center"/>
              <w:rPr>
                <w:sz w:val="20"/>
                <w:szCs w:val="20"/>
              </w:rPr>
            </w:pPr>
            <w:r>
              <w:rPr>
                <w:rStyle w:val="Strong"/>
                <w:sz w:val="36"/>
                <w:szCs w:val="36"/>
              </w:rPr>
              <w:t>ADVANCED OXYGEN TECHNOLOGIES, INC.</w:t>
            </w:r>
          </w:p>
        </w:tc>
      </w:tr>
      <w:tr w:rsidR="00384992" w14:paraId="6F07FFB0" w14:textId="77777777">
        <w:trPr>
          <w:divId w:val="1534878010"/>
          <w:trHeight w:val="225"/>
          <w:jc w:val="center"/>
        </w:trPr>
        <w:tc>
          <w:tcPr>
            <w:tcW w:w="0" w:type="auto"/>
            <w:vAlign w:val="center"/>
            <w:hideMark/>
          </w:tcPr>
          <w:p w14:paraId="55F9E661" w14:textId="77777777" w:rsidR="00384992" w:rsidRDefault="006C7A58">
            <w:pPr>
              <w:pStyle w:val="NormalWeb"/>
              <w:spacing w:before="0" w:beforeAutospacing="0" w:after="0" w:afterAutospacing="0"/>
              <w:jc w:val="center"/>
              <w:rPr>
                <w:sz w:val="20"/>
                <w:szCs w:val="20"/>
              </w:rPr>
            </w:pPr>
            <w:r>
              <w:rPr>
                <w:sz w:val="20"/>
                <w:szCs w:val="20"/>
              </w:rPr>
              <w:t>(Exact name of registrant as specified in its charter)</w:t>
            </w:r>
          </w:p>
        </w:tc>
      </w:tr>
    </w:tbl>
    <w:p w14:paraId="20E8E4B9"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6"/>
        <w:gridCol w:w="398"/>
        <w:gridCol w:w="2387"/>
        <w:gridCol w:w="398"/>
        <w:gridCol w:w="2387"/>
      </w:tblGrid>
      <w:tr w:rsidR="00384992" w14:paraId="1C58DAB4" w14:textId="77777777">
        <w:trPr>
          <w:divId w:val="1534878010"/>
          <w:trHeight w:val="225"/>
          <w:jc w:val="center"/>
        </w:trPr>
        <w:tc>
          <w:tcPr>
            <w:tcW w:w="1500" w:type="pct"/>
            <w:tcBorders>
              <w:bottom w:val="single" w:sz="6" w:space="0" w:color="auto"/>
            </w:tcBorders>
            <w:hideMark/>
          </w:tcPr>
          <w:p w14:paraId="219B4255" w14:textId="77777777" w:rsidR="00384992" w:rsidRDefault="006C7A58">
            <w:pPr>
              <w:pStyle w:val="NormalWeb"/>
              <w:spacing w:before="0" w:beforeAutospacing="0" w:after="0" w:afterAutospacing="0"/>
              <w:jc w:val="center"/>
              <w:rPr>
                <w:sz w:val="20"/>
                <w:szCs w:val="20"/>
              </w:rPr>
            </w:pPr>
            <w:r>
              <w:rPr>
                <w:rStyle w:val="Strong"/>
                <w:sz w:val="20"/>
                <w:szCs w:val="20"/>
              </w:rPr>
              <w:t>Delaware</w:t>
            </w:r>
          </w:p>
        </w:tc>
        <w:tc>
          <w:tcPr>
            <w:tcW w:w="250" w:type="pct"/>
            <w:vAlign w:val="center"/>
            <w:hideMark/>
          </w:tcPr>
          <w:p w14:paraId="5C4C8866" w14:textId="77777777" w:rsidR="00384992" w:rsidRDefault="006C7A58">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7F19A2DE" w14:textId="77777777" w:rsidR="00384992" w:rsidRDefault="006C7A58">
            <w:pPr>
              <w:pStyle w:val="NormalWeb"/>
              <w:spacing w:before="0" w:beforeAutospacing="0" w:after="0" w:afterAutospacing="0"/>
              <w:jc w:val="center"/>
              <w:rPr>
                <w:sz w:val="20"/>
                <w:szCs w:val="20"/>
              </w:rPr>
            </w:pPr>
            <w:r>
              <w:rPr>
                <w:rStyle w:val="Strong"/>
                <w:sz w:val="20"/>
                <w:szCs w:val="20"/>
              </w:rPr>
              <w:t>0-9951</w:t>
            </w:r>
          </w:p>
        </w:tc>
        <w:tc>
          <w:tcPr>
            <w:tcW w:w="250" w:type="pct"/>
            <w:vAlign w:val="center"/>
            <w:hideMark/>
          </w:tcPr>
          <w:p w14:paraId="158A1B7B" w14:textId="77777777" w:rsidR="00384992" w:rsidRDefault="006C7A58">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6E4D08D6" w14:textId="77777777" w:rsidR="00384992" w:rsidRDefault="006C7A58">
            <w:pPr>
              <w:pStyle w:val="NormalWeb"/>
              <w:spacing w:before="0" w:beforeAutospacing="0" w:after="0" w:afterAutospacing="0"/>
              <w:jc w:val="center"/>
              <w:rPr>
                <w:sz w:val="20"/>
                <w:szCs w:val="20"/>
              </w:rPr>
            </w:pPr>
            <w:r>
              <w:rPr>
                <w:rStyle w:val="Strong"/>
                <w:sz w:val="20"/>
                <w:szCs w:val="20"/>
              </w:rPr>
              <w:t>91-1143622</w:t>
            </w:r>
          </w:p>
        </w:tc>
      </w:tr>
      <w:tr w:rsidR="00384992" w14:paraId="02519649" w14:textId="77777777">
        <w:trPr>
          <w:divId w:val="1534878010"/>
          <w:trHeight w:val="225"/>
          <w:jc w:val="center"/>
        </w:trPr>
        <w:tc>
          <w:tcPr>
            <w:tcW w:w="0" w:type="auto"/>
            <w:hideMark/>
          </w:tcPr>
          <w:p w14:paraId="17CAE0AB" w14:textId="77777777" w:rsidR="00384992" w:rsidRDefault="006C7A58">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14:paraId="5D19B937"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hideMark/>
          </w:tcPr>
          <w:p w14:paraId="3EE35C8E" w14:textId="77777777" w:rsidR="00384992" w:rsidRDefault="006C7A58">
            <w:pPr>
              <w:pStyle w:val="NormalWeb"/>
              <w:spacing w:before="0" w:beforeAutospacing="0" w:after="0" w:afterAutospacing="0"/>
              <w:jc w:val="center"/>
              <w:rPr>
                <w:sz w:val="20"/>
                <w:szCs w:val="20"/>
              </w:rPr>
            </w:pPr>
            <w:r>
              <w:rPr>
                <w:sz w:val="20"/>
                <w:szCs w:val="20"/>
              </w:rPr>
              <w:t>(Commission</w:t>
            </w:r>
          </w:p>
        </w:tc>
        <w:tc>
          <w:tcPr>
            <w:tcW w:w="0" w:type="auto"/>
            <w:vAlign w:val="center"/>
            <w:hideMark/>
          </w:tcPr>
          <w:p w14:paraId="33628ACE"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hideMark/>
          </w:tcPr>
          <w:p w14:paraId="6673C4CB" w14:textId="77777777" w:rsidR="00384992" w:rsidRDefault="006C7A58">
            <w:pPr>
              <w:pStyle w:val="NormalWeb"/>
              <w:spacing w:before="0" w:beforeAutospacing="0" w:after="0" w:afterAutospacing="0"/>
              <w:jc w:val="center"/>
              <w:rPr>
                <w:sz w:val="20"/>
                <w:szCs w:val="20"/>
              </w:rPr>
            </w:pPr>
            <w:r>
              <w:rPr>
                <w:sz w:val="20"/>
                <w:szCs w:val="20"/>
              </w:rPr>
              <w:t>(I.R.S. Employer</w:t>
            </w:r>
          </w:p>
        </w:tc>
      </w:tr>
      <w:tr w:rsidR="00384992" w14:paraId="409C4515" w14:textId="77777777">
        <w:trPr>
          <w:divId w:val="1534878010"/>
          <w:trHeight w:val="225"/>
          <w:jc w:val="center"/>
        </w:trPr>
        <w:tc>
          <w:tcPr>
            <w:tcW w:w="0" w:type="auto"/>
            <w:hideMark/>
          </w:tcPr>
          <w:p w14:paraId="0EFF2FA3" w14:textId="77777777" w:rsidR="00384992" w:rsidRDefault="006C7A58">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14:paraId="6ED32DC5"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hideMark/>
          </w:tcPr>
          <w:p w14:paraId="368FE031" w14:textId="77777777" w:rsidR="00384992" w:rsidRDefault="006C7A58">
            <w:pPr>
              <w:pStyle w:val="NormalWeb"/>
              <w:spacing w:before="0" w:beforeAutospacing="0" w:after="0" w:afterAutospacing="0"/>
              <w:jc w:val="center"/>
              <w:rPr>
                <w:sz w:val="20"/>
                <w:szCs w:val="20"/>
              </w:rPr>
            </w:pPr>
            <w:r>
              <w:rPr>
                <w:sz w:val="20"/>
                <w:szCs w:val="20"/>
              </w:rPr>
              <w:t>File Number)</w:t>
            </w:r>
          </w:p>
        </w:tc>
        <w:tc>
          <w:tcPr>
            <w:tcW w:w="0" w:type="auto"/>
            <w:vAlign w:val="center"/>
            <w:hideMark/>
          </w:tcPr>
          <w:p w14:paraId="48989AEE"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hideMark/>
          </w:tcPr>
          <w:p w14:paraId="217C8237" w14:textId="77777777" w:rsidR="00384992" w:rsidRDefault="006C7A58">
            <w:pPr>
              <w:pStyle w:val="NormalWeb"/>
              <w:spacing w:before="0" w:beforeAutospacing="0" w:after="0" w:afterAutospacing="0"/>
              <w:jc w:val="center"/>
              <w:rPr>
                <w:sz w:val="20"/>
                <w:szCs w:val="20"/>
              </w:rPr>
            </w:pPr>
            <w:r>
              <w:rPr>
                <w:sz w:val="20"/>
                <w:szCs w:val="20"/>
              </w:rPr>
              <w:t>Identification No.)</w:t>
            </w:r>
          </w:p>
        </w:tc>
      </w:tr>
    </w:tbl>
    <w:p w14:paraId="46130CF2"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63E48358"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u w:val="single"/>
        </w:rPr>
        <w:t>C/O Crossfield, Inc., 653 VT Route 12A, PO Box 189</w:t>
      </w:r>
      <w:proofErr w:type="gramStart"/>
      <w:r>
        <w:rPr>
          <w:rStyle w:val="Strong"/>
          <w:sz w:val="20"/>
          <w:szCs w:val="20"/>
          <w:u w:val="single"/>
        </w:rPr>
        <w:t>,Randolph</w:t>
      </w:r>
      <w:proofErr w:type="gramEnd"/>
      <w:r>
        <w:rPr>
          <w:rStyle w:val="Strong"/>
          <w:sz w:val="20"/>
          <w:szCs w:val="20"/>
          <w:u w:val="single"/>
        </w:rPr>
        <w:t>, VT 05060</w:t>
      </w:r>
    </w:p>
    <w:p w14:paraId="508FA23B" w14:textId="77777777" w:rsidR="00384992" w:rsidRDefault="006C7A58">
      <w:pPr>
        <w:pStyle w:val="NormalWeb"/>
        <w:spacing w:before="0" w:beforeAutospacing="0" w:after="0" w:afterAutospacing="0"/>
        <w:ind w:left="21"/>
        <w:jc w:val="center"/>
        <w:divId w:val="1534878010"/>
        <w:rPr>
          <w:sz w:val="20"/>
          <w:szCs w:val="20"/>
        </w:rPr>
      </w:pPr>
      <w:r>
        <w:rPr>
          <w:sz w:val="20"/>
          <w:szCs w:val="20"/>
        </w:rPr>
        <w:t>(Address of Principal Executive Offices) (Zip Code)</w:t>
      </w:r>
    </w:p>
    <w:p w14:paraId="314F946A"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54FD7E53"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u w:val="single"/>
        </w:rPr>
        <w:t>(212)727-7085</w:t>
      </w:r>
    </w:p>
    <w:p w14:paraId="1BE40B80" w14:textId="77777777" w:rsidR="00384992" w:rsidRDefault="006C7A58">
      <w:pPr>
        <w:pStyle w:val="NormalWeb"/>
        <w:spacing w:before="0" w:beforeAutospacing="0" w:after="0" w:afterAutospacing="0"/>
        <w:ind w:left="7"/>
        <w:jc w:val="center"/>
        <w:divId w:val="1534878010"/>
        <w:rPr>
          <w:sz w:val="20"/>
          <w:szCs w:val="20"/>
        </w:rPr>
      </w:pPr>
      <w:r>
        <w:rPr>
          <w:sz w:val="20"/>
          <w:szCs w:val="20"/>
        </w:rPr>
        <w:t xml:space="preserve">(Registrant’s telephone </w:t>
      </w:r>
      <w:r>
        <w:rPr>
          <w:sz w:val="20"/>
          <w:szCs w:val="20"/>
        </w:rPr>
        <w:t>number, including area code)</w:t>
      </w:r>
    </w:p>
    <w:p w14:paraId="1699DCB5" w14:textId="77777777" w:rsidR="00384992" w:rsidRDefault="006C7A58">
      <w:pPr>
        <w:pStyle w:val="NormalWeb"/>
        <w:spacing w:before="0" w:beforeAutospacing="0" w:after="0" w:afterAutospacing="0"/>
        <w:jc w:val="center"/>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2914"/>
        <w:gridCol w:w="315"/>
        <w:gridCol w:w="2900"/>
        <w:gridCol w:w="316"/>
        <w:gridCol w:w="2915"/>
      </w:tblGrid>
      <w:tr w:rsidR="00384992" w14:paraId="19E857DC" w14:textId="77777777">
        <w:trPr>
          <w:divId w:val="1534878010"/>
          <w:trHeight w:val="225"/>
          <w:tblCellSpacing w:w="15" w:type="dxa"/>
          <w:jc w:val="center"/>
        </w:trPr>
        <w:tc>
          <w:tcPr>
            <w:tcW w:w="1500" w:type="pct"/>
            <w:tcBorders>
              <w:bottom w:val="single" w:sz="6" w:space="0" w:color="auto"/>
            </w:tcBorders>
            <w:vAlign w:val="bottom"/>
            <w:hideMark/>
          </w:tcPr>
          <w:p w14:paraId="27B4CFDE" w14:textId="77777777" w:rsidR="00384992" w:rsidRDefault="006C7A58">
            <w:pPr>
              <w:pStyle w:val="NormalWeb"/>
              <w:spacing w:before="0" w:beforeAutospacing="0" w:after="0" w:afterAutospacing="0"/>
              <w:jc w:val="center"/>
              <w:rPr>
                <w:sz w:val="20"/>
                <w:szCs w:val="20"/>
              </w:rPr>
            </w:pPr>
            <w:r>
              <w:rPr>
                <w:rStyle w:val="Strong"/>
                <w:sz w:val="20"/>
                <w:szCs w:val="20"/>
              </w:rPr>
              <w:t>Title of Class</w:t>
            </w:r>
          </w:p>
        </w:tc>
        <w:tc>
          <w:tcPr>
            <w:tcW w:w="150" w:type="pct"/>
            <w:shd w:val="clear" w:color="auto" w:fill="FFFFFF"/>
            <w:vAlign w:val="center"/>
            <w:hideMark/>
          </w:tcPr>
          <w:p w14:paraId="5E972F65" w14:textId="77777777" w:rsidR="00384992" w:rsidRDefault="006C7A58">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bottom"/>
            <w:hideMark/>
          </w:tcPr>
          <w:p w14:paraId="690214EC" w14:textId="77777777" w:rsidR="00384992" w:rsidRDefault="006C7A58">
            <w:pPr>
              <w:pStyle w:val="NormalWeb"/>
              <w:spacing w:before="0" w:beforeAutospacing="0" w:after="0" w:afterAutospacing="0"/>
              <w:jc w:val="center"/>
              <w:rPr>
                <w:sz w:val="20"/>
                <w:szCs w:val="20"/>
              </w:rPr>
            </w:pPr>
            <w:r>
              <w:rPr>
                <w:rStyle w:val="Strong"/>
                <w:sz w:val="20"/>
                <w:szCs w:val="20"/>
              </w:rPr>
              <w:t>Trading Symbol</w:t>
            </w:r>
          </w:p>
        </w:tc>
        <w:tc>
          <w:tcPr>
            <w:tcW w:w="150" w:type="pct"/>
            <w:shd w:val="clear" w:color="auto" w:fill="FFFFFF"/>
            <w:vAlign w:val="center"/>
            <w:hideMark/>
          </w:tcPr>
          <w:p w14:paraId="0FE99CC5" w14:textId="77777777" w:rsidR="00384992" w:rsidRDefault="006C7A58">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center"/>
            <w:hideMark/>
          </w:tcPr>
          <w:p w14:paraId="102FEEC9" w14:textId="77777777" w:rsidR="00384992" w:rsidRDefault="006C7A58">
            <w:pPr>
              <w:pStyle w:val="NormalWeb"/>
              <w:spacing w:before="0" w:beforeAutospacing="0" w:after="0" w:afterAutospacing="0"/>
              <w:jc w:val="center"/>
              <w:rPr>
                <w:sz w:val="20"/>
                <w:szCs w:val="20"/>
              </w:rPr>
            </w:pPr>
            <w:r>
              <w:rPr>
                <w:rStyle w:val="Strong"/>
                <w:sz w:val="20"/>
                <w:szCs w:val="20"/>
              </w:rPr>
              <w:t>Name of each exchange on which registered</w:t>
            </w:r>
          </w:p>
        </w:tc>
      </w:tr>
      <w:tr w:rsidR="00384992" w14:paraId="7B3AAA90" w14:textId="77777777">
        <w:trPr>
          <w:divId w:val="1534878010"/>
          <w:trHeight w:val="225"/>
          <w:tblCellSpacing w:w="15" w:type="dxa"/>
          <w:jc w:val="center"/>
        </w:trPr>
        <w:tc>
          <w:tcPr>
            <w:tcW w:w="0" w:type="auto"/>
            <w:vAlign w:val="center"/>
            <w:hideMark/>
          </w:tcPr>
          <w:p w14:paraId="017F474D" w14:textId="77777777" w:rsidR="00384992" w:rsidRDefault="006C7A58">
            <w:pPr>
              <w:pStyle w:val="NormalWeb"/>
              <w:spacing w:before="0" w:beforeAutospacing="0" w:after="0" w:afterAutospacing="0"/>
              <w:jc w:val="center"/>
              <w:rPr>
                <w:sz w:val="20"/>
                <w:szCs w:val="20"/>
              </w:rPr>
            </w:pPr>
            <w:r>
              <w:rPr>
                <w:sz w:val="20"/>
                <w:szCs w:val="20"/>
              </w:rPr>
              <w:t>Common Stock, $0.01 Par Value</w:t>
            </w:r>
          </w:p>
        </w:tc>
        <w:tc>
          <w:tcPr>
            <w:tcW w:w="150" w:type="pct"/>
            <w:shd w:val="clear" w:color="auto" w:fill="FFFFFF"/>
            <w:vAlign w:val="center"/>
            <w:hideMark/>
          </w:tcPr>
          <w:p w14:paraId="0ADF072E"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292317A7" w14:textId="77777777" w:rsidR="00384992" w:rsidRDefault="006C7A58">
            <w:pPr>
              <w:pStyle w:val="NormalWeb"/>
              <w:spacing w:before="0" w:beforeAutospacing="0" w:after="0" w:afterAutospacing="0"/>
              <w:jc w:val="center"/>
              <w:rPr>
                <w:sz w:val="20"/>
                <w:szCs w:val="20"/>
              </w:rPr>
            </w:pPr>
            <w:r>
              <w:rPr>
                <w:sz w:val="20"/>
                <w:szCs w:val="20"/>
              </w:rPr>
              <w:t>AOXY</w:t>
            </w:r>
          </w:p>
        </w:tc>
        <w:tc>
          <w:tcPr>
            <w:tcW w:w="150" w:type="pct"/>
            <w:shd w:val="clear" w:color="auto" w:fill="FFFFFF"/>
            <w:vAlign w:val="center"/>
            <w:hideMark/>
          </w:tcPr>
          <w:p w14:paraId="424F1987"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6F93268C" w14:textId="77777777" w:rsidR="00384992" w:rsidRDefault="006C7A58">
            <w:pPr>
              <w:pStyle w:val="NormalWeb"/>
              <w:spacing w:before="0" w:beforeAutospacing="0" w:after="0" w:afterAutospacing="0"/>
              <w:jc w:val="center"/>
              <w:rPr>
                <w:sz w:val="20"/>
                <w:szCs w:val="20"/>
              </w:rPr>
            </w:pPr>
            <w:r>
              <w:rPr>
                <w:sz w:val="20"/>
                <w:szCs w:val="20"/>
              </w:rPr>
              <w:t>OTC: PINK</w:t>
            </w:r>
          </w:p>
        </w:tc>
      </w:tr>
    </w:tbl>
    <w:p w14:paraId="14AE511F"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7E6AE102" w14:textId="77777777" w:rsidR="00384992" w:rsidRDefault="006C7A58">
      <w:pPr>
        <w:pStyle w:val="NormalWeb"/>
        <w:spacing w:before="0" w:beforeAutospacing="0" w:after="0" w:afterAutospacing="0"/>
        <w:ind w:left="21"/>
        <w:jc w:val="center"/>
        <w:divId w:val="1534878010"/>
        <w:rPr>
          <w:sz w:val="20"/>
          <w:szCs w:val="20"/>
        </w:rPr>
      </w:pPr>
      <w:r>
        <w:rPr>
          <w:sz w:val="20"/>
          <w:szCs w:val="20"/>
        </w:rPr>
        <w:t>Securities registered under Section 12(g) of the Exchange Act: Common Stock, par value $0.01 per</w:t>
      </w:r>
      <w:r>
        <w:rPr>
          <w:sz w:val="20"/>
          <w:szCs w:val="20"/>
        </w:rPr>
        <w:t xml:space="preserve"> share</w:t>
      </w:r>
    </w:p>
    <w:p w14:paraId="65470641"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70C7E79E" w14:textId="77777777" w:rsidR="00384992" w:rsidRDefault="006C7A58">
      <w:pPr>
        <w:pStyle w:val="NormalWeb"/>
        <w:spacing w:before="0" w:beforeAutospacing="0" w:after="0" w:afterAutospacing="0"/>
        <w:ind w:left="21"/>
        <w:jc w:val="both"/>
        <w:divId w:val="1534878010"/>
        <w:rPr>
          <w:sz w:val="20"/>
          <w:szCs w:val="20"/>
        </w:rPr>
      </w:pPr>
      <w:r>
        <w:rPr>
          <w:sz w:val="20"/>
          <w:szCs w:val="20"/>
        </w:rPr>
        <w:t xml:space="preserve">Indicate by check mark if the registrant is not required to file reports pursuant to section 13 or Section 15(d) of the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400D89D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26DD73E" w14:textId="77777777" w:rsidR="00384992" w:rsidRDefault="006C7A58">
      <w:pPr>
        <w:pStyle w:val="NormalWeb"/>
        <w:spacing w:before="0" w:beforeAutospacing="0" w:after="0" w:afterAutospacing="0"/>
        <w:ind w:left="21"/>
        <w:jc w:val="both"/>
        <w:divId w:val="1534878010"/>
        <w:rPr>
          <w:sz w:val="20"/>
          <w:szCs w:val="20"/>
        </w:rPr>
      </w:pPr>
      <w:r>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w:t>
      </w:r>
      <w:r>
        <w:rPr>
          <w:sz w:val="20"/>
          <w:szCs w:val="20"/>
        </w:rPr>
        <w:t xml:space="preserve">reports), and (2) has been subject to such filing requirements for the past 90 days.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2AE75312"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76AA273" w14:textId="77777777" w:rsidR="00384992" w:rsidRDefault="006C7A58">
      <w:pPr>
        <w:pStyle w:val="NormalWeb"/>
        <w:spacing w:before="0" w:beforeAutospacing="0" w:after="0" w:afterAutospacing="0"/>
        <w:ind w:left="21"/>
        <w:jc w:val="both"/>
        <w:divId w:val="1534878010"/>
        <w:rPr>
          <w:sz w:val="20"/>
          <w:szCs w:val="20"/>
        </w:rPr>
      </w:pPr>
      <w:r>
        <w:rPr>
          <w:sz w:val="20"/>
          <w:szCs w:val="20"/>
        </w:rPr>
        <w:lastRenderedPageBreak/>
        <w:t>Indicate by check mark whether the registrant has submitted electronically every Interactive Data File required to be submitted pursuant to Rule 405 of Re</w:t>
      </w:r>
      <w:r>
        <w:rPr>
          <w:sz w:val="20"/>
          <w:szCs w:val="20"/>
        </w:rPr>
        <w:t xml:space="preserve">gulation S-T (§ 232.405 of this chapter) during the preceding 12 months (or for such shorter period that the registrant was required to submit and post such files).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20E6BF24"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F3F85BE" w14:textId="77777777" w:rsidR="00384992" w:rsidRDefault="006C7A58">
      <w:pPr>
        <w:pStyle w:val="NormalWeb"/>
        <w:spacing w:before="0" w:beforeAutospacing="0" w:after="0" w:afterAutospacing="0"/>
        <w:ind w:left="7"/>
        <w:jc w:val="both"/>
        <w:divId w:val="1534878010"/>
        <w:rPr>
          <w:sz w:val="20"/>
          <w:szCs w:val="20"/>
        </w:rPr>
      </w:pPr>
      <w:r>
        <w:rPr>
          <w:sz w:val="20"/>
          <w:szCs w:val="20"/>
        </w:rPr>
        <w:t xml:space="preserve">Indicate by check mark whether the registrant is a large accelerated </w:t>
      </w:r>
      <w:r>
        <w:rPr>
          <w:sz w:val="20"/>
          <w:szCs w:val="20"/>
        </w:rPr>
        <w:t>filer, an accelerated filer, a non-accelerated filer, a smaller reporting company, or emerging growth company. See the definitions of “large accelerated filer”, “an accelerated filer”, “smaller reporting company” and “emerging growth company” in Rule 12b-2</w:t>
      </w:r>
      <w:r>
        <w:rPr>
          <w:sz w:val="20"/>
          <w:szCs w:val="20"/>
        </w:rPr>
        <w:t xml:space="preserve"> of the Exchange Act.</w:t>
      </w:r>
    </w:p>
    <w:p w14:paraId="52FAB6AB"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7"/>
        <w:gridCol w:w="1591"/>
        <w:gridCol w:w="2387"/>
        <w:gridCol w:w="1591"/>
      </w:tblGrid>
      <w:tr w:rsidR="00384992" w14:paraId="39358E45" w14:textId="77777777">
        <w:trPr>
          <w:divId w:val="1534878010"/>
          <w:trHeight w:val="225"/>
          <w:jc w:val="center"/>
        </w:trPr>
        <w:tc>
          <w:tcPr>
            <w:tcW w:w="1500" w:type="pct"/>
            <w:vAlign w:val="center"/>
            <w:hideMark/>
          </w:tcPr>
          <w:p w14:paraId="773EA67E" w14:textId="77777777" w:rsidR="00384992" w:rsidRDefault="006C7A58">
            <w:pPr>
              <w:pStyle w:val="NormalWeb"/>
              <w:spacing w:before="0" w:beforeAutospacing="0" w:after="0" w:afterAutospacing="0"/>
              <w:jc w:val="both"/>
              <w:rPr>
                <w:sz w:val="20"/>
                <w:szCs w:val="20"/>
              </w:rPr>
            </w:pPr>
            <w:r>
              <w:rPr>
                <w:sz w:val="20"/>
                <w:szCs w:val="20"/>
              </w:rPr>
              <w:t>Large Accelerated Filer</w:t>
            </w:r>
          </w:p>
        </w:tc>
        <w:tc>
          <w:tcPr>
            <w:tcW w:w="1000" w:type="pct"/>
            <w:vAlign w:val="center"/>
            <w:hideMark/>
          </w:tcPr>
          <w:p w14:paraId="398630F3" w14:textId="77777777" w:rsidR="00384992" w:rsidRDefault="006C7A58">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1500" w:type="pct"/>
            <w:vAlign w:val="center"/>
            <w:hideMark/>
          </w:tcPr>
          <w:p w14:paraId="6C10B9CF" w14:textId="77777777" w:rsidR="00384992" w:rsidRDefault="006C7A58">
            <w:pPr>
              <w:pStyle w:val="NormalWeb"/>
              <w:spacing w:before="0" w:beforeAutospacing="0" w:after="0" w:afterAutospacing="0"/>
              <w:jc w:val="both"/>
              <w:rPr>
                <w:sz w:val="20"/>
                <w:szCs w:val="20"/>
              </w:rPr>
            </w:pPr>
            <w:r>
              <w:rPr>
                <w:sz w:val="20"/>
                <w:szCs w:val="20"/>
              </w:rPr>
              <w:t>Accelerated Filer</w:t>
            </w:r>
          </w:p>
        </w:tc>
        <w:tc>
          <w:tcPr>
            <w:tcW w:w="1000" w:type="pct"/>
            <w:vAlign w:val="center"/>
            <w:hideMark/>
          </w:tcPr>
          <w:p w14:paraId="58B52ABE" w14:textId="77777777" w:rsidR="00384992" w:rsidRDefault="006C7A58">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384992" w14:paraId="155811D7" w14:textId="77777777">
        <w:trPr>
          <w:divId w:val="1534878010"/>
          <w:trHeight w:val="225"/>
          <w:jc w:val="center"/>
        </w:trPr>
        <w:tc>
          <w:tcPr>
            <w:tcW w:w="0" w:type="auto"/>
            <w:vAlign w:val="center"/>
            <w:hideMark/>
          </w:tcPr>
          <w:p w14:paraId="569FBF56" w14:textId="77777777" w:rsidR="00384992" w:rsidRDefault="006C7A58">
            <w:pPr>
              <w:pStyle w:val="NormalWeb"/>
              <w:spacing w:before="0" w:beforeAutospacing="0" w:after="0" w:afterAutospacing="0"/>
              <w:jc w:val="both"/>
              <w:rPr>
                <w:sz w:val="20"/>
                <w:szCs w:val="20"/>
              </w:rPr>
            </w:pPr>
            <w:r>
              <w:rPr>
                <w:sz w:val="20"/>
                <w:szCs w:val="20"/>
              </w:rPr>
              <w:t>Non-Accelerated Filer</w:t>
            </w:r>
          </w:p>
        </w:tc>
        <w:tc>
          <w:tcPr>
            <w:tcW w:w="0" w:type="auto"/>
            <w:vAlign w:val="center"/>
            <w:hideMark/>
          </w:tcPr>
          <w:p w14:paraId="497C3104" w14:textId="77777777" w:rsidR="00384992" w:rsidRDefault="006C7A58">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3C713A13" w14:textId="77777777" w:rsidR="00384992" w:rsidRDefault="006C7A58">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14:paraId="5ECDB9A7" w14:textId="77777777" w:rsidR="00384992" w:rsidRDefault="006C7A58">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384992" w14:paraId="147C87F2" w14:textId="77777777">
        <w:trPr>
          <w:divId w:val="1534878010"/>
          <w:trHeight w:val="225"/>
          <w:jc w:val="center"/>
        </w:trPr>
        <w:tc>
          <w:tcPr>
            <w:tcW w:w="0" w:type="auto"/>
            <w:vAlign w:val="center"/>
            <w:hideMark/>
          </w:tcPr>
          <w:p w14:paraId="6EB1143C" w14:textId="77777777" w:rsidR="00384992" w:rsidRDefault="006C7A58">
            <w:pPr>
              <w:pStyle w:val="NormalWeb"/>
              <w:spacing w:before="0" w:beforeAutospacing="0" w:after="0" w:afterAutospacing="0"/>
              <w:jc w:val="both"/>
              <w:rPr>
                <w:sz w:val="20"/>
                <w:szCs w:val="20"/>
              </w:rPr>
            </w:pPr>
            <w:r>
              <w:rPr>
                <w:sz w:val="20"/>
                <w:szCs w:val="20"/>
              </w:rPr>
              <w:t>Emerging Growth Company</w:t>
            </w:r>
          </w:p>
        </w:tc>
        <w:tc>
          <w:tcPr>
            <w:tcW w:w="0" w:type="auto"/>
            <w:vAlign w:val="center"/>
            <w:hideMark/>
          </w:tcPr>
          <w:p w14:paraId="1A62254E" w14:textId="77777777" w:rsidR="00384992" w:rsidRDefault="006C7A58">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423DDD34"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5A5BF2C0" w14:textId="77777777" w:rsidR="00384992" w:rsidRDefault="006C7A58">
            <w:pPr>
              <w:pStyle w:val="NormalWeb"/>
              <w:spacing w:before="0" w:beforeAutospacing="0" w:after="0" w:afterAutospacing="0"/>
              <w:jc w:val="both"/>
              <w:rPr>
                <w:sz w:val="20"/>
                <w:szCs w:val="20"/>
              </w:rPr>
            </w:pPr>
            <w:r>
              <w:rPr>
                <w:sz w:val="20"/>
                <w:szCs w:val="20"/>
              </w:rPr>
              <w:t> </w:t>
            </w:r>
          </w:p>
        </w:tc>
      </w:tr>
    </w:tbl>
    <w:p w14:paraId="0877FA60"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DCCF5D6" w14:textId="77777777" w:rsidR="00384992" w:rsidRDefault="006C7A58">
      <w:pPr>
        <w:pStyle w:val="NormalWeb"/>
        <w:spacing w:before="0" w:beforeAutospacing="0" w:after="0" w:afterAutospacing="0"/>
        <w:ind w:left="21"/>
        <w:jc w:val="both"/>
        <w:divId w:val="1534878010"/>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sz w:val="20"/>
          <w:szCs w:val="20"/>
        </w:rPr>
        <w:t>☐</w:t>
      </w:r>
    </w:p>
    <w:p w14:paraId="3AFFFF1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9E9E203" w14:textId="77777777" w:rsidR="00384992" w:rsidRDefault="006C7A58">
      <w:pPr>
        <w:pStyle w:val="NormalWeb"/>
        <w:spacing w:before="0" w:beforeAutospacing="0" w:after="0" w:afterAutospacing="0"/>
        <w:ind w:left="21"/>
        <w:jc w:val="both"/>
        <w:divId w:val="1534878010"/>
        <w:rPr>
          <w:sz w:val="20"/>
          <w:szCs w:val="20"/>
        </w:rPr>
      </w:pPr>
      <w:r>
        <w:rPr>
          <w:sz w:val="20"/>
          <w:szCs w:val="20"/>
        </w:rPr>
        <w:t>I</w:t>
      </w:r>
      <w:r>
        <w:rPr>
          <w:sz w:val="20"/>
          <w:szCs w:val="20"/>
        </w:rPr>
        <w:t xml:space="preserve">ndicate by check mark whether the registrant is a shell company (as defined in Rule 12b-2 of the Exchange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6C903998"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3FE785F" w14:textId="77777777" w:rsidR="00384992" w:rsidRDefault="006C7A58">
      <w:pPr>
        <w:pStyle w:val="NormalWeb"/>
        <w:spacing w:before="0" w:beforeAutospacing="0" w:after="0" w:afterAutospacing="0"/>
        <w:ind w:left="21"/>
        <w:jc w:val="both"/>
        <w:divId w:val="1534878010"/>
        <w:rPr>
          <w:sz w:val="20"/>
          <w:szCs w:val="20"/>
        </w:rPr>
      </w:pPr>
      <w:r>
        <w:rPr>
          <w:sz w:val="20"/>
          <w:szCs w:val="20"/>
        </w:rPr>
        <w:t>Indicate the number of shares outstanding of each of the issuer’s classes of common stock, as of the last practicable date: As o</w:t>
      </w:r>
      <w:r>
        <w:rPr>
          <w:sz w:val="20"/>
          <w:szCs w:val="20"/>
        </w:rPr>
        <w:t>f January 24, 2024, there were 3,292,945 issued and outstanding shares of the registrant’s Common Stock, $0.01 par value.</w:t>
      </w:r>
    </w:p>
    <w:p w14:paraId="045CD3F8"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84992" w14:paraId="448E6886" w14:textId="77777777">
        <w:trPr>
          <w:divId w:val="1534878010"/>
          <w:tblCellSpacing w:w="15" w:type="dxa"/>
          <w:jc w:val="center"/>
        </w:trPr>
        <w:tc>
          <w:tcPr>
            <w:tcW w:w="0" w:type="auto"/>
            <w:tcBorders>
              <w:bottom w:val="single" w:sz="12" w:space="0" w:color="auto"/>
            </w:tcBorders>
            <w:vAlign w:val="center"/>
            <w:hideMark/>
          </w:tcPr>
          <w:p w14:paraId="783C8384" w14:textId="77777777" w:rsidR="00384992" w:rsidRDefault="00384992">
            <w:pPr>
              <w:rPr>
                <w:sz w:val="20"/>
                <w:szCs w:val="20"/>
              </w:rPr>
            </w:pPr>
          </w:p>
        </w:tc>
      </w:tr>
      <w:tr w:rsidR="00384992" w14:paraId="65177F9C" w14:textId="77777777">
        <w:trPr>
          <w:divId w:val="1534878010"/>
          <w:tblCellSpacing w:w="15" w:type="dxa"/>
          <w:jc w:val="center"/>
        </w:trPr>
        <w:tc>
          <w:tcPr>
            <w:tcW w:w="0" w:type="auto"/>
            <w:tcBorders>
              <w:bottom w:val="single" w:sz="36" w:space="0" w:color="auto"/>
            </w:tcBorders>
            <w:vAlign w:val="center"/>
            <w:hideMark/>
          </w:tcPr>
          <w:p w14:paraId="264CA30A" w14:textId="77777777" w:rsidR="00384992" w:rsidRDefault="00384992">
            <w:pPr>
              <w:rPr>
                <w:rFonts w:eastAsia="Times New Roman"/>
                <w:sz w:val="20"/>
                <w:szCs w:val="20"/>
              </w:rPr>
            </w:pPr>
          </w:p>
        </w:tc>
      </w:tr>
    </w:tbl>
    <w:p w14:paraId="518780BA" w14:textId="77777777" w:rsidR="00384992" w:rsidRDefault="00384992">
      <w:pPr>
        <w:divId w:val="1534878010"/>
        <w:rPr>
          <w:rFonts w:eastAsia="Times New Roman"/>
          <w:vanish/>
        </w:rPr>
      </w:pP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122A1858" w14:textId="77777777">
        <w:trPr>
          <w:divId w:val="1534878010"/>
          <w:trHeight w:val="225"/>
          <w:tblCellSpacing w:w="15" w:type="dxa"/>
          <w:jc w:val="center"/>
        </w:trPr>
        <w:tc>
          <w:tcPr>
            <w:tcW w:w="0" w:type="auto"/>
            <w:vAlign w:val="center"/>
            <w:hideMark/>
          </w:tcPr>
          <w:p w14:paraId="56623F7A" w14:textId="77777777" w:rsidR="00384992" w:rsidRDefault="006C7A58">
            <w:pPr>
              <w:rPr>
                <w:rFonts w:eastAsia="Times New Roman"/>
                <w:sz w:val="20"/>
                <w:szCs w:val="20"/>
              </w:rPr>
            </w:pPr>
            <w:r>
              <w:rPr>
                <w:rFonts w:eastAsia="Times New Roman"/>
                <w:sz w:val="20"/>
                <w:szCs w:val="20"/>
              </w:rPr>
              <w:t> </w:t>
            </w:r>
          </w:p>
        </w:tc>
      </w:tr>
      <w:tr w:rsidR="00384992" w14:paraId="0BA2C314" w14:textId="77777777">
        <w:trPr>
          <w:divId w:val="1534878010"/>
          <w:trHeight w:val="225"/>
          <w:tblCellSpacing w:w="15" w:type="dxa"/>
          <w:jc w:val="center"/>
        </w:trPr>
        <w:tc>
          <w:tcPr>
            <w:tcW w:w="0" w:type="auto"/>
            <w:vAlign w:val="center"/>
            <w:hideMark/>
          </w:tcPr>
          <w:p w14:paraId="73F4A675" w14:textId="77777777" w:rsidR="00384992" w:rsidRDefault="00384992">
            <w:pPr>
              <w:rPr>
                <w:rFonts w:eastAsia="Times New Roman"/>
                <w:sz w:val="20"/>
                <w:szCs w:val="20"/>
              </w:rPr>
            </w:pPr>
          </w:p>
        </w:tc>
      </w:tr>
      <w:tr w:rsidR="00384992" w14:paraId="0F304282" w14:textId="77777777">
        <w:trPr>
          <w:divId w:val="1534878010"/>
          <w:trHeight w:val="225"/>
          <w:tblCellSpacing w:w="15" w:type="dxa"/>
          <w:jc w:val="center"/>
        </w:trPr>
        <w:tc>
          <w:tcPr>
            <w:tcW w:w="0" w:type="auto"/>
            <w:vAlign w:val="center"/>
            <w:hideMark/>
          </w:tcPr>
          <w:p w14:paraId="7E229161" w14:textId="77777777" w:rsidR="00384992" w:rsidRDefault="00384992">
            <w:pPr>
              <w:rPr>
                <w:rFonts w:eastAsia="Times New Roman"/>
                <w:sz w:val="20"/>
                <w:szCs w:val="20"/>
              </w:rPr>
            </w:pPr>
          </w:p>
        </w:tc>
      </w:tr>
      <w:tr w:rsidR="00384992" w14:paraId="087850FF" w14:textId="77777777">
        <w:trPr>
          <w:divId w:val="1534878010"/>
          <w:trHeight w:val="225"/>
          <w:tblCellSpacing w:w="15" w:type="dxa"/>
          <w:jc w:val="center"/>
        </w:trPr>
        <w:tc>
          <w:tcPr>
            <w:tcW w:w="0" w:type="auto"/>
            <w:vAlign w:val="center"/>
            <w:hideMark/>
          </w:tcPr>
          <w:p w14:paraId="497429E7" w14:textId="77777777" w:rsidR="00384992" w:rsidRDefault="00384992">
            <w:pPr>
              <w:rPr>
                <w:rFonts w:eastAsia="Times New Roman"/>
                <w:sz w:val="20"/>
                <w:szCs w:val="20"/>
              </w:rPr>
            </w:pPr>
          </w:p>
        </w:tc>
      </w:tr>
    </w:tbl>
    <w:p w14:paraId="0AC80475" w14:textId="77777777" w:rsidR="00384992" w:rsidRDefault="006C7A58">
      <w:pPr>
        <w:divId w:val="1534878010"/>
        <w:rPr>
          <w:rFonts w:eastAsia="Times New Roman"/>
        </w:rPr>
      </w:pPr>
      <w:r>
        <w:rPr>
          <w:rFonts w:eastAsia="Times New Roman"/>
        </w:rPr>
        <w:br w:type="page"/>
      </w:r>
      <w:r>
        <w:rPr>
          <w:rFonts w:eastAsia="Times New Roman"/>
        </w:rPr>
        <w:lastRenderedPageBreak/>
        <w:t xml:space="preserve">  </w:t>
      </w:r>
    </w:p>
    <w:p w14:paraId="365FAA5C"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F176B8F" w14:textId="77777777" w:rsidR="00384992" w:rsidRDefault="006C7A58">
      <w:pPr>
        <w:pStyle w:val="NormalWeb"/>
        <w:spacing w:before="0" w:beforeAutospacing="0" w:after="0" w:afterAutospacing="0"/>
        <w:ind w:left="21"/>
        <w:jc w:val="center"/>
        <w:divId w:val="1534878010"/>
        <w:rPr>
          <w:sz w:val="20"/>
          <w:szCs w:val="20"/>
        </w:rPr>
      </w:pPr>
      <w:r>
        <w:rPr>
          <w:rStyle w:val="Strong"/>
          <w:sz w:val="20"/>
          <w:szCs w:val="20"/>
        </w:rPr>
        <w:t>ADVANCED OXYGEN TECHNOLOGIES, INC.</w:t>
      </w:r>
    </w:p>
    <w:p w14:paraId="10860227"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000D444D" w14:textId="77777777" w:rsidR="00384992" w:rsidRDefault="006C7A58">
      <w:pPr>
        <w:pStyle w:val="NormalWeb"/>
        <w:spacing w:before="0" w:beforeAutospacing="0" w:after="0" w:afterAutospacing="0"/>
        <w:ind w:left="7"/>
        <w:jc w:val="center"/>
        <w:divId w:val="1534878010"/>
        <w:rPr>
          <w:sz w:val="20"/>
          <w:szCs w:val="20"/>
        </w:rPr>
      </w:pPr>
      <w:r>
        <w:rPr>
          <w:rStyle w:val="atag"/>
          <w:sz w:val="20"/>
          <w:szCs w:val="20"/>
        </w:rPr>
        <w:t>Table of Contents</w:t>
      </w:r>
    </w:p>
    <w:p w14:paraId="1801DEF2" w14:textId="77777777" w:rsidR="00384992" w:rsidRDefault="006C7A58">
      <w:pPr>
        <w:pStyle w:val="NormalWeb"/>
        <w:spacing w:before="0" w:beforeAutospacing="0" w:after="0" w:afterAutospacing="0"/>
        <w:jc w:val="center"/>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71"/>
        <w:gridCol w:w="7374"/>
        <w:gridCol w:w="122"/>
        <w:gridCol w:w="856"/>
        <w:gridCol w:w="137"/>
      </w:tblGrid>
      <w:tr w:rsidR="00384992" w14:paraId="4318E546" w14:textId="77777777">
        <w:trPr>
          <w:divId w:val="1534878010"/>
          <w:trHeight w:val="225"/>
          <w:tblCellSpacing w:w="15" w:type="dxa"/>
          <w:jc w:val="center"/>
        </w:trPr>
        <w:tc>
          <w:tcPr>
            <w:tcW w:w="450" w:type="pct"/>
            <w:vAlign w:val="center"/>
            <w:hideMark/>
          </w:tcPr>
          <w:p w14:paraId="1AD29A66"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1C79E9D5" w14:textId="77777777" w:rsidR="00384992" w:rsidRDefault="006C7A58">
            <w:pPr>
              <w:pStyle w:val="NormalWeb"/>
              <w:spacing w:before="0" w:beforeAutospacing="0" w:after="0" w:afterAutospacing="0"/>
              <w:jc w:val="center"/>
              <w:rPr>
                <w:sz w:val="20"/>
                <w:szCs w:val="20"/>
              </w:rPr>
            </w:pPr>
            <w:r>
              <w:rPr>
                <w:rStyle w:val="Strong"/>
                <w:sz w:val="20"/>
                <w:szCs w:val="20"/>
              </w:rPr>
              <w:t>INDEX</w:t>
            </w:r>
          </w:p>
        </w:tc>
        <w:tc>
          <w:tcPr>
            <w:tcW w:w="50" w:type="pct"/>
            <w:vAlign w:val="center"/>
            <w:hideMark/>
          </w:tcPr>
          <w:p w14:paraId="0C0C492E"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vAlign w:val="center"/>
            <w:hideMark/>
          </w:tcPr>
          <w:p w14:paraId="4E60110C" w14:textId="77777777" w:rsidR="00384992" w:rsidRDefault="006C7A58">
            <w:pPr>
              <w:pStyle w:val="NormalWeb"/>
              <w:spacing w:before="0" w:beforeAutospacing="0" w:after="0" w:afterAutospacing="0"/>
              <w:jc w:val="center"/>
              <w:rPr>
                <w:sz w:val="20"/>
                <w:szCs w:val="20"/>
              </w:rPr>
            </w:pPr>
            <w:r>
              <w:rPr>
                <w:rStyle w:val="Strong"/>
                <w:sz w:val="20"/>
                <w:szCs w:val="20"/>
              </w:rPr>
              <w:t>Page</w:t>
            </w:r>
          </w:p>
        </w:tc>
        <w:tc>
          <w:tcPr>
            <w:tcW w:w="50" w:type="pct"/>
            <w:vAlign w:val="center"/>
            <w:hideMark/>
          </w:tcPr>
          <w:p w14:paraId="567AE10F"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71BB48E9" w14:textId="77777777">
        <w:trPr>
          <w:divId w:val="1534878010"/>
          <w:trHeight w:val="225"/>
          <w:tblCellSpacing w:w="15" w:type="dxa"/>
          <w:jc w:val="center"/>
        </w:trPr>
        <w:tc>
          <w:tcPr>
            <w:tcW w:w="0" w:type="auto"/>
            <w:gridSpan w:val="2"/>
            <w:vAlign w:val="center"/>
            <w:hideMark/>
          </w:tcPr>
          <w:p w14:paraId="2D208CB1" w14:textId="77777777" w:rsidR="00384992" w:rsidRDefault="006C7A58">
            <w:pPr>
              <w:pStyle w:val="NormalWeb"/>
              <w:spacing w:before="0" w:beforeAutospacing="0" w:after="0" w:afterAutospacing="0"/>
              <w:jc w:val="both"/>
              <w:rPr>
                <w:sz w:val="20"/>
                <w:szCs w:val="20"/>
              </w:rPr>
            </w:pPr>
            <w:hyperlink w:anchor="p1" w:history="1">
              <w:r>
                <w:rPr>
                  <w:rStyle w:val="Hyperlink"/>
                  <w:b/>
                  <w:bCs/>
                  <w:sz w:val="20"/>
                  <w:szCs w:val="20"/>
                </w:rPr>
                <w:t>PART I</w:t>
              </w:r>
            </w:hyperlink>
          </w:p>
        </w:tc>
        <w:tc>
          <w:tcPr>
            <w:tcW w:w="0" w:type="auto"/>
            <w:gridSpan w:val="2"/>
            <w:vAlign w:val="center"/>
            <w:hideMark/>
          </w:tcPr>
          <w:p w14:paraId="54C2291B" w14:textId="77777777" w:rsidR="00384992" w:rsidRDefault="006C7A58">
            <w:pPr>
              <w:pStyle w:val="NormalWeb"/>
              <w:spacing w:before="0" w:beforeAutospacing="0" w:after="0" w:afterAutospacing="0"/>
              <w:jc w:val="center"/>
              <w:rPr>
                <w:sz w:val="20"/>
                <w:szCs w:val="20"/>
              </w:rPr>
            </w:pPr>
            <w:r>
              <w:rPr>
                <w:sz w:val="20"/>
                <w:szCs w:val="20"/>
              </w:rPr>
              <w:t> </w:t>
            </w:r>
          </w:p>
        </w:tc>
        <w:tc>
          <w:tcPr>
            <w:tcW w:w="0" w:type="auto"/>
            <w:vAlign w:val="center"/>
            <w:hideMark/>
          </w:tcPr>
          <w:p w14:paraId="37AFE399"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7052544F" w14:textId="77777777">
        <w:trPr>
          <w:divId w:val="1534878010"/>
          <w:trHeight w:val="225"/>
          <w:tblCellSpacing w:w="15" w:type="dxa"/>
          <w:jc w:val="center"/>
        </w:trPr>
        <w:tc>
          <w:tcPr>
            <w:tcW w:w="0" w:type="auto"/>
            <w:gridSpan w:val="2"/>
            <w:vAlign w:val="center"/>
            <w:hideMark/>
          </w:tcPr>
          <w:p w14:paraId="38E8F4CD"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14:paraId="5C043483"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285F6FD7"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239EE198" w14:textId="77777777">
        <w:trPr>
          <w:divId w:val="1534878010"/>
          <w:trHeight w:val="225"/>
          <w:tblCellSpacing w:w="15" w:type="dxa"/>
          <w:jc w:val="center"/>
        </w:trPr>
        <w:tc>
          <w:tcPr>
            <w:tcW w:w="0" w:type="auto"/>
            <w:shd w:val="clear" w:color="auto" w:fill="CCEEFF"/>
            <w:vAlign w:val="center"/>
            <w:hideMark/>
          </w:tcPr>
          <w:p w14:paraId="2179464C" w14:textId="77777777" w:rsidR="00384992" w:rsidRDefault="006C7A58">
            <w:pPr>
              <w:pStyle w:val="NormalWeb"/>
              <w:spacing w:before="0" w:beforeAutospacing="0" w:after="0" w:afterAutospacing="0"/>
              <w:jc w:val="both"/>
              <w:rPr>
                <w:sz w:val="20"/>
                <w:szCs w:val="20"/>
              </w:rPr>
            </w:pPr>
            <w:hyperlink w:anchor="it1" w:history="1">
              <w:r>
                <w:rPr>
                  <w:rStyle w:val="Hyperlink"/>
                  <w:sz w:val="20"/>
                  <w:szCs w:val="20"/>
                </w:rPr>
                <w:t>Item I:</w:t>
              </w:r>
            </w:hyperlink>
          </w:p>
        </w:tc>
        <w:tc>
          <w:tcPr>
            <w:tcW w:w="0" w:type="auto"/>
            <w:shd w:val="clear" w:color="auto" w:fill="CCEEFF"/>
            <w:vAlign w:val="bottom"/>
            <w:hideMark/>
          </w:tcPr>
          <w:p w14:paraId="448AA528" w14:textId="77777777" w:rsidR="00384992" w:rsidRDefault="006C7A58">
            <w:pPr>
              <w:pStyle w:val="NormalWeb"/>
              <w:spacing w:before="0" w:beforeAutospacing="0" w:after="0" w:afterAutospacing="0"/>
              <w:jc w:val="both"/>
              <w:rPr>
                <w:sz w:val="20"/>
                <w:szCs w:val="20"/>
              </w:rPr>
            </w:pPr>
            <w:hyperlink w:anchor="it1" w:history="1">
              <w:r>
                <w:rPr>
                  <w:rStyle w:val="Hyperlink"/>
                  <w:sz w:val="20"/>
                  <w:szCs w:val="20"/>
                </w:rPr>
                <w:t>Financial Statements (unaudited)</w:t>
              </w:r>
            </w:hyperlink>
          </w:p>
        </w:tc>
        <w:tc>
          <w:tcPr>
            <w:tcW w:w="0" w:type="auto"/>
            <w:shd w:val="clear" w:color="auto" w:fill="CCEEFF"/>
            <w:vAlign w:val="center"/>
            <w:hideMark/>
          </w:tcPr>
          <w:p w14:paraId="15EEB751"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01FB525B" w14:textId="77777777" w:rsidR="00384992" w:rsidRDefault="006C7A58">
            <w:pPr>
              <w:pStyle w:val="NormalWeb"/>
              <w:spacing w:before="0" w:beforeAutospacing="0" w:after="0" w:afterAutospacing="0"/>
              <w:jc w:val="right"/>
              <w:rPr>
                <w:sz w:val="20"/>
                <w:szCs w:val="20"/>
              </w:rPr>
            </w:pPr>
            <w:r>
              <w:rPr>
                <w:sz w:val="20"/>
                <w:szCs w:val="20"/>
              </w:rPr>
              <w:t>3</w:t>
            </w:r>
          </w:p>
        </w:tc>
        <w:tc>
          <w:tcPr>
            <w:tcW w:w="0" w:type="auto"/>
            <w:shd w:val="clear" w:color="auto" w:fill="CCEEFF"/>
            <w:vAlign w:val="center"/>
            <w:hideMark/>
          </w:tcPr>
          <w:p w14:paraId="21931BD1"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1152CDC5" w14:textId="77777777">
        <w:trPr>
          <w:divId w:val="1534878010"/>
          <w:trHeight w:val="225"/>
          <w:tblCellSpacing w:w="15" w:type="dxa"/>
          <w:jc w:val="center"/>
        </w:trPr>
        <w:tc>
          <w:tcPr>
            <w:tcW w:w="0" w:type="auto"/>
            <w:shd w:val="clear" w:color="auto" w:fill="FFFFFF"/>
            <w:vAlign w:val="center"/>
            <w:hideMark/>
          </w:tcPr>
          <w:p w14:paraId="21414555"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600DA1CC" w14:textId="77777777" w:rsidR="00384992" w:rsidRDefault="006C7A58">
            <w:pPr>
              <w:pStyle w:val="NormalWeb"/>
              <w:spacing w:before="0" w:beforeAutospacing="0" w:after="0" w:afterAutospacing="0"/>
              <w:jc w:val="both"/>
              <w:rPr>
                <w:sz w:val="20"/>
                <w:szCs w:val="20"/>
              </w:rPr>
            </w:pPr>
            <w:hyperlink w:anchor="bs" w:history="1">
              <w:r>
                <w:rPr>
                  <w:rStyle w:val="Hyperlink"/>
                  <w:sz w:val="20"/>
                  <w:szCs w:val="20"/>
                </w:rPr>
                <w:t>Condensed Consolidated Balance Sheets as of December 31, 2023 (unaudited) and June 30, 2023</w:t>
              </w:r>
            </w:hyperlink>
          </w:p>
        </w:tc>
        <w:tc>
          <w:tcPr>
            <w:tcW w:w="0" w:type="auto"/>
            <w:shd w:val="clear" w:color="auto" w:fill="FFFFFF"/>
            <w:vAlign w:val="center"/>
            <w:hideMark/>
          </w:tcPr>
          <w:p w14:paraId="0604F9BC"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07ED66FC" w14:textId="77777777" w:rsidR="00384992" w:rsidRDefault="006C7A58">
            <w:pPr>
              <w:pStyle w:val="NormalWeb"/>
              <w:spacing w:before="0" w:beforeAutospacing="0" w:after="0" w:afterAutospacing="0"/>
              <w:jc w:val="right"/>
              <w:rPr>
                <w:sz w:val="20"/>
                <w:szCs w:val="20"/>
              </w:rPr>
            </w:pPr>
            <w:r>
              <w:rPr>
                <w:sz w:val="20"/>
                <w:szCs w:val="20"/>
              </w:rPr>
              <w:t>3</w:t>
            </w:r>
          </w:p>
        </w:tc>
        <w:tc>
          <w:tcPr>
            <w:tcW w:w="0" w:type="auto"/>
            <w:shd w:val="clear" w:color="auto" w:fill="FFFFFF"/>
            <w:vAlign w:val="center"/>
            <w:hideMark/>
          </w:tcPr>
          <w:p w14:paraId="3994822D"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2B1EAFB6" w14:textId="77777777">
        <w:trPr>
          <w:divId w:val="1534878010"/>
          <w:trHeight w:val="225"/>
          <w:tblCellSpacing w:w="15" w:type="dxa"/>
          <w:jc w:val="center"/>
        </w:trPr>
        <w:tc>
          <w:tcPr>
            <w:tcW w:w="0" w:type="auto"/>
            <w:shd w:val="clear" w:color="auto" w:fill="CCEEFF"/>
            <w:vAlign w:val="center"/>
            <w:hideMark/>
          </w:tcPr>
          <w:p w14:paraId="30ACB4BE"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6C9E9D03" w14:textId="77777777" w:rsidR="00384992" w:rsidRDefault="006C7A58">
            <w:pPr>
              <w:pStyle w:val="NormalWeb"/>
              <w:spacing w:before="0" w:beforeAutospacing="0" w:after="0" w:afterAutospacing="0"/>
              <w:jc w:val="both"/>
              <w:rPr>
                <w:sz w:val="20"/>
                <w:szCs w:val="20"/>
              </w:rPr>
            </w:pPr>
            <w:hyperlink w:anchor="so" w:history="1">
              <w:r>
                <w:rPr>
                  <w:rStyle w:val="Hyperlink"/>
                  <w:sz w:val="20"/>
                  <w:szCs w:val="20"/>
                </w:rPr>
                <w:t xml:space="preserve">Condensed </w:t>
              </w:r>
              <w:r>
                <w:rPr>
                  <w:rStyle w:val="Hyperlink"/>
                  <w:sz w:val="20"/>
                  <w:szCs w:val="20"/>
                </w:rPr>
                <w:t>Consolidated Statements of Operations and Comprehensive Income (Loss) for the three and six months ended December 31, 2023 and December 31, 2022 (unaudited)</w:t>
              </w:r>
            </w:hyperlink>
          </w:p>
        </w:tc>
        <w:tc>
          <w:tcPr>
            <w:tcW w:w="0" w:type="auto"/>
            <w:shd w:val="clear" w:color="auto" w:fill="CCEEFF"/>
            <w:vAlign w:val="center"/>
            <w:hideMark/>
          </w:tcPr>
          <w:p w14:paraId="1BFA5A94"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E719530" w14:textId="77777777" w:rsidR="00384992" w:rsidRDefault="006C7A58">
            <w:pPr>
              <w:pStyle w:val="NormalWeb"/>
              <w:spacing w:before="0" w:beforeAutospacing="0" w:after="0" w:afterAutospacing="0"/>
              <w:jc w:val="right"/>
              <w:rPr>
                <w:sz w:val="20"/>
                <w:szCs w:val="20"/>
              </w:rPr>
            </w:pPr>
            <w:r>
              <w:rPr>
                <w:sz w:val="20"/>
                <w:szCs w:val="20"/>
              </w:rPr>
              <w:t>4</w:t>
            </w:r>
          </w:p>
        </w:tc>
        <w:tc>
          <w:tcPr>
            <w:tcW w:w="0" w:type="auto"/>
            <w:shd w:val="clear" w:color="auto" w:fill="CCEEFF"/>
            <w:vAlign w:val="center"/>
            <w:hideMark/>
          </w:tcPr>
          <w:p w14:paraId="16753FD6"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65D9EC54" w14:textId="77777777">
        <w:trPr>
          <w:divId w:val="1534878010"/>
          <w:trHeight w:val="225"/>
          <w:tblCellSpacing w:w="15" w:type="dxa"/>
          <w:jc w:val="center"/>
        </w:trPr>
        <w:tc>
          <w:tcPr>
            <w:tcW w:w="0" w:type="auto"/>
            <w:shd w:val="clear" w:color="auto" w:fill="FFFFFF"/>
            <w:vAlign w:val="center"/>
            <w:hideMark/>
          </w:tcPr>
          <w:p w14:paraId="5347B11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006155EA" w14:textId="77777777" w:rsidR="00384992" w:rsidRDefault="006C7A58">
            <w:pPr>
              <w:pStyle w:val="NormalWeb"/>
              <w:spacing w:before="0" w:beforeAutospacing="0" w:after="0" w:afterAutospacing="0"/>
              <w:jc w:val="both"/>
              <w:rPr>
                <w:sz w:val="20"/>
                <w:szCs w:val="20"/>
              </w:rPr>
            </w:pPr>
            <w:hyperlink w:anchor="sse" w:history="1">
              <w:r>
                <w:rPr>
                  <w:rStyle w:val="Hyperlink"/>
                  <w:sz w:val="20"/>
                  <w:szCs w:val="20"/>
                </w:rPr>
                <w:t xml:space="preserve">Condensed Consolidated Statements of Stockholders’ Equity for the </w:t>
              </w:r>
              <w:r>
                <w:rPr>
                  <w:rStyle w:val="Hyperlink"/>
                  <w:sz w:val="20"/>
                  <w:szCs w:val="20"/>
                </w:rPr>
                <w:t>three and six months ended December 31, 2023 and December 31, 2022 (unaudited)</w:t>
              </w:r>
            </w:hyperlink>
          </w:p>
        </w:tc>
        <w:tc>
          <w:tcPr>
            <w:tcW w:w="0" w:type="auto"/>
            <w:shd w:val="clear" w:color="auto" w:fill="FFFFFF"/>
            <w:vAlign w:val="center"/>
            <w:hideMark/>
          </w:tcPr>
          <w:p w14:paraId="312998F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3DE4D52" w14:textId="77777777" w:rsidR="00384992" w:rsidRDefault="006C7A58">
            <w:pPr>
              <w:pStyle w:val="NormalWeb"/>
              <w:spacing w:before="0" w:beforeAutospacing="0" w:after="0" w:afterAutospacing="0"/>
              <w:jc w:val="right"/>
              <w:rPr>
                <w:sz w:val="20"/>
                <w:szCs w:val="20"/>
              </w:rPr>
            </w:pPr>
            <w:r>
              <w:rPr>
                <w:sz w:val="20"/>
                <w:szCs w:val="20"/>
              </w:rPr>
              <w:t>5</w:t>
            </w:r>
          </w:p>
        </w:tc>
        <w:tc>
          <w:tcPr>
            <w:tcW w:w="0" w:type="auto"/>
            <w:shd w:val="clear" w:color="auto" w:fill="FFFFFF"/>
            <w:vAlign w:val="center"/>
            <w:hideMark/>
          </w:tcPr>
          <w:p w14:paraId="224901E1" w14:textId="77777777" w:rsidR="00384992" w:rsidRDefault="00384992">
            <w:pPr>
              <w:rPr>
                <w:sz w:val="20"/>
                <w:szCs w:val="20"/>
              </w:rPr>
            </w:pPr>
          </w:p>
        </w:tc>
      </w:tr>
      <w:tr w:rsidR="00384992" w14:paraId="29B56045" w14:textId="77777777">
        <w:trPr>
          <w:divId w:val="1534878010"/>
          <w:trHeight w:val="225"/>
          <w:tblCellSpacing w:w="15" w:type="dxa"/>
          <w:jc w:val="center"/>
        </w:trPr>
        <w:tc>
          <w:tcPr>
            <w:tcW w:w="0" w:type="auto"/>
            <w:shd w:val="clear" w:color="auto" w:fill="CCEEFF"/>
            <w:vAlign w:val="center"/>
            <w:hideMark/>
          </w:tcPr>
          <w:p w14:paraId="744C3950"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2B3FBA5C" w14:textId="77777777" w:rsidR="00384992" w:rsidRDefault="006C7A58">
            <w:pPr>
              <w:pStyle w:val="NormalWeb"/>
              <w:spacing w:before="0" w:beforeAutospacing="0" w:after="0" w:afterAutospacing="0"/>
              <w:jc w:val="both"/>
              <w:rPr>
                <w:sz w:val="20"/>
                <w:szCs w:val="20"/>
              </w:rPr>
            </w:pPr>
            <w:hyperlink w:anchor="cs" w:history="1">
              <w:r>
                <w:rPr>
                  <w:rStyle w:val="Hyperlink"/>
                  <w:sz w:val="20"/>
                  <w:szCs w:val="20"/>
                </w:rPr>
                <w:t>Condensed Consolidated Statements of Cash Flows for the six months ended December 31, 2023 and December 31, 2022 (unaudited)</w:t>
              </w:r>
            </w:hyperlink>
          </w:p>
        </w:tc>
        <w:tc>
          <w:tcPr>
            <w:tcW w:w="0" w:type="auto"/>
            <w:shd w:val="clear" w:color="auto" w:fill="CCEEFF"/>
            <w:vAlign w:val="center"/>
            <w:hideMark/>
          </w:tcPr>
          <w:p w14:paraId="46DD1E7C"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BE74454" w14:textId="77777777" w:rsidR="00384992" w:rsidRDefault="006C7A58">
            <w:pPr>
              <w:pStyle w:val="NormalWeb"/>
              <w:spacing w:before="0" w:beforeAutospacing="0" w:after="0" w:afterAutospacing="0"/>
              <w:jc w:val="right"/>
              <w:rPr>
                <w:sz w:val="20"/>
                <w:szCs w:val="20"/>
              </w:rPr>
            </w:pPr>
            <w:r>
              <w:rPr>
                <w:sz w:val="20"/>
                <w:szCs w:val="20"/>
              </w:rPr>
              <w:t>7</w:t>
            </w:r>
          </w:p>
        </w:tc>
        <w:tc>
          <w:tcPr>
            <w:tcW w:w="0" w:type="auto"/>
            <w:shd w:val="clear" w:color="auto" w:fill="CCEEFF"/>
            <w:vAlign w:val="center"/>
            <w:hideMark/>
          </w:tcPr>
          <w:p w14:paraId="623516B7"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31DF4DDE" w14:textId="77777777">
        <w:trPr>
          <w:divId w:val="1534878010"/>
          <w:trHeight w:val="225"/>
          <w:tblCellSpacing w:w="15" w:type="dxa"/>
          <w:jc w:val="center"/>
        </w:trPr>
        <w:tc>
          <w:tcPr>
            <w:tcW w:w="0" w:type="auto"/>
            <w:shd w:val="clear" w:color="auto" w:fill="FFFFFF"/>
            <w:vAlign w:val="center"/>
            <w:hideMark/>
          </w:tcPr>
          <w:p w14:paraId="2E3AFF39"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285E047A" w14:textId="77777777" w:rsidR="00384992" w:rsidRDefault="006C7A58">
            <w:pPr>
              <w:pStyle w:val="NormalWeb"/>
              <w:spacing w:before="0" w:beforeAutospacing="0" w:after="0" w:afterAutospacing="0"/>
              <w:jc w:val="both"/>
              <w:rPr>
                <w:sz w:val="20"/>
                <w:szCs w:val="20"/>
              </w:rPr>
            </w:pPr>
            <w:hyperlink w:anchor="note" w:history="1">
              <w:r>
                <w:rPr>
                  <w:rStyle w:val="Hyperlink"/>
                  <w:sz w:val="20"/>
                  <w:szCs w:val="20"/>
                </w:rPr>
                <w:t>Notes to the Condensed Consolidated Financial Statements</w:t>
              </w:r>
            </w:hyperlink>
          </w:p>
        </w:tc>
        <w:tc>
          <w:tcPr>
            <w:tcW w:w="0" w:type="auto"/>
            <w:shd w:val="clear" w:color="auto" w:fill="FFFFFF"/>
            <w:vAlign w:val="center"/>
            <w:hideMark/>
          </w:tcPr>
          <w:p w14:paraId="39DE7CD6"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2767E048" w14:textId="77777777" w:rsidR="00384992" w:rsidRDefault="006C7A58">
            <w:pPr>
              <w:pStyle w:val="NormalWeb"/>
              <w:spacing w:before="0" w:beforeAutospacing="0" w:after="0" w:afterAutospacing="0"/>
              <w:jc w:val="right"/>
              <w:rPr>
                <w:sz w:val="20"/>
                <w:szCs w:val="20"/>
              </w:rPr>
            </w:pPr>
            <w:r>
              <w:rPr>
                <w:sz w:val="20"/>
                <w:szCs w:val="20"/>
              </w:rPr>
              <w:t>8</w:t>
            </w:r>
          </w:p>
        </w:tc>
        <w:tc>
          <w:tcPr>
            <w:tcW w:w="0" w:type="auto"/>
            <w:shd w:val="clear" w:color="auto" w:fill="FFFFFF"/>
            <w:vAlign w:val="center"/>
            <w:hideMark/>
          </w:tcPr>
          <w:p w14:paraId="5713E905"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74450601" w14:textId="77777777">
        <w:trPr>
          <w:divId w:val="1534878010"/>
          <w:trHeight w:val="225"/>
          <w:tblCellSpacing w:w="15" w:type="dxa"/>
          <w:jc w:val="center"/>
        </w:trPr>
        <w:tc>
          <w:tcPr>
            <w:tcW w:w="0" w:type="auto"/>
            <w:shd w:val="clear" w:color="auto" w:fill="CCEEFF"/>
            <w:vAlign w:val="center"/>
            <w:hideMark/>
          </w:tcPr>
          <w:p w14:paraId="5EBB0A73"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488CBE96"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5A784E0B"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5456D5C2" w14:textId="77777777" w:rsidR="00384992" w:rsidRDefault="006C7A58">
            <w:pPr>
              <w:pStyle w:val="NormalWeb"/>
              <w:spacing w:before="0" w:beforeAutospacing="0" w:after="0" w:afterAutospacing="0"/>
              <w:jc w:val="right"/>
              <w:rPr>
                <w:sz w:val="20"/>
                <w:szCs w:val="20"/>
              </w:rPr>
            </w:pPr>
            <w:r>
              <w:rPr>
                <w:sz w:val="20"/>
                <w:szCs w:val="20"/>
              </w:rPr>
              <w:t> </w:t>
            </w:r>
          </w:p>
        </w:tc>
        <w:tc>
          <w:tcPr>
            <w:tcW w:w="0" w:type="auto"/>
            <w:shd w:val="clear" w:color="auto" w:fill="CCEEFF"/>
            <w:vAlign w:val="center"/>
            <w:hideMark/>
          </w:tcPr>
          <w:p w14:paraId="2253648C"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6CBDC194" w14:textId="77777777">
        <w:trPr>
          <w:divId w:val="1534878010"/>
          <w:trHeight w:val="225"/>
          <w:tblCellSpacing w:w="15" w:type="dxa"/>
          <w:jc w:val="center"/>
        </w:trPr>
        <w:tc>
          <w:tcPr>
            <w:tcW w:w="0" w:type="auto"/>
            <w:shd w:val="clear" w:color="auto" w:fill="FFFFFF"/>
            <w:vAlign w:val="center"/>
            <w:hideMark/>
          </w:tcPr>
          <w:p w14:paraId="17044894" w14:textId="77777777" w:rsidR="00384992" w:rsidRDefault="006C7A58">
            <w:pPr>
              <w:pStyle w:val="NormalWeb"/>
              <w:spacing w:before="0" w:beforeAutospacing="0" w:after="0" w:afterAutospacing="0"/>
              <w:jc w:val="both"/>
              <w:rPr>
                <w:sz w:val="20"/>
                <w:szCs w:val="20"/>
              </w:rPr>
            </w:pPr>
            <w:hyperlink w:anchor="it2" w:history="1">
              <w:r>
                <w:rPr>
                  <w:rStyle w:val="Hyperlink"/>
                  <w:sz w:val="20"/>
                  <w:szCs w:val="20"/>
                </w:rPr>
                <w:t>Item 2:</w:t>
              </w:r>
            </w:hyperlink>
          </w:p>
        </w:tc>
        <w:tc>
          <w:tcPr>
            <w:tcW w:w="0" w:type="auto"/>
            <w:shd w:val="clear" w:color="auto" w:fill="FFFFFF"/>
            <w:hideMark/>
          </w:tcPr>
          <w:p w14:paraId="1A61251E" w14:textId="77777777" w:rsidR="00384992" w:rsidRDefault="006C7A58">
            <w:pPr>
              <w:pStyle w:val="NormalWeb"/>
              <w:spacing w:before="0" w:beforeAutospacing="0" w:after="0" w:afterAutospacing="0"/>
              <w:jc w:val="both"/>
              <w:rPr>
                <w:sz w:val="20"/>
                <w:szCs w:val="20"/>
              </w:rPr>
            </w:pPr>
            <w:hyperlink w:anchor="it2" w:history="1">
              <w:r>
                <w:rPr>
                  <w:rStyle w:val="Hyperlink"/>
                  <w:sz w:val="20"/>
                  <w:szCs w:val="20"/>
                </w:rPr>
                <w:t>Management’s Discussion and Analysis of Financial Condition and Results of Operations</w:t>
              </w:r>
            </w:hyperlink>
          </w:p>
        </w:tc>
        <w:tc>
          <w:tcPr>
            <w:tcW w:w="0" w:type="auto"/>
            <w:shd w:val="clear" w:color="auto" w:fill="FFFFFF"/>
            <w:vAlign w:val="center"/>
            <w:hideMark/>
          </w:tcPr>
          <w:p w14:paraId="1BD9B117"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096B73E2" w14:textId="77777777" w:rsidR="00384992" w:rsidRDefault="006C7A58">
            <w:pPr>
              <w:pStyle w:val="NormalWeb"/>
              <w:spacing w:before="0" w:beforeAutospacing="0" w:after="0" w:afterAutospacing="0"/>
              <w:jc w:val="right"/>
              <w:rPr>
                <w:sz w:val="20"/>
                <w:szCs w:val="20"/>
              </w:rPr>
            </w:pPr>
            <w:r>
              <w:rPr>
                <w:sz w:val="20"/>
                <w:szCs w:val="20"/>
              </w:rPr>
              <w:t>20</w:t>
            </w:r>
          </w:p>
        </w:tc>
        <w:tc>
          <w:tcPr>
            <w:tcW w:w="0" w:type="auto"/>
            <w:shd w:val="clear" w:color="auto" w:fill="FFFFFF"/>
            <w:vAlign w:val="center"/>
            <w:hideMark/>
          </w:tcPr>
          <w:p w14:paraId="7A49653D"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5EAA5FD3" w14:textId="77777777">
        <w:trPr>
          <w:divId w:val="1534878010"/>
          <w:trHeight w:val="225"/>
          <w:tblCellSpacing w:w="15" w:type="dxa"/>
          <w:jc w:val="center"/>
        </w:trPr>
        <w:tc>
          <w:tcPr>
            <w:tcW w:w="0" w:type="auto"/>
            <w:shd w:val="clear" w:color="auto" w:fill="CCEEFF"/>
            <w:vAlign w:val="center"/>
            <w:hideMark/>
          </w:tcPr>
          <w:p w14:paraId="46B844AD" w14:textId="77777777" w:rsidR="00384992" w:rsidRDefault="006C7A58">
            <w:pPr>
              <w:pStyle w:val="NormalWeb"/>
              <w:spacing w:before="0" w:beforeAutospacing="0" w:after="0" w:afterAutospacing="0"/>
              <w:jc w:val="both"/>
              <w:rPr>
                <w:sz w:val="20"/>
                <w:szCs w:val="20"/>
              </w:rPr>
            </w:pPr>
            <w:hyperlink w:anchor="it3" w:history="1">
              <w:r>
                <w:rPr>
                  <w:rStyle w:val="Hyperlink"/>
                  <w:sz w:val="20"/>
                  <w:szCs w:val="20"/>
                </w:rPr>
                <w:t>Item 3:</w:t>
              </w:r>
            </w:hyperlink>
          </w:p>
        </w:tc>
        <w:tc>
          <w:tcPr>
            <w:tcW w:w="0" w:type="auto"/>
            <w:shd w:val="clear" w:color="auto" w:fill="CCEEFF"/>
            <w:hideMark/>
          </w:tcPr>
          <w:p w14:paraId="262F68B5" w14:textId="77777777" w:rsidR="00384992" w:rsidRDefault="006C7A58">
            <w:pPr>
              <w:pStyle w:val="NormalWeb"/>
              <w:spacing w:before="0" w:beforeAutospacing="0" w:after="0" w:afterAutospacing="0"/>
              <w:jc w:val="both"/>
              <w:rPr>
                <w:sz w:val="20"/>
                <w:szCs w:val="20"/>
              </w:rPr>
            </w:pPr>
            <w:hyperlink w:anchor="it3" w:history="1">
              <w:r>
                <w:rPr>
                  <w:rStyle w:val="Hyperlink"/>
                  <w:sz w:val="20"/>
                  <w:szCs w:val="20"/>
                </w:rPr>
                <w:t>Quantitative and Qualitative Disclosures about Market Risk</w:t>
              </w:r>
            </w:hyperlink>
          </w:p>
        </w:tc>
        <w:tc>
          <w:tcPr>
            <w:tcW w:w="0" w:type="auto"/>
            <w:shd w:val="clear" w:color="auto" w:fill="CCEEFF"/>
            <w:vAlign w:val="center"/>
            <w:hideMark/>
          </w:tcPr>
          <w:p w14:paraId="03D0A2A7"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5FC8B4D" w14:textId="77777777" w:rsidR="00384992" w:rsidRDefault="006C7A58">
            <w:pPr>
              <w:pStyle w:val="NormalWeb"/>
              <w:spacing w:before="0" w:beforeAutospacing="0" w:after="0" w:afterAutospacing="0"/>
              <w:jc w:val="right"/>
              <w:rPr>
                <w:sz w:val="20"/>
                <w:szCs w:val="20"/>
              </w:rPr>
            </w:pPr>
            <w:r>
              <w:rPr>
                <w:sz w:val="20"/>
                <w:szCs w:val="20"/>
              </w:rPr>
              <w:t>21</w:t>
            </w:r>
          </w:p>
        </w:tc>
        <w:tc>
          <w:tcPr>
            <w:tcW w:w="0" w:type="auto"/>
            <w:shd w:val="clear" w:color="auto" w:fill="CCEEFF"/>
            <w:vAlign w:val="center"/>
            <w:hideMark/>
          </w:tcPr>
          <w:p w14:paraId="7478F05F"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48547E75" w14:textId="77777777">
        <w:trPr>
          <w:divId w:val="1534878010"/>
          <w:trHeight w:val="225"/>
          <w:tblCellSpacing w:w="15" w:type="dxa"/>
          <w:jc w:val="center"/>
        </w:trPr>
        <w:tc>
          <w:tcPr>
            <w:tcW w:w="0" w:type="auto"/>
            <w:shd w:val="clear" w:color="auto" w:fill="FFFFFF"/>
            <w:vAlign w:val="center"/>
            <w:hideMark/>
          </w:tcPr>
          <w:p w14:paraId="492B1079" w14:textId="77777777" w:rsidR="00384992" w:rsidRDefault="006C7A58">
            <w:pPr>
              <w:pStyle w:val="NormalWeb"/>
              <w:spacing w:before="0" w:beforeAutospacing="0" w:after="0" w:afterAutospacing="0"/>
              <w:jc w:val="both"/>
              <w:rPr>
                <w:sz w:val="20"/>
                <w:szCs w:val="20"/>
              </w:rPr>
            </w:pPr>
            <w:hyperlink w:anchor="it4" w:history="1">
              <w:r>
                <w:rPr>
                  <w:rStyle w:val="Hyperlink"/>
                  <w:sz w:val="20"/>
                  <w:szCs w:val="20"/>
                </w:rPr>
                <w:t>Item 4:</w:t>
              </w:r>
            </w:hyperlink>
          </w:p>
        </w:tc>
        <w:tc>
          <w:tcPr>
            <w:tcW w:w="0" w:type="auto"/>
            <w:shd w:val="clear" w:color="auto" w:fill="FFFFFF"/>
            <w:hideMark/>
          </w:tcPr>
          <w:p w14:paraId="1423BE3D" w14:textId="77777777" w:rsidR="00384992" w:rsidRDefault="006C7A58">
            <w:pPr>
              <w:pStyle w:val="NormalWeb"/>
              <w:spacing w:before="0" w:beforeAutospacing="0" w:after="0" w:afterAutospacing="0"/>
              <w:jc w:val="both"/>
              <w:rPr>
                <w:sz w:val="20"/>
                <w:szCs w:val="20"/>
              </w:rPr>
            </w:pPr>
            <w:hyperlink w:anchor="it4" w:history="1">
              <w:r>
                <w:rPr>
                  <w:rStyle w:val="Hyperlink"/>
                  <w:sz w:val="20"/>
                  <w:szCs w:val="20"/>
                </w:rPr>
                <w:t>Controls and Procedures</w:t>
              </w:r>
            </w:hyperlink>
          </w:p>
        </w:tc>
        <w:tc>
          <w:tcPr>
            <w:tcW w:w="0" w:type="auto"/>
            <w:shd w:val="clear" w:color="auto" w:fill="FFFFFF"/>
            <w:vAlign w:val="center"/>
            <w:hideMark/>
          </w:tcPr>
          <w:p w14:paraId="3A45DA31"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24D04DD6" w14:textId="77777777" w:rsidR="00384992" w:rsidRDefault="006C7A58">
            <w:pPr>
              <w:pStyle w:val="NormalWeb"/>
              <w:spacing w:before="0" w:beforeAutospacing="0" w:after="0" w:afterAutospacing="0"/>
              <w:jc w:val="right"/>
              <w:rPr>
                <w:sz w:val="20"/>
                <w:szCs w:val="20"/>
              </w:rPr>
            </w:pPr>
            <w:r>
              <w:rPr>
                <w:sz w:val="20"/>
                <w:szCs w:val="20"/>
              </w:rPr>
              <w:t>21</w:t>
            </w:r>
          </w:p>
        </w:tc>
        <w:tc>
          <w:tcPr>
            <w:tcW w:w="0" w:type="auto"/>
            <w:shd w:val="clear" w:color="auto" w:fill="FFFFFF"/>
            <w:vAlign w:val="center"/>
            <w:hideMark/>
          </w:tcPr>
          <w:p w14:paraId="6646E1E2"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37969766" w14:textId="77777777">
        <w:trPr>
          <w:divId w:val="1534878010"/>
          <w:trHeight w:val="225"/>
          <w:tblCellSpacing w:w="15" w:type="dxa"/>
          <w:jc w:val="center"/>
        </w:trPr>
        <w:tc>
          <w:tcPr>
            <w:tcW w:w="0" w:type="auto"/>
            <w:shd w:val="clear" w:color="auto" w:fill="FFFFFF"/>
            <w:vAlign w:val="center"/>
            <w:hideMark/>
          </w:tcPr>
          <w:p w14:paraId="6C8422CC"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437D336"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CAE9610"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0BF9651" w14:textId="77777777" w:rsidR="00384992" w:rsidRDefault="006C7A58">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70F6653C"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588BA47A" w14:textId="77777777">
        <w:trPr>
          <w:divId w:val="1534878010"/>
          <w:trHeight w:val="225"/>
          <w:tblCellSpacing w:w="15" w:type="dxa"/>
          <w:jc w:val="center"/>
        </w:trPr>
        <w:tc>
          <w:tcPr>
            <w:tcW w:w="0" w:type="auto"/>
            <w:gridSpan w:val="2"/>
            <w:shd w:val="clear" w:color="auto" w:fill="FFFFFF"/>
            <w:vAlign w:val="center"/>
            <w:hideMark/>
          </w:tcPr>
          <w:p w14:paraId="273AED69" w14:textId="77777777" w:rsidR="00384992" w:rsidRDefault="006C7A58">
            <w:pPr>
              <w:pStyle w:val="NormalWeb"/>
              <w:spacing w:before="0" w:beforeAutospacing="0" w:after="0" w:afterAutospacing="0"/>
              <w:jc w:val="both"/>
              <w:rPr>
                <w:sz w:val="20"/>
                <w:szCs w:val="20"/>
              </w:rPr>
            </w:pPr>
            <w:hyperlink w:anchor="p2" w:history="1">
              <w:r>
                <w:rPr>
                  <w:rStyle w:val="Hyperlink"/>
                  <w:b/>
                  <w:bCs/>
                  <w:sz w:val="20"/>
                  <w:szCs w:val="20"/>
                </w:rPr>
                <w:t>PART II</w:t>
              </w:r>
            </w:hyperlink>
          </w:p>
        </w:tc>
        <w:tc>
          <w:tcPr>
            <w:tcW w:w="0" w:type="auto"/>
            <w:shd w:val="clear" w:color="auto" w:fill="FFFFFF"/>
            <w:vAlign w:val="center"/>
            <w:hideMark/>
          </w:tcPr>
          <w:p w14:paraId="1AB2A851"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2EFF6BA" w14:textId="77777777" w:rsidR="00384992" w:rsidRDefault="006C7A58">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5AD92C76"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5F87180F" w14:textId="77777777">
        <w:trPr>
          <w:divId w:val="1534878010"/>
          <w:trHeight w:val="225"/>
          <w:tblCellSpacing w:w="15" w:type="dxa"/>
          <w:jc w:val="center"/>
        </w:trPr>
        <w:tc>
          <w:tcPr>
            <w:tcW w:w="0" w:type="auto"/>
            <w:gridSpan w:val="2"/>
            <w:shd w:val="clear" w:color="auto" w:fill="FFFFFF"/>
            <w:vAlign w:val="center"/>
            <w:hideMark/>
          </w:tcPr>
          <w:p w14:paraId="0031AE99"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D03C1A2"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428111C" w14:textId="77777777" w:rsidR="00384992" w:rsidRDefault="006C7A58">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70253C4C"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160A4869" w14:textId="77777777">
        <w:trPr>
          <w:divId w:val="1534878010"/>
          <w:trHeight w:val="225"/>
          <w:tblCellSpacing w:w="15" w:type="dxa"/>
          <w:jc w:val="center"/>
        </w:trPr>
        <w:tc>
          <w:tcPr>
            <w:tcW w:w="0" w:type="auto"/>
            <w:shd w:val="clear" w:color="auto" w:fill="CCEEFF"/>
            <w:vAlign w:val="center"/>
            <w:hideMark/>
          </w:tcPr>
          <w:p w14:paraId="5CB2D961" w14:textId="77777777" w:rsidR="00384992" w:rsidRDefault="006C7A58">
            <w:pPr>
              <w:pStyle w:val="NormalWeb"/>
              <w:spacing w:before="0" w:beforeAutospacing="0" w:after="0" w:afterAutospacing="0"/>
              <w:jc w:val="both"/>
              <w:rPr>
                <w:sz w:val="20"/>
                <w:szCs w:val="20"/>
              </w:rPr>
            </w:pPr>
            <w:hyperlink w:anchor="pit1" w:history="1">
              <w:r>
                <w:rPr>
                  <w:rStyle w:val="Hyperlink"/>
                  <w:sz w:val="20"/>
                  <w:szCs w:val="20"/>
                </w:rPr>
                <w:t>Item 1:</w:t>
              </w:r>
            </w:hyperlink>
          </w:p>
        </w:tc>
        <w:tc>
          <w:tcPr>
            <w:tcW w:w="0" w:type="auto"/>
            <w:shd w:val="clear" w:color="auto" w:fill="CCEEFF"/>
            <w:hideMark/>
          </w:tcPr>
          <w:p w14:paraId="544A4796" w14:textId="77777777" w:rsidR="00384992" w:rsidRDefault="006C7A58">
            <w:pPr>
              <w:pStyle w:val="NormalWeb"/>
              <w:spacing w:before="0" w:beforeAutospacing="0" w:after="0" w:afterAutospacing="0"/>
              <w:jc w:val="both"/>
              <w:rPr>
                <w:sz w:val="20"/>
                <w:szCs w:val="20"/>
              </w:rPr>
            </w:pPr>
            <w:hyperlink w:anchor="pit1" w:history="1">
              <w:r>
                <w:rPr>
                  <w:rStyle w:val="Hyperlink"/>
                  <w:sz w:val="20"/>
                  <w:szCs w:val="20"/>
                </w:rPr>
                <w:t>Legal Proceedings</w:t>
              </w:r>
            </w:hyperlink>
          </w:p>
        </w:tc>
        <w:tc>
          <w:tcPr>
            <w:tcW w:w="0" w:type="auto"/>
            <w:shd w:val="clear" w:color="auto" w:fill="CCEEFF"/>
            <w:vAlign w:val="center"/>
            <w:hideMark/>
          </w:tcPr>
          <w:p w14:paraId="40A92E2B"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55CF7F2" w14:textId="77777777" w:rsidR="00384992" w:rsidRDefault="006C7A58">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14:paraId="4AA0CDF7"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2CB43F50" w14:textId="77777777">
        <w:trPr>
          <w:divId w:val="1534878010"/>
          <w:trHeight w:val="225"/>
          <w:tblCellSpacing w:w="15" w:type="dxa"/>
          <w:jc w:val="center"/>
        </w:trPr>
        <w:tc>
          <w:tcPr>
            <w:tcW w:w="0" w:type="auto"/>
            <w:shd w:val="clear" w:color="auto" w:fill="FFFFFF"/>
            <w:vAlign w:val="center"/>
            <w:hideMark/>
          </w:tcPr>
          <w:p w14:paraId="2388A928" w14:textId="77777777" w:rsidR="00384992" w:rsidRDefault="006C7A58">
            <w:pPr>
              <w:pStyle w:val="NormalWeb"/>
              <w:spacing w:before="0" w:beforeAutospacing="0" w:after="0" w:afterAutospacing="0"/>
              <w:jc w:val="both"/>
              <w:rPr>
                <w:sz w:val="20"/>
                <w:szCs w:val="20"/>
              </w:rPr>
            </w:pPr>
            <w:hyperlink w:anchor="pit2" w:history="1">
              <w:r>
                <w:rPr>
                  <w:rStyle w:val="Hyperlink"/>
                  <w:sz w:val="20"/>
                  <w:szCs w:val="20"/>
                </w:rPr>
                <w:t>Item 2:</w:t>
              </w:r>
            </w:hyperlink>
          </w:p>
        </w:tc>
        <w:tc>
          <w:tcPr>
            <w:tcW w:w="0" w:type="auto"/>
            <w:shd w:val="clear" w:color="auto" w:fill="FFFFFF"/>
            <w:hideMark/>
          </w:tcPr>
          <w:p w14:paraId="4CCE222C" w14:textId="77777777" w:rsidR="00384992" w:rsidRDefault="006C7A58">
            <w:pPr>
              <w:pStyle w:val="NormalWeb"/>
              <w:spacing w:before="0" w:beforeAutospacing="0" w:after="0" w:afterAutospacing="0"/>
              <w:jc w:val="both"/>
              <w:rPr>
                <w:sz w:val="20"/>
                <w:szCs w:val="20"/>
              </w:rPr>
            </w:pPr>
            <w:hyperlink w:anchor="pit2" w:history="1">
              <w:r>
                <w:rPr>
                  <w:rStyle w:val="Hyperlink"/>
                  <w:sz w:val="20"/>
                  <w:szCs w:val="20"/>
                </w:rPr>
                <w:t>Unregistered Sales of Equity Securities and Use of Proceeds</w:t>
              </w:r>
            </w:hyperlink>
          </w:p>
        </w:tc>
        <w:tc>
          <w:tcPr>
            <w:tcW w:w="0" w:type="auto"/>
            <w:shd w:val="clear" w:color="auto" w:fill="FFFFFF"/>
            <w:vAlign w:val="center"/>
            <w:hideMark/>
          </w:tcPr>
          <w:p w14:paraId="1B01C622"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2E1AB928" w14:textId="77777777" w:rsidR="00384992" w:rsidRDefault="006C7A58">
            <w:pPr>
              <w:pStyle w:val="NormalWeb"/>
              <w:spacing w:before="0" w:beforeAutospacing="0" w:after="0" w:afterAutospacing="0"/>
              <w:jc w:val="right"/>
              <w:rPr>
                <w:sz w:val="20"/>
                <w:szCs w:val="20"/>
              </w:rPr>
            </w:pPr>
            <w:r>
              <w:rPr>
                <w:sz w:val="20"/>
                <w:szCs w:val="20"/>
              </w:rPr>
              <w:t>22</w:t>
            </w:r>
          </w:p>
        </w:tc>
        <w:tc>
          <w:tcPr>
            <w:tcW w:w="0" w:type="auto"/>
            <w:shd w:val="clear" w:color="auto" w:fill="FFFFFF"/>
            <w:vAlign w:val="center"/>
            <w:hideMark/>
          </w:tcPr>
          <w:p w14:paraId="523DECDA"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65146E92" w14:textId="77777777">
        <w:trPr>
          <w:divId w:val="1534878010"/>
          <w:trHeight w:val="225"/>
          <w:tblCellSpacing w:w="15" w:type="dxa"/>
          <w:jc w:val="center"/>
        </w:trPr>
        <w:tc>
          <w:tcPr>
            <w:tcW w:w="0" w:type="auto"/>
            <w:shd w:val="clear" w:color="auto" w:fill="CCEEFF"/>
            <w:vAlign w:val="center"/>
            <w:hideMark/>
          </w:tcPr>
          <w:p w14:paraId="19EDAAEB" w14:textId="77777777" w:rsidR="00384992" w:rsidRDefault="006C7A58">
            <w:pPr>
              <w:pStyle w:val="NormalWeb"/>
              <w:spacing w:before="0" w:beforeAutospacing="0" w:after="0" w:afterAutospacing="0"/>
              <w:jc w:val="both"/>
              <w:rPr>
                <w:sz w:val="20"/>
                <w:szCs w:val="20"/>
              </w:rPr>
            </w:pPr>
            <w:hyperlink w:anchor="pit3" w:history="1">
              <w:r>
                <w:rPr>
                  <w:rStyle w:val="Hyperlink"/>
                  <w:sz w:val="20"/>
                  <w:szCs w:val="20"/>
                </w:rPr>
                <w:t>Item 3:</w:t>
              </w:r>
            </w:hyperlink>
          </w:p>
        </w:tc>
        <w:tc>
          <w:tcPr>
            <w:tcW w:w="0" w:type="auto"/>
            <w:shd w:val="clear" w:color="auto" w:fill="CCEEFF"/>
            <w:hideMark/>
          </w:tcPr>
          <w:p w14:paraId="4DC2BE74" w14:textId="77777777" w:rsidR="00384992" w:rsidRDefault="006C7A58">
            <w:pPr>
              <w:pStyle w:val="NormalWeb"/>
              <w:spacing w:before="0" w:beforeAutospacing="0" w:after="0" w:afterAutospacing="0"/>
              <w:jc w:val="both"/>
              <w:rPr>
                <w:sz w:val="20"/>
                <w:szCs w:val="20"/>
              </w:rPr>
            </w:pPr>
            <w:hyperlink w:anchor="pit3" w:history="1">
              <w:r>
                <w:rPr>
                  <w:rStyle w:val="Hyperlink"/>
                  <w:sz w:val="20"/>
                  <w:szCs w:val="20"/>
                </w:rPr>
                <w:t>Defaults Upon Senior Securities</w:t>
              </w:r>
            </w:hyperlink>
          </w:p>
        </w:tc>
        <w:tc>
          <w:tcPr>
            <w:tcW w:w="0" w:type="auto"/>
            <w:shd w:val="clear" w:color="auto" w:fill="CCEEFF"/>
            <w:vAlign w:val="center"/>
            <w:hideMark/>
          </w:tcPr>
          <w:p w14:paraId="4311541D"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AD4AC90" w14:textId="77777777" w:rsidR="00384992" w:rsidRDefault="006C7A58">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14:paraId="1BECC37E"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4788DF49" w14:textId="77777777">
        <w:trPr>
          <w:divId w:val="1534878010"/>
          <w:trHeight w:val="225"/>
          <w:tblCellSpacing w:w="15" w:type="dxa"/>
          <w:jc w:val="center"/>
        </w:trPr>
        <w:tc>
          <w:tcPr>
            <w:tcW w:w="0" w:type="auto"/>
            <w:shd w:val="clear" w:color="auto" w:fill="FFFFFF"/>
            <w:vAlign w:val="center"/>
            <w:hideMark/>
          </w:tcPr>
          <w:p w14:paraId="5BE2C0E9" w14:textId="77777777" w:rsidR="00384992" w:rsidRDefault="006C7A58">
            <w:pPr>
              <w:pStyle w:val="NormalWeb"/>
              <w:spacing w:before="0" w:beforeAutospacing="0" w:after="0" w:afterAutospacing="0"/>
              <w:jc w:val="both"/>
              <w:rPr>
                <w:sz w:val="20"/>
                <w:szCs w:val="20"/>
              </w:rPr>
            </w:pPr>
            <w:hyperlink w:anchor="pit4" w:history="1">
              <w:r>
                <w:rPr>
                  <w:rStyle w:val="Hyperlink"/>
                  <w:sz w:val="20"/>
                  <w:szCs w:val="20"/>
                </w:rPr>
                <w:t>Item 4:</w:t>
              </w:r>
            </w:hyperlink>
          </w:p>
        </w:tc>
        <w:tc>
          <w:tcPr>
            <w:tcW w:w="0" w:type="auto"/>
            <w:shd w:val="clear" w:color="auto" w:fill="FFFFFF"/>
            <w:hideMark/>
          </w:tcPr>
          <w:p w14:paraId="250F9DBD" w14:textId="77777777" w:rsidR="00384992" w:rsidRDefault="006C7A58">
            <w:pPr>
              <w:pStyle w:val="NormalWeb"/>
              <w:spacing w:before="0" w:beforeAutospacing="0" w:after="0" w:afterAutospacing="0"/>
              <w:jc w:val="both"/>
              <w:rPr>
                <w:sz w:val="20"/>
                <w:szCs w:val="20"/>
              </w:rPr>
            </w:pPr>
            <w:hyperlink w:anchor="pit4" w:history="1">
              <w:r>
                <w:rPr>
                  <w:rStyle w:val="Hyperlink"/>
                  <w:sz w:val="20"/>
                  <w:szCs w:val="20"/>
                </w:rPr>
                <w:t>Mine Safety Disclosures</w:t>
              </w:r>
            </w:hyperlink>
          </w:p>
        </w:tc>
        <w:tc>
          <w:tcPr>
            <w:tcW w:w="0" w:type="auto"/>
            <w:shd w:val="clear" w:color="auto" w:fill="FFFFFF"/>
            <w:vAlign w:val="center"/>
            <w:hideMark/>
          </w:tcPr>
          <w:p w14:paraId="63230F22"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3088363" w14:textId="77777777" w:rsidR="00384992" w:rsidRDefault="006C7A58">
            <w:pPr>
              <w:pStyle w:val="NormalWeb"/>
              <w:spacing w:before="0" w:beforeAutospacing="0" w:after="0" w:afterAutospacing="0"/>
              <w:jc w:val="right"/>
              <w:rPr>
                <w:sz w:val="20"/>
                <w:szCs w:val="20"/>
              </w:rPr>
            </w:pPr>
            <w:r>
              <w:rPr>
                <w:sz w:val="20"/>
                <w:szCs w:val="20"/>
              </w:rPr>
              <w:t>22</w:t>
            </w:r>
          </w:p>
        </w:tc>
        <w:tc>
          <w:tcPr>
            <w:tcW w:w="0" w:type="auto"/>
            <w:shd w:val="clear" w:color="auto" w:fill="FFFFFF"/>
            <w:vAlign w:val="center"/>
            <w:hideMark/>
          </w:tcPr>
          <w:p w14:paraId="08A5465C"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32FA80D7" w14:textId="77777777">
        <w:trPr>
          <w:divId w:val="1534878010"/>
          <w:trHeight w:val="225"/>
          <w:tblCellSpacing w:w="15" w:type="dxa"/>
          <w:jc w:val="center"/>
        </w:trPr>
        <w:tc>
          <w:tcPr>
            <w:tcW w:w="0" w:type="auto"/>
            <w:shd w:val="clear" w:color="auto" w:fill="CCEEFF"/>
            <w:vAlign w:val="center"/>
            <w:hideMark/>
          </w:tcPr>
          <w:p w14:paraId="68EABF45" w14:textId="77777777" w:rsidR="00384992" w:rsidRDefault="006C7A58">
            <w:pPr>
              <w:pStyle w:val="NormalWeb"/>
              <w:spacing w:before="0" w:beforeAutospacing="0" w:after="0" w:afterAutospacing="0"/>
              <w:jc w:val="both"/>
              <w:rPr>
                <w:sz w:val="20"/>
                <w:szCs w:val="20"/>
              </w:rPr>
            </w:pPr>
            <w:hyperlink w:anchor="pit5" w:history="1">
              <w:r>
                <w:rPr>
                  <w:rStyle w:val="Hyperlink"/>
                  <w:sz w:val="20"/>
                  <w:szCs w:val="20"/>
                </w:rPr>
                <w:t>Item 5:</w:t>
              </w:r>
            </w:hyperlink>
          </w:p>
        </w:tc>
        <w:tc>
          <w:tcPr>
            <w:tcW w:w="0" w:type="auto"/>
            <w:shd w:val="clear" w:color="auto" w:fill="CCEEFF"/>
            <w:hideMark/>
          </w:tcPr>
          <w:p w14:paraId="10B8AC69" w14:textId="77777777" w:rsidR="00384992" w:rsidRDefault="006C7A58">
            <w:pPr>
              <w:pStyle w:val="NormalWeb"/>
              <w:spacing w:before="0" w:beforeAutospacing="0" w:after="0" w:afterAutospacing="0"/>
              <w:jc w:val="both"/>
              <w:rPr>
                <w:sz w:val="20"/>
                <w:szCs w:val="20"/>
              </w:rPr>
            </w:pPr>
            <w:hyperlink w:anchor="pit5" w:history="1">
              <w:r>
                <w:rPr>
                  <w:rStyle w:val="Hyperlink"/>
                  <w:sz w:val="20"/>
                  <w:szCs w:val="20"/>
                </w:rPr>
                <w:t>Other Information</w:t>
              </w:r>
            </w:hyperlink>
          </w:p>
        </w:tc>
        <w:tc>
          <w:tcPr>
            <w:tcW w:w="0" w:type="auto"/>
            <w:shd w:val="clear" w:color="auto" w:fill="CCEEFF"/>
            <w:vAlign w:val="center"/>
            <w:hideMark/>
          </w:tcPr>
          <w:p w14:paraId="17BAF2AB"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9FC3846" w14:textId="77777777" w:rsidR="00384992" w:rsidRDefault="006C7A58">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14:paraId="5C07D16F"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24289E28" w14:textId="77777777">
        <w:trPr>
          <w:divId w:val="1534878010"/>
          <w:trHeight w:val="225"/>
          <w:tblCellSpacing w:w="15" w:type="dxa"/>
          <w:jc w:val="center"/>
        </w:trPr>
        <w:tc>
          <w:tcPr>
            <w:tcW w:w="0" w:type="auto"/>
            <w:shd w:val="clear" w:color="auto" w:fill="FFFFFF"/>
            <w:vAlign w:val="center"/>
            <w:hideMark/>
          </w:tcPr>
          <w:p w14:paraId="4F2D9910" w14:textId="77777777" w:rsidR="00384992" w:rsidRDefault="006C7A58">
            <w:pPr>
              <w:pStyle w:val="NormalWeb"/>
              <w:spacing w:before="0" w:beforeAutospacing="0" w:after="0" w:afterAutospacing="0"/>
              <w:jc w:val="both"/>
              <w:rPr>
                <w:sz w:val="20"/>
                <w:szCs w:val="20"/>
              </w:rPr>
            </w:pPr>
            <w:hyperlink w:anchor="pit6" w:history="1">
              <w:r>
                <w:rPr>
                  <w:rStyle w:val="Hyperlink"/>
                  <w:sz w:val="20"/>
                  <w:szCs w:val="20"/>
                </w:rPr>
                <w:t>Item 6.</w:t>
              </w:r>
            </w:hyperlink>
          </w:p>
        </w:tc>
        <w:tc>
          <w:tcPr>
            <w:tcW w:w="0" w:type="auto"/>
            <w:shd w:val="clear" w:color="auto" w:fill="FFFFFF"/>
            <w:hideMark/>
          </w:tcPr>
          <w:p w14:paraId="2355D64D" w14:textId="77777777" w:rsidR="00384992" w:rsidRDefault="006C7A58">
            <w:pPr>
              <w:pStyle w:val="NormalWeb"/>
              <w:spacing w:before="0" w:beforeAutospacing="0" w:after="0" w:afterAutospacing="0"/>
              <w:jc w:val="both"/>
              <w:rPr>
                <w:sz w:val="20"/>
                <w:szCs w:val="20"/>
              </w:rPr>
            </w:pPr>
            <w:hyperlink w:anchor="pit6" w:history="1">
              <w:r>
                <w:rPr>
                  <w:rStyle w:val="Hyperlink"/>
                  <w:sz w:val="20"/>
                  <w:szCs w:val="20"/>
                </w:rPr>
                <w:t>Exhibits and Reports on Form 8-K</w:t>
              </w:r>
            </w:hyperlink>
          </w:p>
        </w:tc>
        <w:tc>
          <w:tcPr>
            <w:tcW w:w="0" w:type="auto"/>
            <w:shd w:val="clear" w:color="auto" w:fill="FFFFFF"/>
            <w:vAlign w:val="center"/>
            <w:hideMark/>
          </w:tcPr>
          <w:p w14:paraId="2F0B197F"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7DDE897" w14:textId="77777777" w:rsidR="00384992" w:rsidRDefault="006C7A58">
            <w:pPr>
              <w:pStyle w:val="NormalWeb"/>
              <w:spacing w:before="0" w:beforeAutospacing="0" w:after="0" w:afterAutospacing="0"/>
              <w:jc w:val="right"/>
              <w:rPr>
                <w:sz w:val="20"/>
                <w:szCs w:val="20"/>
              </w:rPr>
            </w:pPr>
            <w:r>
              <w:rPr>
                <w:sz w:val="20"/>
                <w:szCs w:val="20"/>
              </w:rPr>
              <w:t>23</w:t>
            </w:r>
          </w:p>
        </w:tc>
        <w:tc>
          <w:tcPr>
            <w:tcW w:w="0" w:type="auto"/>
            <w:shd w:val="clear" w:color="auto" w:fill="FFFFFF"/>
            <w:vAlign w:val="center"/>
            <w:hideMark/>
          </w:tcPr>
          <w:p w14:paraId="7730BF52"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503E9BEB" w14:textId="77777777">
        <w:trPr>
          <w:divId w:val="1534878010"/>
          <w:trHeight w:val="225"/>
          <w:tblCellSpacing w:w="15" w:type="dxa"/>
          <w:jc w:val="center"/>
        </w:trPr>
        <w:tc>
          <w:tcPr>
            <w:tcW w:w="0" w:type="auto"/>
            <w:gridSpan w:val="2"/>
            <w:shd w:val="clear" w:color="auto" w:fill="CCEEFF"/>
            <w:vAlign w:val="center"/>
            <w:hideMark/>
          </w:tcPr>
          <w:p w14:paraId="454837A0" w14:textId="77777777" w:rsidR="00384992" w:rsidRDefault="006C7A58">
            <w:pPr>
              <w:pStyle w:val="NormalWeb"/>
              <w:spacing w:before="0" w:beforeAutospacing="0" w:after="0" w:afterAutospacing="0"/>
              <w:jc w:val="both"/>
              <w:rPr>
                <w:sz w:val="20"/>
                <w:szCs w:val="20"/>
              </w:rPr>
            </w:pPr>
            <w:hyperlink w:anchor="sign" w:history="1">
              <w:r>
                <w:rPr>
                  <w:rStyle w:val="Hyperlink"/>
                  <w:b/>
                  <w:bCs/>
                  <w:sz w:val="20"/>
                  <w:szCs w:val="20"/>
                </w:rPr>
                <w:t>Signature</w:t>
              </w:r>
            </w:hyperlink>
          </w:p>
        </w:tc>
        <w:tc>
          <w:tcPr>
            <w:tcW w:w="0" w:type="auto"/>
            <w:shd w:val="clear" w:color="auto" w:fill="CCEEFF"/>
            <w:vAlign w:val="center"/>
            <w:hideMark/>
          </w:tcPr>
          <w:p w14:paraId="7E8ADFD2"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0B96E4E" w14:textId="77777777" w:rsidR="00384992" w:rsidRDefault="006C7A58">
            <w:pPr>
              <w:pStyle w:val="NormalWeb"/>
              <w:spacing w:before="0" w:beforeAutospacing="0" w:after="0" w:afterAutospacing="0"/>
              <w:jc w:val="right"/>
              <w:rPr>
                <w:sz w:val="20"/>
                <w:szCs w:val="20"/>
              </w:rPr>
            </w:pPr>
            <w:r>
              <w:rPr>
                <w:sz w:val="20"/>
                <w:szCs w:val="20"/>
              </w:rPr>
              <w:t>24</w:t>
            </w:r>
          </w:p>
        </w:tc>
        <w:tc>
          <w:tcPr>
            <w:tcW w:w="0" w:type="auto"/>
            <w:shd w:val="clear" w:color="auto" w:fill="CCEEFF"/>
            <w:vAlign w:val="center"/>
            <w:hideMark/>
          </w:tcPr>
          <w:p w14:paraId="54C97948"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6393EE4D" w14:textId="77777777">
        <w:trPr>
          <w:divId w:val="1534878010"/>
          <w:trHeight w:val="225"/>
          <w:tblCellSpacing w:w="15" w:type="dxa"/>
          <w:jc w:val="center"/>
        </w:trPr>
        <w:tc>
          <w:tcPr>
            <w:tcW w:w="0" w:type="auto"/>
            <w:gridSpan w:val="2"/>
            <w:shd w:val="clear" w:color="auto" w:fill="FFFFFF"/>
            <w:vAlign w:val="center"/>
            <w:hideMark/>
          </w:tcPr>
          <w:p w14:paraId="0CF05B4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BEA11D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DBAA87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CDE9F59" w14:textId="77777777" w:rsidR="00384992" w:rsidRDefault="006C7A58">
            <w:pPr>
              <w:pStyle w:val="NormalWeb"/>
              <w:spacing w:before="0" w:beforeAutospacing="0" w:after="0" w:afterAutospacing="0"/>
              <w:rPr>
                <w:sz w:val="20"/>
                <w:szCs w:val="20"/>
              </w:rPr>
            </w:pPr>
            <w:r>
              <w:rPr>
                <w:sz w:val="20"/>
                <w:szCs w:val="20"/>
              </w:rPr>
              <w:t> </w:t>
            </w:r>
          </w:p>
        </w:tc>
      </w:tr>
      <w:tr w:rsidR="00384992" w14:paraId="45D967D2" w14:textId="77777777">
        <w:trPr>
          <w:divId w:val="1534878010"/>
          <w:trHeight w:val="225"/>
          <w:tblCellSpacing w:w="15" w:type="dxa"/>
          <w:jc w:val="center"/>
        </w:trPr>
        <w:tc>
          <w:tcPr>
            <w:tcW w:w="0" w:type="auto"/>
            <w:gridSpan w:val="2"/>
            <w:shd w:val="clear" w:color="auto" w:fill="CCEEFF"/>
            <w:vAlign w:val="center"/>
            <w:hideMark/>
          </w:tcPr>
          <w:p w14:paraId="3D29D910" w14:textId="77777777" w:rsidR="00384992" w:rsidRDefault="006C7A58">
            <w:pPr>
              <w:pStyle w:val="NormalWeb"/>
              <w:spacing w:before="0" w:beforeAutospacing="0" w:after="0" w:afterAutospacing="0"/>
              <w:jc w:val="both"/>
              <w:rPr>
                <w:sz w:val="20"/>
                <w:szCs w:val="20"/>
              </w:rPr>
            </w:pPr>
            <w:r>
              <w:rPr>
                <w:sz w:val="20"/>
                <w:szCs w:val="20"/>
              </w:rPr>
              <w:t>EXHIBIT 31.1, 31.2 Certifications of Officers</w:t>
            </w:r>
          </w:p>
        </w:tc>
        <w:tc>
          <w:tcPr>
            <w:tcW w:w="0" w:type="auto"/>
            <w:shd w:val="clear" w:color="auto" w:fill="CCEEFF"/>
            <w:vAlign w:val="center"/>
            <w:hideMark/>
          </w:tcPr>
          <w:p w14:paraId="09791388" w14:textId="77777777" w:rsidR="00384992" w:rsidRDefault="00384992">
            <w:pPr>
              <w:rPr>
                <w:sz w:val="20"/>
                <w:szCs w:val="20"/>
              </w:rPr>
            </w:pPr>
          </w:p>
        </w:tc>
        <w:tc>
          <w:tcPr>
            <w:tcW w:w="0" w:type="auto"/>
            <w:shd w:val="clear" w:color="auto" w:fill="CCEEFF"/>
            <w:vAlign w:val="center"/>
            <w:hideMark/>
          </w:tcPr>
          <w:p w14:paraId="04EEFE49" w14:textId="77777777" w:rsidR="00384992" w:rsidRDefault="006C7A58">
            <w:pPr>
              <w:pStyle w:val="NormalWeb"/>
              <w:spacing w:before="0" w:beforeAutospacing="0" w:after="0" w:afterAutospacing="0"/>
              <w:jc w:val="right"/>
              <w:rPr>
                <w:sz w:val="20"/>
                <w:szCs w:val="20"/>
              </w:rPr>
            </w:pPr>
            <w:r>
              <w:rPr>
                <w:sz w:val="20"/>
                <w:szCs w:val="20"/>
              </w:rPr>
              <w:t>EX 31</w:t>
            </w:r>
          </w:p>
        </w:tc>
        <w:tc>
          <w:tcPr>
            <w:tcW w:w="0" w:type="auto"/>
            <w:shd w:val="clear" w:color="auto" w:fill="CCEEFF"/>
            <w:vAlign w:val="center"/>
            <w:hideMark/>
          </w:tcPr>
          <w:p w14:paraId="5F9DDAA2"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063B327D" w14:textId="77777777">
        <w:trPr>
          <w:divId w:val="1534878010"/>
          <w:trHeight w:val="225"/>
          <w:tblCellSpacing w:w="15" w:type="dxa"/>
          <w:jc w:val="center"/>
        </w:trPr>
        <w:tc>
          <w:tcPr>
            <w:tcW w:w="0" w:type="auto"/>
            <w:gridSpan w:val="2"/>
            <w:shd w:val="clear" w:color="auto" w:fill="FFFFFF"/>
            <w:vAlign w:val="center"/>
            <w:hideMark/>
          </w:tcPr>
          <w:p w14:paraId="4070BD81" w14:textId="77777777" w:rsidR="00384992" w:rsidRDefault="006C7A58">
            <w:pPr>
              <w:pStyle w:val="NormalWeb"/>
              <w:spacing w:before="0" w:beforeAutospacing="0" w:after="0" w:afterAutospacing="0"/>
              <w:jc w:val="both"/>
              <w:rPr>
                <w:sz w:val="20"/>
                <w:szCs w:val="20"/>
              </w:rPr>
            </w:pPr>
            <w:r>
              <w:rPr>
                <w:sz w:val="20"/>
                <w:szCs w:val="20"/>
              </w:rPr>
              <w:t>EXHIBIT 32.1, 32.2 Certifications of Officers</w:t>
            </w:r>
          </w:p>
        </w:tc>
        <w:tc>
          <w:tcPr>
            <w:tcW w:w="0" w:type="auto"/>
            <w:shd w:val="clear" w:color="auto" w:fill="FFFFFF"/>
            <w:vAlign w:val="center"/>
            <w:hideMark/>
          </w:tcPr>
          <w:p w14:paraId="4022CC04" w14:textId="77777777" w:rsidR="00384992" w:rsidRDefault="00384992">
            <w:pPr>
              <w:rPr>
                <w:sz w:val="20"/>
                <w:szCs w:val="20"/>
              </w:rPr>
            </w:pPr>
          </w:p>
        </w:tc>
        <w:tc>
          <w:tcPr>
            <w:tcW w:w="0" w:type="auto"/>
            <w:shd w:val="clear" w:color="auto" w:fill="FFFFFF"/>
            <w:vAlign w:val="center"/>
            <w:hideMark/>
          </w:tcPr>
          <w:p w14:paraId="11F97A3E" w14:textId="77777777" w:rsidR="00384992" w:rsidRDefault="006C7A58">
            <w:pPr>
              <w:pStyle w:val="NormalWeb"/>
              <w:spacing w:before="0" w:beforeAutospacing="0" w:after="0" w:afterAutospacing="0"/>
              <w:jc w:val="right"/>
              <w:rPr>
                <w:sz w:val="20"/>
                <w:szCs w:val="20"/>
              </w:rPr>
            </w:pPr>
            <w:r>
              <w:rPr>
                <w:sz w:val="20"/>
                <w:szCs w:val="20"/>
              </w:rPr>
              <w:t>EX 32</w:t>
            </w:r>
          </w:p>
        </w:tc>
        <w:tc>
          <w:tcPr>
            <w:tcW w:w="0" w:type="auto"/>
            <w:shd w:val="clear" w:color="auto" w:fill="FFFFFF"/>
            <w:vAlign w:val="center"/>
            <w:hideMark/>
          </w:tcPr>
          <w:p w14:paraId="2AD34643"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1AEC442B" w14:textId="77777777">
        <w:trPr>
          <w:divId w:val="1534878010"/>
          <w:trHeight w:val="225"/>
          <w:tblCellSpacing w:w="15" w:type="dxa"/>
          <w:jc w:val="center"/>
        </w:trPr>
        <w:tc>
          <w:tcPr>
            <w:tcW w:w="0" w:type="auto"/>
            <w:gridSpan w:val="2"/>
            <w:shd w:val="clear" w:color="auto" w:fill="CCEEFF"/>
            <w:vAlign w:val="center"/>
            <w:hideMark/>
          </w:tcPr>
          <w:p w14:paraId="280C9717" w14:textId="77777777" w:rsidR="00384992" w:rsidRDefault="006C7A58">
            <w:pPr>
              <w:pStyle w:val="NormalWeb"/>
              <w:spacing w:before="0" w:beforeAutospacing="0" w:after="0" w:afterAutospacing="0"/>
              <w:jc w:val="both"/>
              <w:rPr>
                <w:sz w:val="20"/>
                <w:szCs w:val="20"/>
              </w:rPr>
            </w:pPr>
            <w:r>
              <w:rPr>
                <w:sz w:val="20"/>
                <w:szCs w:val="20"/>
              </w:rPr>
              <w:t xml:space="preserve">EXHIBIT 101.INS </w:t>
            </w:r>
            <w:r>
              <w:rPr>
                <w:sz w:val="20"/>
                <w:szCs w:val="20"/>
              </w:rPr>
              <w:t>Inline XBRL Instance</w:t>
            </w:r>
          </w:p>
        </w:tc>
        <w:tc>
          <w:tcPr>
            <w:tcW w:w="0" w:type="auto"/>
            <w:shd w:val="clear" w:color="auto" w:fill="CCEEFF"/>
            <w:vAlign w:val="center"/>
            <w:hideMark/>
          </w:tcPr>
          <w:p w14:paraId="060D113F" w14:textId="77777777" w:rsidR="00384992" w:rsidRDefault="00384992">
            <w:pPr>
              <w:rPr>
                <w:sz w:val="20"/>
                <w:szCs w:val="20"/>
              </w:rPr>
            </w:pPr>
          </w:p>
        </w:tc>
        <w:tc>
          <w:tcPr>
            <w:tcW w:w="0" w:type="auto"/>
            <w:shd w:val="clear" w:color="auto" w:fill="CCEEFF"/>
            <w:vAlign w:val="center"/>
            <w:hideMark/>
          </w:tcPr>
          <w:p w14:paraId="3E5B40BB" w14:textId="77777777" w:rsidR="00384992" w:rsidRDefault="006C7A58">
            <w:pPr>
              <w:pStyle w:val="NormalWeb"/>
              <w:spacing w:before="0" w:beforeAutospacing="0" w:after="0" w:afterAutospacing="0"/>
              <w:jc w:val="right"/>
              <w:rPr>
                <w:sz w:val="20"/>
                <w:szCs w:val="20"/>
              </w:rPr>
            </w:pPr>
            <w:r>
              <w:rPr>
                <w:sz w:val="20"/>
                <w:szCs w:val="20"/>
              </w:rPr>
              <w:t>EX 101.INS</w:t>
            </w:r>
          </w:p>
        </w:tc>
        <w:tc>
          <w:tcPr>
            <w:tcW w:w="0" w:type="auto"/>
            <w:shd w:val="clear" w:color="auto" w:fill="CCEEFF"/>
            <w:vAlign w:val="center"/>
            <w:hideMark/>
          </w:tcPr>
          <w:p w14:paraId="4DCF0B2B"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0FB80200" w14:textId="77777777">
        <w:trPr>
          <w:divId w:val="1534878010"/>
          <w:trHeight w:val="225"/>
          <w:tblCellSpacing w:w="15" w:type="dxa"/>
          <w:jc w:val="center"/>
        </w:trPr>
        <w:tc>
          <w:tcPr>
            <w:tcW w:w="0" w:type="auto"/>
            <w:gridSpan w:val="2"/>
            <w:shd w:val="clear" w:color="auto" w:fill="FFFFFF"/>
            <w:vAlign w:val="center"/>
            <w:hideMark/>
          </w:tcPr>
          <w:p w14:paraId="74FFED66" w14:textId="77777777" w:rsidR="00384992" w:rsidRDefault="006C7A58">
            <w:pPr>
              <w:pStyle w:val="NormalWeb"/>
              <w:spacing w:before="0" w:beforeAutospacing="0" w:after="0" w:afterAutospacing="0"/>
              <w:jc w:val="both"/>
              <w:rPr>
                <w:sz w:val="20"/>
                <w:szCs w:val="20"/>
              </w:rPr>
            </w:pPr>
            <w:r>
              <w:rPr>
                <w:sz w:val="20"/>
                <w:szCs w:val="20"/>
              </w:rPr>
              <w:t>EXHIBIT 101.SCH Inline XBRL Taxonomy Extension Schema Document</w:t>
            </w:r>
          </w:p>
        </w:tc>
        <w:tc>
          <w:tcPr>
            <w:tcW w:w="0" w:type="auto"/>
            <w:shd w:val="clear" w:color="auto" w:fill="FFFFFF"/>
            <w:vAlign w:val="center"/>
            <w:hideMark/>
          </w:tcPr>
          <w:p w14:paraId="194362B6" w14:textId="77777777" w:rsidR="00384992" w:rsidRDefault="00384992">
            <w:pPr>
              <w:rPr>
                <w:sz w:val="20"/>
                <w:szCs w:val="20"/>
              </w:rPr>
            </w:pPr>
          </w:p>
        </w:tc>
        <w:tc>
          <w:tcPr>
            <w:tcW w:w="0" w:type="auto"/>
            <w:shd w:val="clear" w:color="auto" w:fill="FFFFFF"/>
            <w:vAlign w:val="center"/>
            <w:hideMark/>
          </w:tcPr>
          <w:p w14:paraId="492E8EF2" w14:textId="77777777" w:rsidR="00384992" w:rsidRDefault="006C7A58">
            <w:pPr>
              <w:pStyle w:val="NormalWeb"/>
              <w:spacing w:before="0" w:beforeAutospacing="0" w:after="0" w:afterAutospacing="0"/>
              <w:jc w:val="right"/>
              <w:rPr>
                <w:sz w:val="20"/>
                <w:szCs w:val="20"/>
              </w:rPr>
            </w:pPr>
            <w:r>
              <w:rPr>
                <w:sz w:val="20"/>
                <w:szCs w:val="20"/>
              </w:rPr>
              <w:t>EX 101.SCH</w:t>
            </w:r>
          </w:p>
        </w:tc>
        <w:tc>
          <w:tcPr>
            <w:tcW w:w="0" w:type="auto"/>
            <w:shd w:val="clear" w:color="auto" w:fill="FFFFFF"/>
            <w:vAlign w:val="center"/>
            <w:hideMark/>
          </w:tcPr>
          <w:p w14:paraId="1A2EC7E9"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30825B25" w14:textId="77777777">
        <w:trPr>
          <w:divId w:val="1534878010"/>
          <w:trHeight w:val="225"/>
          <w:tblCellSpacing w:w="15" w:type="dxa"/>
          <w:jc w:val="center"/>
        </w:trPr>
        <w:tc>
          <w:tcPr>
            <w:tcW w:w="0" w:type="auto"/>
            <w:gridSpan w:val="2"/>
            <w:shd w:val="clear" w:color="auto" w:fill="CCEEFF"/>
            <w:vAlign w:val="center"/>
            <w:hideMark/>
          </w:tcPr>
          <w:p w14:paraId="21317100" w14:textId="77777777" w:rsidR="00384992" w:rsidRDefault="006C7A58">
            <w:pPr>
              <w:pStyle w:val="NormalWeb"/>
              <w:spacing w:before="0" w:beforeAutospacing="0" w:after="0" w:afterAutospacing="0"/>
              <w:jc w:val="both"/>
              <w:rPr>
                <w:sz w:val="20"/>
                <w:szCs w:val="20"/>
              </w:rPr>
            </w:pPr>
            <w:r>
              <w:rPr>
                <w:sz w:val="20"/>
                <w:szCs w:val="20"/>
              </w:rPr>
              <w:t>EXHIBIT 101.CAL Inline XBRL Taxonomy Extension Calculation Document</w:t>
            </w:r>
          </w:p>
        </w:tc>
        <w:tc>
          <w:tcPr>
            <w:tcW w:w="0" w:type="auto"/>
            <w:shd w:val="clear" w:color="auto" w:fill="CCEEFF"/>
            <w:vAlign w:val="center"/>
            <w:hideMark/>
          </w:tcPr>
          <w:p w14:paraId="00C8CCEB" w14:textId="77777777" w:rsidR="00384992" w:rsidRDefault="00384992">
            <w:pPr>
              <w:rPr>
                <w:sz w:val="20"/>
                <w:szCs w:val="20"/>
              </w:rPr>
            </w:pPr>
          </w:p>
        </w:tc>
        <w:tc>
          <w:tcPr>
            <w:tcW w:w="0" w:type="auto"/>
            <w:shd w:val="clear" w:color="auto" w:fill="CCEEFF"/>
            <w:vAlign w:val="center"/>
            <w:hideMark/>
          </w:tcPr>
          <w:p w14:paraId="326A0486" w14:textId="77777777" w:rsidR="00384992" w:rsidRDefault="006C7A58">
            <w:pPr>
              <w:pStyle w:val="NormalWeb"/>
              <w:spacing w:before="0" w:beforeAutospacing="0" w:after="0" w:afterAutospacing="0"/>
              <w:jc w:val="right"/>
              <w:rPr>
                <w:sz w:val="20"/>
                <w:szCs w:val="20"/>
              </w:rPr>
            </w:pPr>
            <w:r>
              <w:rPr>
                <w:sz w:val="20"/>
                <w:szCs w:val="20"/>
              </w:rPr>
              <w:t>EX 101.CAL</w:t>
            </w:r>
          </w:p>
        </w:tc>
        <w:tc>
          <w:tcPr>
            <w:tcW w:w="0" w:type="auto"/>
            <w:shd w:val="clear" w:color="auto" w:fill="CCEEFF"/>
            <w:vAlign w:val="center"/>
            <w:hideMark/>
          </w:tcPr>
          <w:p w14:paraId="283C6884"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34AC51AA" w14:textId="77777777">
        <w:trPr>
          <w:divId w:val="1534878010"/>
          <w:trHeight w:val="225"/>
          <w:tblCellSpacing w:w="15" w:type="dxa"/>
          <w:jc w:val="center"/>
        </w:trPr>
        <w:tc>
          <w:tcPr>
            <w:tcW w:w="0" w:type="auto"/>
            <w:gridSpan w:val="2"/>
            <w:shd w:val="clear" w:color="auto" w:fill="FFFFFF"/>
            <w:vAlign w:val="center"/>
            <w:hideMark/>
          </w:tcPr>
          <w:p w14:paraId="13EF6BB4" w14:textId="77777777" w:rsidR="00384992" w:rsidRDefault="006C7A58">
            <w:pPr>
              <w:pStyle w:val="NormalWeb"/>
              <w:spacing w:before="0" w:beforeAutospacing="0" w:after="0" w:afterAutospacing="0"/>
              <w:jc w:val="both"/>
              <w:rPr>
                <w:sz w:val="20"/>
                <w:szCs w:val="20"/>
              </w:rPr>
            </w:pPr>
            <w:r>
              <w:rPr>
                <w:sz w:val="20"/>
                <w:szCs w:val="20"/>
              </w:rPr>
              <w:t xml:space="preserve">EXHIBIT 101.DEF Inline XBRL Taxonomy Extension Definition </w:t>
            </w:r>
            <w:r>
              <w:rPr>
                <w:sz w:val="20"/>
                <w:szCs w:val="20"/>
              </w:rPr>
              <w:t>Document</w:t>
            </w:r>
          </w:p>
        </w:tc>
        <w:tc>
          <w:tcPr>
            <w:tcW w:w="0" w:type="auto"/>
            <w:shd w:val="clear" w:color="auto" w:fill="FFFFFF"/>
            <w:vAlign w:val="center"/>
            <w:hideMark/>
          </w:tcPr>
          <w:p w14:paraId="63039EA2" w14:textId="77777777" w:rsidR="00384992" w:rsidRDefault="00384992">
            <w:pPr>
              <w:rPr>
                <w:sz w:val="20"/>
                <w:szCs w:val="20"/>
              </w:rPr>
            </w:pPr>
          </w:p>
        </w:tc>
        <w:tc>
          <w:tcPr>
            <w:tcW w:w="0" w:type="auto"/>
            <w:shd w:val="clear" w:color="auto" w:fill="FFFFFF"/>
            <w:vAlign w:val="center"/>
            <w:hideMark/>
          </w:tcPr>
          <w:p w14:paraId="1CE9A4ED" w14:textId="77777777" w:rsidR="00384992" w:rsidRDefault="006C7A58">
            <w:pPr>
              <w:pStyle w:val="NormalWeb"/>
              <w:spacing w:before="0" w:beforeAutospacing="0" w:after="0" w:afterAutospacing="0"/>
              <w:jc w:val="right"/>
              <w:rPr>
                <w:sz w:val="20"/>
                <w:szCs w:val="20"/>
              </w:rPr>
            </w:pPr>
            <w:r>
              <w:rPr>
                <w:sz w:val="20"/>
                <w:szCs w:val="20"/>
              </w:rPr>
              <w:t>EX 101.DEF</w:t>
            </w:r>
          </w:p>
        </w:tc>
        <w:tc>
          <w:tcPr>
            <w:tcW w:w="0" w:type="auto"/>
            <w:shd w:val="clear" w:color="auto" w:fill="FFFFFF"/>
            <w:vAlign w:val="center"/>
            <w:hideMark/>
          </w:tcPr>
          <w:p w14:paraId="4A68E1D4"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47E8477A" w14:textId="77777777">
        <w:trPr>
          <w:divId w:val="1534878010"/>
          <w:trHeight w:val="225"/>
          <w:tblCellSpacing w:w="15" w:type="dxa"/>
          <w:jc w:val="center"/>
        </w:trPr>
        <w:tc>
          <w:tcPr>
            <w:tcW w:w="0" w:type="auto"/>
            <w:gridSpan w:val="2"/>
            <w:shd w:val="clear" w:color="auto" w:fill="CCEEFF"/>
            <w:vAlign w:val="center"/>
            <w:hideMark/>
          </w:tcPr>
          <w:p w14:paraId="51C5C3D1" w14:textId="77777777" w:rsidR="00384992" w:rsidRDefault="006C7A58">
            <w:pPr>
              <w:pStyle w:val="NormalWeb"/>
              <w:spacing w:before="0" w:beforeAutospacing="0" w:after="0" w:afterAutospacing="0"/>
              <w:jc w:val="both"/>
              <w:rPr>
                <w:sz w:val="20"/>
                <w:szCs w:val="20"/>
              </w:rPr>
            </w:pPr>
            <w:r>
              <w:rPr>
                <w:sz w:val="20"/>
                <w:szCs w:val="20"/>
              </w:rPr>
              <w:t>EXHIBIT 101.LAB Inline XBRL Taxonomy Extension Labels Document</w:t>
            </w:r>
          </w:p>
        </w:tc>
        <w:tc>
          <w:tcPr>
            <w:tcW w:w="0" w:type="auto"/>
            <w:shd w:val="clear" w:color="auto" w:fill="CCEEFF"/>
            <w:vAlign w:val="center"/>
            <w:hideMark/>
          </w:tcPr>
          <w:p w14:paraId="2AF619B2" w14:textId="77777777" w:rsidR="00384992" w:rsidRDefault="00384992">
            <w:pPr>
              <w:rPr>
                <w:sz w:val="20"/>
                <w:szCs w:val="20"/>
              </w:rPr>
            </w:pPr>
          </w:p>
        </w:tc>
        <w:tc>
          <w:tcPr>
            <w:tcW w:w="0" w:type="auto"/>
            <w:shd w:val="clear" w:color="auto" w:fill="CCEEFF"/>
            <w:vAlign w:val="center"/>
            <w:hideMark/>
          </w:tcPr>
          <w:p w14:paraId="3E44834D" w14:textId="77777777" w:rsidR="00384992" w:rsidRDefault="006C7A58">
            <w:pPr>
              <w:pStyle w:val="NormalWeb"/>
              <w:spacing w:before="0" w:beforeAutospacing="0" w:after="0" w:afterAutospacing="0"/>
              <w:jc w:val="right"/>
              <w:rPr>
                <w:sz w:val="20"/>
                <w:szCs w:val="20"/>
              </w:rPr>
            </w:pPr>
            <w:r>
              <w:rPr>
                <w:sz w:val="20"/>
                <w:szCs w:val="20"/>
              </w:rPr>
              <w:t>EX 101.LAB</w:t>
            </w:r>
          </w:p>
        </w:tc>
        <w:tc>
          <w:tcPr>
            <w:tcW w:w="0" w:type="auto"/>
            <w:shd w:val="clear" w:color="auto" w:fill="CCEEFF"/>
            <w:vAlign w:val="center"/>
            <w:hideMark/>
          </w:tcPr>
          <w:p w14:paraId="656DFF4E"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56496FC5" w14:textId="77777777">
        <w:trPr>
          <w:divId w:val="1534878010"/>
          <w:trHeight w:val="225"/>
          <w:tblCellSpacing w:w="15" w:type="dxa"/>
          <w:jc w:val="center"/>
        </w:trPr>
        <w:tc>
          <w:tcPr>
            <w:tcW w:w="0" w:type="auto"/>
            <w:gridSpan w:val="2"/>
            <w:shd w:val="clear" w:color="auto" w:fill="FFFFFF"/>
            <w:vAlign w:val="center"/>
            <w:hideMark/>
          </w:tcPr>
          <w:p w14:paraId="350ADBA1" w14:textId="77777777" w:rsidR="00384992" w:rsidRDefault="006C7A58">
            <w:pPr>
              <w:pStyle w:val="NormalWeb"/>
              <w:spacing w:before="0" w:beforeAutospacing="0" w:after="0" w:afterAutospacing="0"/>
              <w:jc w:val="both"/>
              <w:rPr>
                <w:sz w:val="20"/>
                <w:szCs w:val="20"/>
              </w:rPr>
            </w:pPr>
            <w:r>
              <w:rPr>
                <w:sz w:val="20"/>
                <w:szCs w:val="20"/>
              </w:rPr>
              <w:t>EXHIBIT 101.PRE Inline XBRL Taxonomy Extension Presentation Document</w:t>
            </w:r>
          </w:p>
        </w:tc>
        <w:tc>
          <w:tcPr>
            <w:tcW w:w="0" w:type="auto"/>
            <w:shd w:val="clear" w:color="auto" w:fill="FFFFFF"/>
            <w:vAlign w:val="center"/>
            <w:hideMark/>
          </w:tcPr>
          <w:p w14:paraId="7C986DD3" w14:textId="77777777" w:rsidR="00384992" w:rsidRDefault="00384992">
            <w:pPr>
              <w:rPr>
                <w:sz w:val="20"/>
                <w:szCs w:val="20"/>
              </w:rPr>
            </w:pPr>
          </w:p>
        </w:tc>
        <w:tc>
          <w:tcPr>
            <w:tcW w:w="0" w:type="auto"/>
            <w:shd w:val="clear" w:color="auto" w:fill="FFFFFF"/>
            <w:vAlign w:val="center"/>
            <w:hideMark/>
          </w:tcPr>
          <w:p w14:paraId="7EBA3CA6" w14:textId="77777777" w:rsidR="00384992" w:rsidRDefault="006C7A58">
            <w:pPr>
              <w:pStyle w:val="NormalWeb"/>
              <w:spacing w:before="0" w:beforeAutospacing="0" w:after="0" w:afterAutospacing="0"/>
              <w:jc w:val="right"/>
              <w:rPr>
                <w:sz w:val="20"/>
                <w:szCs w:val="20"/>
              </w:rPr>
            </w:pPr>
            <w:r>
              <w:rPr>
                <w:sz w:val="20"/>
                <w:szCs w:val="20"/>
              </w:rPr>
              <w:t>EX 101.PRE</w:t>
            </w:r>
          </w:p>
        </w:tc>
        <w:tc>
          <w:tcPr>
            <w:tcW w:w="0" w:type="auto"/>
            <w:shd w:val="clear" w:color="auto" w:fill="FFFFFF"/>
            <w:vAlign w:val="center"/>
            <w:hideMark/>
          </w:tcPr>
          <w:p w14:paraId="49B59607" w14:textId="77777777" w:rsidR="00384992" w:rsidRDefault="006C7A58">
            <w:pPr>
              <w:pStyle w:val="NormalWeb"/>
              <w:spacing w:before="0" w:beforeAutospacing="0" w:after="0" w:afterAutospacing="0"/>
              <w:jc w:val="both"/>
              <w:rPr>
                <w:sz w:val="20"/>
                <w:szCs w:val="20"/>
              </w:rPr>
            </w:pPr>
            <w:r>
              <w:rPr>
                <w:sz w:val="20"/>
                <w:szCs w:val="20"/>
              </w:rPr>
              <w:t> </w:t>
            </w:r>
          </w:p>
        </w:tc>
      </w:tr>
    </w:tbl>
    <w:p w14:paraId="5A51C19D"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261E6056" w14:textId="77777777">
        <w:trPr>
          <w:divId w:val="1534878010"/>
          <w:trHeight w:val="225"/>
          <w:tblCellSpacing w:w="15" w:type="dxa"/>
          <w:jc w:val="center"/>
        </w:trPr>
        <w:tc>
          <w:tcPr>
            <w:tcW w:w="0" w:type="auto"/>
            <w:vAlign w:val="center"/>
            <w:hideMark/>
          </w:tcPr>
          <w:p w14:paraId="0D7D9734" w14:textId="77777777" w:rsidR="00384992" w:rsidRDefault="006C7A58">
            <w:pPr>
              <w:rPr>
                <w:rFonts w:eastAsia="Times New Roman"/>
                <w:sz w:val="20"/>
                <w:szCs w:val="20"/>
              </w:rPr>
            </w:pPr>
            <w:r>
              <w:rPr>
                <w:rFonts w:eastAsia="Times New Roman"/>
                <w:sz w:val="20"/>
                <w:szCs w:val="20"/>
              </w:rPr>
              <w:t> </w:t>
            </w:r>
          </w:p>
        </w:tc>
      </w:tr>
      <w:tr w:rsidR="00384992" w14:paraId="3E599583" w14:textId="77777777">
        <w:trPr>
          <w:divId w:val="1534878010"/>
          <w:trHeight w:val="225"/>
          <w:tblCellSpacing w:w="15" w:type="dxa"/>
          <w:jc w:val="center"/>
        </w:trPr>
        <w:tc>
          <w:tcPr>
            <w:tcW w:w="0" w:type="auto"/>
            <w:tcBorders>
              <w:bottom w:val="single" w:sz="6" w:space="0" w:color="000000"/>
            </w:tcBorders>
            <w:vAlign w:val="center"/>
            <w:hideMark/>
          </w:tcPr>
          <w:p w14:paraId="766290CA" w14:textId="77777777" w:rsidR="00384992" w:rsidRDefault="006C7A58">
            <w:pPr>
              <w:jc w:val="center"/>
              <w:rPr>
                <w:rFonts w:eastAsia="Times New Roman"/>
                <w:sz w:val="20"/>
                <w:szCs w:val="20"/>
              </w:rPr>
            </w:pPr>
            <w:r>
              <w:rPr>
                <w:rFonts w:eastAsia="Times New Roman"/>
                <w:sz w:val="20"/>
                <w:szCs w:val="20"/>
              </w:rPr>
              <w:t>2</w:t>
            </w:r>
          </w:p>
        </w:tc>
      </w:tr>
      <w:tr w:rsidR="00384992" w14:paraId="08441380" w14:textId="77777777">
        <w:trPr>
          <w:divId w:val="1534878010"/>
          <w:trHeight w:val="225"/>
          <w:tblCellSpacing w:w="15" w:type="dxa"/>
          <w:jc w:val="center"/>
        </w:trPr>
        <w:tc>
          <w:tcPr>
            <w:tcW w:w="0" w:type="auto"/>
            <w:vAlign w:val="center"/>
            <w:hideMark/>
          </w:tcPr>
          <w:p w14:paraId="0DC98D72" w14:textId="77777777" w:rsidR="00384992" w:rsidRDefault="00384992">
            <w:pPr>
              <w:rPr>
                <w:rFonts w:eastAsia="Times New Roman"/>
                <w:sz w:val="20"/>
                <w:szCs w:val="20"/>
              </w:rPr>
            </w:pPr>
          </w:p>
        </w:tc>
      </w:tr>
      <w:tr w:rsidR="00384992" w14:paraId="205E9133" w14:textId="77777777">
        <w:trPr>
          <w:divId w:val="1534878010"/>
          <w:trHeight w:val="225"/>
          <w:tblCellSpacing w:w="15" w:type="dxa"/>
          <w:jc w:val="center"/>
        </w:trPr>
        <w:tc>
          <w:tcPr>
            <w:tcW w:w="0" w:type="auto"/>
            <w:vAlign w:val="center"/>
            <w:hideMark/>
          </w:tcPr>
          <w:p w14:paraId="36ACDB1C" w14:textId="77777777" w:rsidR="00384992" w:rsidRDefault="00384992">
            <w:pPr>
              <w:rPr>
                <w:rFonts w:eastAsia="Times New Roman"/>
                <w:sz w:val="20"/>
                <w:szCs w:val="20"/>
              </w:rPr>
            </w:pPr>
          </w:p>
        </w:tc>
      </w:tr>
    </w:tbl>
    <w:p w14:paraId="66F504B4"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60C2498D"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188C9019" w14:textId="77777777" w:rsidR="00384992" w:rsidRDefault="006C7A58">
      <w:pPr>
        <w:pStyle w:val="NormalWeb"/>
        <w:spacing w:before="0" w:beforeAutospacing="0" w:after="0" w:afterAutospacing="0"/>
        <w:ind w:left="21"/>
        <w:jc w:val="both"/>
        <w:divId w:val="1534878010"/>
        <w:rPr>
          <w:sz w:val="20"/>
          <w:szCs w:val="20"/>
        </w:rPr>
      </w:pPr>
      <w:r>
        <w:rPr>
          <w:rStyle w:val="atag"/>
          <w:b/>
          <w:bCs/>
          <w:sz w:val="20"/>
          <w:szCs w:val="20"/>
        </w:rPr>
        <w:t xml:space="preserve">PART 1: </w:t>
      </w:r>
      <w:r>
        <w:rPr>
          <w:rStyle w:val="atag"/>
          <w:b/>
          <w:bCs/>
          <w:sz w:val="20"/>
          <w:szCs w:val="20"/>
        </w:rPr>
        <w:t>FINANCIAL INFORMATION</w:t>
      </w:r>
    </w:p>
    <w:p w14:paraId="6380DBCF"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17D6E09" w14:textId="77777777" w:rsidR="00384992" w:rsidRDefault="006C7A58">
      <w:pPr>
        <w:pStyle w:val="NormalWeb"/>
        <w:spacing w:before="0" w:beforeAutospacing="0" w:after="0" w:afterAutospacing="0"/>
        <w:ind w:left="21"/>
        <w:jc w:val="both"/>
        <w:divId w:val="1534878010"/>
        <w:rPr>
          <w:sz w:val="20"/>
          <w:szCs w:val="20"/>
        </w:rPr>
      </w:pPr>
      <w:r>
        <w:rPr>
          <w:rStyle w:val="atag"/>
          <w:b/>
          <w:bCs/>
          <w:sz w:val="20"/>
          <w:szCs w:val="20"/>
        </w:rPr>
        <w:t>Item I: Condensed Consolidated Financial Statements for the three and six months ending December 31, 2023 (unaudited).</w:t>
      </w:r>
    </w:p>
    <w:p w14:paraId="23F3474F"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70354BA"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ADVANCED OXYGEN TECHNOLOGIES, INC.</w:t>
      </w:r>
      <w:r>
        <w:rPr>
          <w:rStyle w:val="atag"/>
          <w:sz w:val="20"/>
          <w:szCs w:val="20"/>
        </w:rPr>
        <w:t> </w:t>
      </w:r>
    </w:p>
    <w:p w14:paraId="65D631CB"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AND SUBSIDIARIES</w:t>
      </w:r>
    </w:p>
    <w:p w14:paraId="65412ADC"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CONDENSED CONSOLIDATED BALANCE SHEETS</w:t>
      </w:r>
    </w:p>
    <w:p w14:paraId="10162C44" w14:textId="77777777" w:rsidR="00384992" w:rsidRDefault="006C7A58">
      <w:pPr>
        <w:pStyle w:val="NormalWeb"/>
        <w:spacing w:before="0" w:beforeAutospacing="0" w:after="0" w:afterAutospacing="0"/>
        <w:jc w:val="center"/>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705"/>
        <w:gridCol w:w="96"/>
        <w:gridCol w:w="130"/>
        <w:gridCol w:w="997"/>
        <w:gridCol w:w="97"/>
        <w:gridCol w:w="96"/>
        <w:gridCol w:w="130"/>
        <w:gridCol w:w="997"/>
        <w:gridCol w:w="112"/>
      </w:tblGrid>
      <w:tr w:rsidR="00384992" w14:paraId="1DD7EF92" w14:textId="77777777">
        <w:trPr>
          <w:divId w:val="1534878010"/>
          <w:trHeight w:val="225"/>
          <w:tblCellSpacing w:w="15" w:type="dxa"/>
          <w:jc w:val="center"/>
        </w:trPr>
        <w:tc>
          <w:tcPr>
            <w:tcW w:w="0" w:type="auto"/>
            <w:vAlign w:val="center"/>
            <w:hideMark/>
          </w:tcPr>
          <w:p w14:paraId="3DACE739"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2D2F4A3A"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A3F68B8" w14:textId="77777777" w:rsidR="00384992" w:rsidRDefault="006C7A58">
            <w:pPr>
              <w:pStyle w:val="NormalWeb"/>
              <w:spacing w:before="0" w:beforeAutospacing="0" w:after="0" w:afterAutospacing="0"/>
              <w:jc w:val="center"/>
              <w:rPr>
                <w:sz w:val="20"/>
                <w:szCs w:val="20"/>
              </w:rPr>
            </w:pPr>
            <w:r>
              <w:rPr>
                <w:rStyle w:val="Strong"/>
                <w:sz w:val="20"/>
                <w:szCs w:val="20"/>
              </w:rPr>
              <w:t xml:space="preserve">December 31, </w:t>
            </w:r>
          </w:p>
          <w:p w14:paraId="3DA0FF8F"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6478EAF0"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0DD9D8CD"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95EDB41" w14:textId="77777777" w:rsidR="00384992" w:rsidRDefault="006C7A58">
            <w:pPr>
              <w:pStyle w:val="NormalWeb"/>
              <w:spacing w:before="0" w:beforeAutospacing="0" w:after="0" w:afterAutospacing="0"/>
              <w:jc w:val="center"/>
              <w:rPr>
                <w:sz w:val="20"/>
                <w:szCs w:val="20"/>
              </w:rPr>
            </w:pPr>
            <w:r>
              <w:rPr>
                <w:rStyle w:val="Strong"/>
                <w:sz w:val="20"/>
                <w:szCs w:val="20"/>
              </w:rPr>
              <w:t xml:space="preserve">June 30, </w:t>
            </w:r>
          </w:p>
          <w:p w14:paraId="470E41F3"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0904F281" w14:textId="77777777" w:rsidR="00384992" w:rsidRDefault="006C7A58">
            <w:pPr>
              <w:pStyle w:val="NormalWeb"/>
              <w:spacing w:before="0" w:beforeAutospacing="0" w:after="0" w:afterAutospacing="0"/>
              <w:rPr>
                <w:sz w:val="20"/>
                <w:szCs w:val="20"/>
              </w:rPr>
            </w:pPr>
            <w:r>
              <w:rPr>
                <w:sz w:val="20"/>
                <w:szCs w:val="20"/>
              </w:rPr>
              <w:t> </w:t>
            </w:r>
          </w:p>
        </w:tc>
      </w:tr>
      <w:tr w:rsidR="00384992" w14:paraId="61843B84" w14:textId="77777777">
        <w:trPr>
          <w:divId w:val="1534878010"/>
          <w:trHeight w:val="225"/>
          <w:tblCellSpacing w:w="15" w:type="dxa"/>
          <w:jc w:val="center"/>
        </w:trPr>
        <w:tc>
          <w:tcPr>
            <w:tcW w:w="0" w:type="auto"/>
            <w:vAlign w:val="bottom"/>
            <w:hideMark/>
          </w:tcPr>
          <w:p w14:paraId="000E6A11" w14:textId="77777777" w:rsidR="00384992" w:rsidRDefault="006C7A58">
            <w:pPr>
              <w:pStyle w:val="NormalWeb"/>
              <w:spacing w:before="0" w:beforeAutospacing="0" w:after="0" w:afterAutospacing="0"/>
              <w:rPr>
                <w:sz w:val="20"/>
                <w:szCs w:val="20"/>
              </w:rPr>
            </w:pPr>
            <w:r>
              <w:rPr>
                <w:rStyle w:val="Strong"/>
                <w:sz w:val="20"/>
                <w:szCs w:val="20"/>
              </w:rPr>
              <w:t>ASSETS</w:t>
            </w:r>
          </w:p>
        </w:tc>
        <w:tc>
          <w:tcPr>
            <w:tcW w:w="0" w:type="auto"/>
            <w:noWrap/>
            <w:vAlign w:val="center"/>
            <w:hideMark/>
          </w:tcPr>
          <w:p w14:paraId="4407C03A"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bottom"/>
            <w:hideMark/>
          </w:tcPr>
          <w:p w14:paraId="786657CC" w14:textId="77777777" w:rsidR="00384992" w:rsidRDefault="006C7A58">
            <w:pPr>
              <w:pStyle w:val="NormalWeb"/>
              <w:spacing w:before="0" w:beforeAutospacing="0" w:after="0" w:afterAutospacing="0"/>
              <w:jc w:val="center"/>
              <w:rPr>
                <w:sz w:val="20"/>
                <w:szCs w:val="20"/>
              </w:rPr>
            </w:pPr>
            <w:r>
              <w:rPr>
                <w:rStyle w:val="Strong"/>
                <w:sz w:val="20"/>
                <w:szCs w:val="20"/>
              </w:rPr>
              <w:t>(Unaudited)</w:t>
            </w:r>
          </w:p>
        </w:tc>
        <w:tc>
          <w:tcPr>
            <w:tcW w:w="0" w:type="auto"/>
            <w:noWrap/>
            <w:vAlign w:val="center"/>
            <w:hideMark/>
          </w:tcPr>
          <w:p w14:paraId="094315B7"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6DA4B078"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6212E520" w14:textId="77777777" w:rsidR="00384992" w:rsidRDefault="00384992">
            <w:pPr>
              <w:rPr>
                <w:sz w:val="20"/>
                <w:szCs w:val="20"/>
              </w:rPr>
            </w:pPr>
          </w:p>
        </w:tc>
        <w:tc>
          <w:tcPr>
            <w:tcW w:w="0" w:type="auto"/>
            <w:noWrap/>
            <w:vAlign w:val="center"/>
            <w:hideMark/>
          </w:tcPr>
          <w:p w14:paraId="09ECEE72" w14:textId="77777777" w:rsidR="00384992" w:rsidRDefault="006C7A58">
            <w:pPr>
              <w:pStyle w:val="NormalWeb"/>
              <w:spacing w:before="0" w:beforeAutospacing="0" w:after="0" w:afterAutospacing="0"/>
              <w:rPr>
                <w:sz w:val="20"/>
                <w:szCs w:val="20"/>
              </w:rPr>
            </w:pPr>
            <w:r>
              <w:rPr>
                <w:sz w:val="20"/>
                <w:szCs w:val="20"/>
              </w:rPr>
              <w:t> </w:t>
            </w:r>
          </w:p>
        </w:tc>
      </w:tr>
      <w:tr w:rsidR="00384992" w14:paraId="2B4C21D0" w14:textId="77777777">
        <w:trPr>
          <w:divId w:val="1534878010"/>
          <w:trHeight w:val="225"/>
          <w:tblCellSpacing w:w="15" w:type="dxa"/>
          <w:jc w:val="center"/>
        </w:trPr>
        <w:tc>
          <w:tcPr>
            <w:tcW w:w="0" w:type="auto"/>
            <w:vAlign w:val="center"/>
            <w:hideMark/>
          </w:tcPr>
          <w:p w14:paraId="28EC2852"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06D3A4D0"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00667CEF"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76D3873B"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2BF7DB4C"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5EA4B405"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6F9B139B" w14:textId="77777777" w:rsidR="00384992" w:rsidRDefault="006C7A58">
            <w:pPr>
              <w:pStyle w:val="NormalWeb"/>
              <w:spacing w:before="0" w:beforeAutospacing="0" w:after="0" w:afterAutospacing="0"/>
              <w:rPr>
                <w:sz w:val="20"/>
                <w:szCs w:val="20"/>
              </w:rPr>
            </w:pPr>
            <w:r>
              <w:rPr>
                <w:sz w:val="20"/>
                <w:szCs w:val="20"/>
              </w:rPr>
              <w:t> </w:t>
            </w:r>
          </w:p>
        </w:tc>
      </w:tr>
      <w:tr w:rsidR="00384992" w14:paraId="03870DD2" w14:textId="77777777">
        <w:trPr>
          <w:divId w:val="1534878010"/>
          <w:trHeight w:val="225"/>
          <w:tblCellSpacing w:w="15" w:type="dxa"/>
          <w:jc w:val="center"/>
        </w:trPr>
        <w:tc>
          <w:tcPr>
            <w:tcW w:w="0" w:type="auto"/>
            <w:hideMark/>
          </w:tcPr>
          <w:p w14:paraId="22B9EFD2" w14:textId="77777777" w:rsidR="00384992" w:rsidRDefault="006C7A58">
            <w:pPr>
              <w:pStyle w:val="NormalWeb"/>
              <w:spacing w:before="0" w:beforeAutospacing="0" w:after="0" w:afterAutospacing="0"/>
              <w:rPr>
                <w:sz w:val="20"/>
                <w:szCs w:val="20"/>
              </w:rPr>
            </w:pPr>
            <w:r>
              <w:rPr>
                <w:sz w:val="20"/>
                <w:szCs w:val="20"/>
              </w:rPr>
              <w:t>CURRENT ASSETS</w:t>
            </w:r>
          </w:p>
        </w:tc>
        <w:tc>
          <w:tcPr>
            <w:tcW w:w="50" w:type="pct"/>
            <w:noWrap/>
            <w:vAlign w:val="center"/>
            <w:hideMark/>
          </w:tcPr>
          <w:p w14:paraId="52321B29"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6748E5DC"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72A70D53"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0DB71248"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434501A3"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495CADDF" w14:textId="77777777" w:rsidR="00384992" w:rsidRDefault="006C7A58">
            <w:pPr>
              <w:pStyle w:val="NormalWeb"/>
              <w:spacing w:before="0" w:beforeAutospacing="0" w:after="0" w:afterAutospacing="0"/>
              <w:rPr>
                <w:sz w:val="20"/>
                <w:szCs w:val="20"/>
              </w:rPr>
            </w:pPr>
            <w:r>
              <w:rPr>
                <w:sz w:val="20"/>
                <w:szCs w:val="20"/>
              </w:rPr>
              <w:t> </w:t>
            </w:r>
          </w:p>
        </w:tc>
      </w:tr>
      <w:tr w:rsidR="00384992" w14:paraId="2C9B741A" w14:textId="77777777">
        <w:trPr>
          <w:divId w:val="1534878010"/>
          <w:trHeight w:val="225"/>
          <w:tblCellSpacing w:w="15" w:type="dxa"/>
          <w:jc w:val="center"/>
        </w:trPr>
        <w:tc>
          <w:tcPr>
            <w:tcW w:w="0" w:type="auto"/>
            <w:shd w:val="clear" w:color="auto" w:fill="CCEEFF"/>
            <w:hideMark/>
          </w:tcPr>
          <w:p w14:paraId="6F29E18A" w14:textId="77777777" w:rsidR="00384992" w:rsidRDefault="006C7A58">
            <w:pPr>
              <w:pStyle w:val="NormalWeb"/>
              <w:spacing w:before="0" w:beforeAutospacing="0" w:after="0" w:afterAutospacing="0"/>
              <w:ind w:left="225"/>
              <w:rPr>
                <w:sz w:val="20"/>
                <w:szCs w:val="20"/>
              </w:rPr>
            </w:pPr>
            <w:r>
              <w:rPr>
                <w:sz w:val="20"/>
                <w:szCs w:val="20"/>
              </w:rPr>
              <w:t>Cash</w:t>
            </w:r>
          </w:p>
        </w:tc>
        <w:tc>
          <w:tcPr>
            <w:tcW w:w="50" w:type="pct"/>
            <w:shd w:val="clear" w:color="auto" w:fill="CCEEFF"/>
            <w:noWrap/>
            <w:vAlign w:val="center"/>
            <w:hideMark/>
          </w:tcPr>
          <w:p w14:paraId="34BE6A7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806158B"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C753A94" w14:textId="77777777" w:rsidR="00384992" w:rsidRDefault="006C7A58">
            <w:pPr>
              <w:jc w:val="right"/>
              <w:rPr>
                <w:rFonts w:eastAsia="Times New Roman"/>
                <w:sz w:val="20"/>
                <w:szCs w:val="20"/>
              </w:rPr>
            </w:pPr>
            <w:r>
              <w:rPr>
                <w:rFonts w:eastAsia="Times New Roman"/>
                <w:sz w:val="20"/>
                <w:szCs w:val="20"/>
              </w:rPr>
              <w:t>108,015</w:t>
            </w:r>
          </w:p>
        </w:tc>
        <w:tc>
          <w:tcPr>
            <w:tcW w:w="50" w:type="pct"/>
            <w:shd w:val="clear" w:color="auto" w:fill="CCEEFF"/>
            <w:noWrap/>
            <w:vAlign w:val="center"/>
            <w:hideMark/>
          </w:tcPr>
          <w:p w14:paraId="68552BB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7BC1C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4C50FFB"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7030E96" w14:textId="77777777" w:rsidR="00384992" w:rsidRDefault="006C7A58">
            <w:pPr>
              <w:jc w:val="right"/>
              <w:rPr>
                <w:rFonts w:eastAsia="Times New Roman"/>
                <w:sz w:val="20"/>
                <w:szCs w:val="20"/>
              </w:rPr>
            </w:pPr>
            <w:r>
              <w:rPr>
                <w:rFonts w:eastAsia="Times New Roman"/>
                <w:sz w:val="20"/>
                <w:szCs w:val="20"/>
              </w:rPr>
              <w:t>104,836</w:t>
            </w:r>
          </w:p>
        </w:tc>
        <w:tc>
          <w:tcPr>
            <w:tcW w:w="50" w:type="pct"/>
            <w:shd w:val="clear" w:color="auto" w:fill="CCEEFF"/>
            <w:noWrap/>
            <w:vAlign w:val="center"/>
            <w:hideMark/>
          </w:tcPr>
          <w:p w14:paraId="5B537AD0" w14:textId="77777777" w:rsidR="00384992" w:rsidRDefault="006C7A58">
            <w:pPr>
              <w:pStyle w:val="NormalWeb"/>
              <w:spacing w:before="0" w:beforeAutospacing="0" w:after="0" w:afterAutospacing="0"/>
              <w:rPr>
                <w:sz w:val="20"/>
                <w:szCs w:val="20"/>
              </w:rPr>
            </w:pPr>
            <w:r>
              <w:rPr>
                <w:sz w:val="20"/>
                <w:szCs w:val="20"/>
              </w:rPr>
              <w:t> </w:t>
            </w:r>
          </w:p>
        </w:tc>
      </w:tr>
      <w:tr w:rsidR="00384992" w14:paraId="4850D22D" w14:textId="77777777">
        <w:trPr>
          <w:divId w:val="1534878010"/>
          <w:trHeight w:val="225"/>
          <w:tblCellSpacing w:w="15" w:type="dxa"/>
          <w:jc w:val="center"/>
        </w:trPr>
        <w:tc>
          <w:tcPr>
            <w:tcW w:w="0" w:type="auto"/>
            <w:shd w:val="clear" w:color="auto" w:fill="FFFFFF"/>
            <w:hideMark/>
          </w:tcPr>
          <w:p w14:paraId="62C1CA8E" w14:textId="77777777" w:rsidR="00384992" w:rsidRDefault="006C7A58">
            <w:pPr>
              <w:pStyle w:val="NormalWeb"/>
              <w:spacing w:before="0" w:beforeAutospacing="0" w:after="0" w:afterAutospacing="0"/>
              <w:ind w:left="225"/>
              <w:rPr>
                <w:sz w:val="20"/>
                <w:szCs w:val="20"/>
              </w:rPr>
            </w:pPr>
            <w:r>
              <w:rPr>
                <w:sz w:val="20"/>
                <w:szCs w:val="20"/>
              </w:rPr>
              <w:t>Property tax receivable</w:t>
            </w:r>
          </w:p>
        </w:tc>
        <w:tc>
          <w:tcPr>
            <w:tcW w:w="50" w:type="pct"/>
            <w:shd w:val="clear" w:color="auto" w:fill="FFFFFF"/>
            <w:noWrap/>
            <w:vAlign w:val="center"/>
            <w:hideMark/>
          </w:tcPr>
          <w:p w14:paraId="3F84A3DF"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E8F6645"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E53511D" w14:textId="77777777" w:rsidR="00384992" w:rsidRDefault="006C7A58">
            <w:pPr>
              <w:jc w:val="right"/>
              <w:rPr>
                <w:rFonts w:eastAsia="Times New Roman"/>
                <w:sz w:val="20"/>
                <w:szCs w:val="20"/>
              </w:rPr>
            </w:pPr>
            <w:r>
              <w:rPr>
                <w:rFonts w:eastAsia="Times New Roman"/>
                <w:sz w:val="20"/>
                <w:szCs w:val="20"/>
              </w:rPr>
              <w:t>1,182</w:t>
            </w:r>
          </w:p>
        </w:tc>
        <w:tc>
          <w:tcPr>
            <w:tcW w:w="50" w:type="pct"/>
            <w:shd w:val="clear" w:color="auto" w:fill="FFFFFF"/>
            <w:noWrap/>
            <w:tcMar>
              <w:top w:w="0" w:type="dxa"/>
              <w:left w:w="0" w:type="dxa"/>
              <w:bottom w:w="15" w:type="dxa"/>
              <w:right w:w="0" w:type="dxa"/>
            </w:tcMar>
            <w:vAlign w:val="center"/>
            <w:hideMark/>
          </w:tcPr>
          <w:p w14:paraId="1D5B9C8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90BC76"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19AD767"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C4670C5" w14:textId="77777777" w:rsidR="00384992" w:rsidRDefault="006C7A58">
            <w:pPr>
              <w:jc w:val="right"/>
              <w:rPr>
                <w:rFonts w:eastAsia="Times New Roman"/>
                <w:sz w:val="20"/>
                <w:szCs w:val="20"/>
              </w:rPr>
            </w:pPr>
            <w:r>
              <w:rPr>
                <w:rFonts w:eastAsia="Times New Roman"/>
                <w:sz w:val="20"/>
                <w:szCs w:val="20"/>
              </w:rPr>
              <w:t>1,166</w:t>
            </w:r>
          </w:p>
        </w:tc>
        <w:tc>
          <w:tcPr>
            <w:tcW w:w="50" w:type="pct"/>
            <w:shd w:val="clear" w:color="auto" w:fill="FFFFFF"/>
            <w:noWrap/>
            <w:tcMar>
              <w:top w:w="0" w:type="dxa"/>
              <w:left w:w="0" w:type="dxa"/>
              <w:bottom w:w="15" w:type="dxa"/>
              <w:right w:w="0" w:type="dxa"/>
            </w:tcMar>
            <w:vAlign w:val="center"/>
            <w:hideMark/>
          </w:tcPr>
          <w:p w14:paraId="15611434" w14:textId="77777777" w:rsidR="00384992" w:rsidRDefault="006C7A58">
            <w:pPr>
              <w:pStyle w:val="NormalWeb"/>
              <w:spacing w:before="0" w:beforeAutospacing="0" w:after="0" w:afterAutospacing="0"/>
              <w:rPr>
                <w:sz w:val="20"/>
                <w:szCs w:val="20"/>
              </w:rPr>
            </w:pPr>
            <w:r>
              <w:rPr>
                <w:sz w:val="20"/>
                <w:szCs w:val="20"/>
              </w:rPr>
              <w:t> </w:t>
            </w:r>
          </w:p>
        </w:tc>
      </w:tr>
      <w:tr w:rsidR="00384992" w14:paraId="127959D8" w14:textId="77777777">
        <w:trPr>
          <w:divId w:val="1534878010"/>
          <w:trHeight w:val="225"/>
          <w:tblCellSpacing w:w="15" w:type="dxa"/>
          <w:jc w:val="center"/>
        </w:trPr>
        <w:tc>
          <w:tcPr>
            <w:tcW w:w="0" w:type="auto"/>
            <w:shd w:val="clear" w:color="auto" w:fill="CCEEFF"/>
            <w:hideMark/>
          </w:tcPr>
          <w:p w14:paraId="5F9BE688" w14:textId="77777777" w:rsidR="00384992" w:rsidRDefault="006C7A58">
            <w:pPr>
              <w:pStyle w:val="NormalWeb"/>
              <w:spacing w:before="0" w:beforeAutospacing="0" w:after="0" w:afterAutospacing="0"/>
              <w:ind w:left="225"/>
              <w:rPr>
                <w:sz w:val="20"/>
                <w:szCs w:val="20"/>
              </w:rPr>
            </w:pPr>
            <w:r>
              <w:rPr>
                <w:sz w:val="20"/>
                <w:szCs w:val="20"/>
              </w:rPr>
              <w:t>Total Current Assets</w:t>
            </w:r>
          </w:p>
        </w:tc>
        <w:tc>
          <w:tcPr>
            <w:tcW w:w="50" w:type="pct"/>
            <w:shd w:val="clear" w:color="auto" w:fill="CCEEFF"/>
            <w:noWrap/>
            <w:vAlign w:val="center"/>
            <w:hideMark/>
          </w:tcPr>
          <w:p w14:paraId="7AE7D59B"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AFA9239"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9C8525F" w14:textId="77777777" w:rsidR="00384992" w:rsidRDefault="006C7A58">
            <w:pPr>
              <w:jc w:val="right"/>
              <w:rPr>
                <w:rFonts w:eastAsia="Times New Roman"/>
                <w:sz w:val="20"/>
                <w:szCs w:val="20"/>
              </w:rPr>
            </w:pPr>
            <w:r>
              <w:rPr>
                <w:rFonts w:eastAsia="Times New Roman"/>
                <w:sz w:val="20"/>
                <w:szCs w:val="20"/>
              </w:rPr>
              <w:t>109,197</w:t>
            </w:r>
          </w:p>
        </w:tc>
        <w:tc>
          <w:tcPr>
            <w:tcW w:w="50" w:type="pct"/>
            <w:shd w:val="clear" w:color="auto" w:fill="CCEEFF"/>
            <w:noWrap/>
            <w:tcMar>
              <w:top w:w="0" w:type="dxa"/>
              <w:left w:w="0" w:type="dxa"/>
              <w:bottom w:w="15" w:type="dxa"/>
              <w:right w:w="0" w:type="dxa"/>
            </w:tcMar>
            <w:vAlign w:val="center"/>
            <w:hideMark/>
          </w:tcPr>
          <w:p w14:paraId="450CF32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D92DE9"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2C2F818"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CB49041" w14:textId="77777777" w:rsidR="00384992" w:rsidRDefault="006C7A58">
            <w:pPr>
              <w:jc w:val="right"/>
              <w:rPr>
                <w:rFonts w:eastAsia="Times New Roman"/>
                <w:sz w:val="20"/>
                <w:szCs w:val="20"/>
              </w:rPr>
            </w:pPr>
            <w:r>
              <w:rPr>
                <w:rFonts w:eastAsia="Times New Roman"/>
                <w:sz w:val="20"/>
                <w:szCs w:val="20"/>
              </w:rPr>
              <w:t>106,002</w:t>
            </w:r>
          </w:p>
        </w:tc>
        <w:tc>
          <w:tcPr>
            <w:tcW w:w="50" w:type="pct"/>
            <w:shd w:val="clear" w:color="auto" w:fill="CCEEFF"/>
            <w:noWrap/>
            <w:tcMar>
              <w:top w:w="0" w:type="dxa"/>
              <w:left w:w="0" w:type="dxa"/>
              <w:bottom w:w="15" w:type="dxa"/>
              <w:right w:w="0" w:type="dxa"/>
            </w:tcMar>
            <w:vAlign w:val="center"/>
            <w:hideMark/>
          </w:tcPr>
          <w:p w14:paraId="560ED7CB" w14:textId="77777777" w:rsidR="00384992" w:rsidRDefault="006C7A58">
            <w:pPr>
              <w:pStyle w:val="NormalWeb"/>
              <w:spacing w:before="0" w:beforeAutospacing="0" w:after="0" w:afterAutospacing="0"/>
              <w:rPr>
                <w:sz w:val="20"/>
                <w:szCs w:val="20"/>
              </w:rPr>
            </w:pPr>
            <w:r>
              <w:rPr>
                <w:sz w:val="20"/>
                <w:szCs w:val="20"/>
              </w:rPr>
              <w:t> </w:t>
            </w:r>
          </w:p>
        </w:tc>
      </w:tr>
      <w:tr w:rsidR="00384992" w14:paraId="2D344B0D" w14:textId="77777777">
        <w:trPr>
          <w:divId w:val="1534878010"/>
          <w:trHeight w:val="225"/>
          <w:tblCellSpacing w:w="15" w:type="dxa"/>
          <w:jc w:val="center"/>
        </w:trPr>
        <w:tc>
          <w:tcPr>
            <w:tcW w:w="0" w:type="auto"/>
            <w:shd w:val="clear" w:color="auto" w:fill="FFFFFF"/>
            <w:vAlign w:val="center"/>
            <w:hideMark/>
          </w:tcPr>
          <w:p w14:paraId="547877C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98E67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CF1C4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47CCBF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A9024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C9D48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E9D4D1"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296371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CCF734" w14:textId="77777777" w:rsidR="00384992" w:rsidRDefault="006C7A58">
            <w:pPr>
              <w:pStyle w:val="NormalWeb"/>
              <w:spacing w:before="0" w:beforeAutospacing="0" w:after="0" w:afterAutospacing="0"/>
              <w:rPr>
                <w:sz w:val="20"/>
                <w:szCs w:val="20"/>
              </w:rPr>
            </w:pPr>
            <w:r>
              <w:rPr>
                <w:sz w:val="20"/>
                <w:szCs w:val="20"/>
              </w:rPr>
              <w:t> </w:t>
            </w:r>
          </w:p>
        </w:tc>
      </w:tr>
      <w:tr w:rsidR="00384992" w14:paraId="5EA919D7" w14:textId="77777777">
        <w:trPr>
          <w:divId w:val="1534878010"/>
          <w:trHeight w:val="225"/>
          <w:tblCellSpacing w:w="15" w:type="dxa"/>
          <w:jc w:val="center"/>
        </w:trPr>
        <w:tc>
          <w:tcPr>
            <w:tcW w:w="0" w:type="auto"/>
            <w:shd w:val="clear" w:color="auto" w:fill="CCEEFF"/>
            <w:hideMark/>
          </w:tcPr>
          <w:p w14:paraId="4A2FFE4D" w14:textId="77777777" w:rsidR="00384992" w:rsidRDefault="006C7A58">
            <w:pPr>
              <w:pStyle w:val="NormalWeb"/>
              <w:spacing w:before="0" w:beforeAutospacing="0" w:after="0" w:afterAutospacing="0"/>
              <w:rPr>
                <w:sz w:val="20"/>
                <w:szCs w:val="20"/>
              </w:rPr>
            </w:pPr>
            <w:r>
              <w:rPr>
                <w:sz w:val="20"/>
                <w:szCs w:val="20"/>
              </w:rPr>
              <w:t>Property and equipment</w:t>
            </w:r>
          </w:p>
        </w:tc>
        <w:tc>
          <w:tcPr>
            <w:tcW w:w="50" w:type="pct"/>
            <w:shd w:val="clear" w:color="auto" w:fill="CCEEFF"/>
            <w:noWrap/>
            <w:vAlign w:val="center"/>
            <w:hideMark/>
          </w:tcPr>
          <w:p w14:paraId="2E3B9BE0"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FD7BA4A"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2128186" w14:textId="77777777" w:rsidR="00384992" w:rsidRDefault="006C7A58">
            <w:pPr>
              <w:jc w:val="right"/>
              <w:rPr>
                <w:rFonts w:eastAsia="Times New Roman"/>
                <w:sz w:val="20"/>
                <w:szCs w:val="20"/>
              </w:rPr>
            </w:pPr>
            <w:r>
              <w:rPr>
                <w:rFonts w:eastAsia="Times New Roman"/>
                <w:sz w:val="20"/>
                <w:szCs w:val="20"/>
              </w:rPr>
              <w:t>599,458</w:t>
            </w:r>
          </w:p>
        </w:tc>
        <w:tc>
          <w:tcPr>
            <w:tcW w:w="50" w:type="pct"/>
            <w:shd w:val="clear" w:color="auto" w:fill="CCEEFF"/>
            <w:noWrap/>
            <w:tcMar>
              <w:top w:w="0" w:type="dxa"/>
              <w:left w:w="0" w:type="dxa"/>
              <w:bottom w:w="15" w:type="dxa"/>
              <w:right w:w="0" w:type="dxa"/>
            </w:tcMar>
            <w:vAlign w:val="center"/>
            <w:hideMark/>
          </w:tcPr>
          <w:p w14:paraId="2AFFC6F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8026E1"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C604DF9"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59C00D4" w14:textId="77777777" w:rsidR="00384992" w:rsidRDefault="006C7A58">
            <w:pPr>
              <w:jc w:val="right"/>
              <w:rPr>
                <w:rFonts w:eastAsia="Times New Roman"/>
                <w:sz w:val="20"/>
                <w:szCs w:val="20"/>
              </w:rPr>
            </w:pPr>
            <w:r>
              <w:rPr>
                <w:rFonts w:eastAsia="Times New Roman"/>
                <w:sz w:val="20"/>
                <w:szCs w:val="20"/>
              </w:rPr>
              <w:t>591,705</w:t>
            </w:r>
          </w:p>
        </w:tc>
        <w:tc>
          <w:tcPr>
            <w:tcW w:w="50" w:type="pct"/>
            <w:shd w:val="clear" w:color="auto" w:fill="CCEEFF"/>
            <w:noWrap/>
            <w:tcMar>
              <w:top w:w="0" w:type="dxa"/>
              <w:left w:w="0" w:type="dxa"/>
              <w:bottom w:w="15" w:type="dxa"/>
              <w:right w:w="0" w:type="dxa"/>
            </w:tcMar>
            <w:vAlign w:val="center"/>
            <w:hideMark/>
          </w:tcPr>
          <w:p w14:paraId="3CD8A7C6" w14:textId="77777777" w:rsidR="00384992" w:rsidRDefault="006C7A58">
            <w:pPr>
              <w:pStyle w:val="NormalWeb"/>
              <w:spacing w:before="0" w:beforeAutospacing="0" w:after="0" w:afterAutospacing="0"/>
              <w:rPr>
                <w:sz w:val="20"/>
                <w:szCs w:val="20"/>
              </w:rPr>
            </w:pPr>
            <w:r>
              <w:rPr>
                <w:sz w:val="20"/>
                <w:szCs w:val="20"/>
              </w:rPr>
              <w:t> </w:t>
            </w:r>
          </w:p>
        </w:tc>
      </w:tr>
      <w:tr w:rsidR="00384992" w14:paraId="0EDEFF5C" w14:textId="77777777">
        <w:trPr>
          <w:divId w:val="1534878010"/>
          <w:trHeight w:val="225"/>
          <w:tblCellSpacing w:w="15" w:type="dxa"/>
          <w:jc w:val="center"/>
        </w:trPr>
        <w:tc>
          <w:tcPr>
            <w:tcW w:w="0" w:type="auto"/>
            <w:shd w:val="clear" w:color="auto" w:fill="FFFFFF"/>
            <w:hideMark/>
          </w:tcPr>
          <w:p w14:paraId="18512ED1" w14:textId="77777777" w:rsidR="00384992" w:rsidRDefault="006C7A58">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7D7DB601"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5ABC3966" w14:textId="77777777" w:rsidR="00384992" w:rsidRDefault="006C7A58">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14:paraId="01F2F3C5" w14:textId="77777777" w:rsidR="00384992" w:rsidRDefault="006C7A58">
            <w:pPr>
              <w:jc w:val="right"/>
              <w:rPr>
                <w:rFonts w:eastAsia="Times New Roman"/>
                <w:sz w:val="20"/>
                <w:szCs w:val="20"/>
              </w:rPr>
            </w:pPr>
            <w:r>
              <w:rPr>
                <w:rStyle w:val="Strong"/>
                <w:rFonts w:eastAsia="Times New Roman"/>
                <w:sz w:val="20"/>
                <w:szCs w:val="20"/>
              </w:rPr>
              <w:t>708,655</w:t>
            </w:r>
          </w:p>
        </w:tc>
        <w:tc>
          <w:tcPr>
            <w:tcW w:w="50" w:type="pct"/>
            <w:shd w:val="clear" w:color="auto" w:fill="FFFFFF"/>
            <w:noWrap/>
            <w:tcMar>
              <w:top w:w="0" w:type="dxa"/>
              <w:left w:w="0" w:type="dxa"/>
              <w:bottom w:w="15" w:type="dxa"/>
              <w:right w:w="0" w:type="dxa"/>
            </w:tcMar>
            <w:vAlign w:val="center"/>
            <w:hideMark/>
          </w:tcPr>
          <w:p w14:paraId="607E8DC1" w14:textId="77777777" w:rsidR="00384992" w:rsidRDefault="006C7A58">
            <w:pPr>
              <w:pStyle w:val="NormalWeb"/>
              <w:spacing w:before="0" w:beforeAutospacing="0" w:after="0" w:afterAutospacing="0"/>
              <w:rPr>
                <w:sz w:val="20"/>
                <w:szCs w:val="20"/>
              </w:rPr>
            </w:pPr>
            <w:r>
              <w:rPr>
                <w:rStyle w:val="Strong"/>
                <w:sz w:val="20"/>
                <w:szCs w:val="20"/>
              </w:rPr>
              <w:t> </w:t>
            </w:r>
          </w:p>
        </w:tc>
        <w:tc>
          <w:tcPr>
            <w:tcW w:w="50" w:type="pct"/>
            <w:shd w:val="clear" w:color="auto" w:fill="FFFFFF"/>
            <w:noWrap/>
            <w:vAlign w:val="center"/>
            <w:hideMark/>
          </w:tcPr>
          <w:p w14:paraId="72110000" w14:textId="77777777" w:rsidR="00384992" w:rsidRDefault="006C7A58">
            <w:pPr>
              <w:pStyle w:val="NormalWeb"/>
              <w:spacing w:before="0" w:beforeAutospacing="0" w:after="0" w:afterAutospacing="0"/>
              <w:rPr>
                <w:sz w:val="20"/>
                <w:szCs w:val="20"/>
              </w:rPr>
            </w:pPr>
            <w:r>
              <w:rPr>
                <w:rStyle w:val="Strong"/>
                <w:sz w:val="20"/>
                <w:szCs w:val="20"/>
              </w:rPr>
              <w:t> </w:t>
            </w:r>
          </w:p>
        </w:tc>
        <w:tc>
          <w:tcPr>
            <w:tcW w:w="50" w:type="pct"/>
            <w:tcBorders>
              <w:bottom w:val="single" w:sz="6" w:space="0" w:color="auto"/>
            </w:tcBorders>
            <w:shd w:val="clear" w:color="auto" w:fill="FFFFFF"/>
            <w:noWrap/>
            <w:vAlign w:val="bottom"/>
            <w:hideMark/>
          </w:tcPr>
          <w:p w14:paraId="1139FD82" w14:textId="77777777" w:rsidR="00384992" w:rsidRDefault="006C7A58">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14:paraId="78BF214A" w14:textId="77777777" w:rsidR="00384992" w:rsidRDefault="006C7A58">
            <w:pPr>
              <w:jc w:val="right"/>
              <w:rPr>
                <w:rFonts w:eastAsia="Times New Roman"/>
                <w:sz w:val="20"/>
                <w:szCs w:val="20"/>
              </w:rPr>
            </w:pPr>
            <w:r>
              <w:rPr>
                <w:rStyle w:val="Strong"/>
                <w:rFonts w:eastAsia="Times New Roman"/>
                <w:sz w:val="20"/>
                <w:szCs w:val="20"/>
              </w:rPr>
              <w:t>697,707</w:t>
            </w:r>
          </w:p>
        </w:tc>
        <w:tc>
          <w:tcPr>
            <w:tcW w:w="50" w:type="pct"/>
            <w:shd w:val="clear" w:color="auto" w:fill="FFFFFF"/>
            <w:noWrap/>
            <w:tcMar>
              <w:top w:w="0" w:type="dxa"/>
              <w:left w:w="0" w:type="dxa"/>
              <w:bottom w:w="15" w:type="dxa"/>
              <w:right w:w="0" w:type="dxa"/>
            </w:tcMar>
            <w:vAlign w:val="center"/>
            <w:hideMark/>
          </w:tcPr>
          <w:p w14:paraId="576D1582" w14:textId="77777777" w:rsidR="00384992" w:rsidRDefault="006C7A58">
            <w:pPr>
              <w:pStyle w:val="NormalWeb"/>
              <w:spacing w:before="0" w:beforeAutospacing="0" w:after="0" w:afterAutospacing="0"/>
              <w:rPr>
                <w:sz w:val="20"/>
                <w:szCs w:val="20"/>
              </w:rPr>
            </w:pPr>
            <w:r>
              <w:rPr>
                <w:sz w:val="20"/>
                <w:szCs w:val="20"/>
              </w:rPr>
              <w:t> </w:t>
            </w:r>
          </w:p>
        </w:tc>
      </w:tr>
      <w:tr w:rsidR="00384992" w14:paraId="3FB4C0D8" w14:textId="77777777">
        <w:trPr>
          <w:divId w:val="1534878010"/>
          <w:trHeight w:val="225"/>
          <w:tblCellSpacing w:w="15" w:type="dxa"/>
          <w:jc w:val="center"/>
        </w:trPr>
        <w:tc>
          <w:tcPr>
            <w:tcW w:w="0" w:type="auto"/>
            <w:shd w:val="clear" w:color="auto" w:fill="FFFFFF"/>
            <w:vAlign w:val="center"/>
            <w:hideMark/>
          </w:tcPr>
          <w:p w14:paraId="1BF72BD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5897A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BF2B14"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1E45B5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90A72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68F30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415E43"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FCA378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C06A25" w14:textId="77777777" w:rsidR="00384992" w:rsidRDefault="006C7A58">
            <w:pPr>
              <w:pStyle w:val="NormalWeb"/>
              <w:spacing w:before="0" w:beforeAutospacing="0" w:after="0" w:afterAutospacing="0"/>
              <w:rPr>
                <w:sz w:val="20"/>
                <w:szCs w:val="20"/>
              </w:rPr>
            </w:pPr>
            <w:r>
              <w:rPr>
                <w:sz w:val="20"/>
                <w:szCs w:val="20"/>
              </w:rPr>
              <w:t> </w:t>
            </w:r>
          </w:p>
        </w:tc>
      </w:tr>
      <w:tr w:rsidR="00384992" w14:paraId="78DAFA95" w14:textId="77777777">
        <w:trPr>
          <w:divId w:val="1534878010"/>
          <w:trHeight w:val="225"/>
          <w:tblCellSpacing w:w="15" w:type="dxa"/>
          <w:jc w:val="center"/>
        </w:trPr>
        <w:tc>
          <w:tcPr>
            <w:tcW w:w="0" w:type="auto"/>
            <w:shd w:val="clear" w:color="auto" w:fill="FFFFFF"/>
            <w:hideMark/>
          </w:tcPr>
          <w:p w14:paraId="1456E92D" w14:textId="77777777" w:rsidR="00384992" w:rsidRDefault="006C7A58">
            <w:pPr>
              <w:pStyle w:val="NormalWeb"/>
              <w:spacing w:before="0" w:beforeAutospacing="0" w:after="0" w:afterAutospacing="0"/>
              <w:rPr>
                <w:sz w:val="20"/>
                <w:szCs w:val="20"/>
              </w:rPr>
            </w:pPr>
            <w:r>
              <w:rPr>
                <w:rStyle w:val="Strong"/>
                <w:sz w:val="20"/>
                <w:szCs w:val="20"/>
              </w:rPr>
              <w:t>LIABILITIES AND STOCKHOLDERS’ EQUITY</w:t>
            </w:r>
          </w:p>
        </w:tc>
        <w:tc>
          <w:tcPr>
            <w:tcW w:w="50" w:type="pct"/>
            <w:shd w:val="clear" w:color="auto" w:fill="FFFFFF"/>
            <w:noWrap/>
            <w:vAlign w:val="center"/>
            <w:hideMark/>
          </w:tcPr>
          <w:p w14:paraId="653C1A7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D147FD"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0C3842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B2DFA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3B0F1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BFB8A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E1AE44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B59326" w14:textId="77777777" w:rsidR="00384992" w:rsidRDefault="006C7A58">
            <w:pPr>
              <w:pStyle w:val="NormalWeb"/>
              <w:spacing w:before="0" w:beforeAutospacing="0" w:after="0" w:afterAutospacing="0"/>
              <w:rPr>
                <w:sz w:val="20"/>
                <w:szCs w:val="20"/>
              </w:rPr>
            </w:pPr>
            <w:r>
              <w:rPr>
                <w:sz w:val="20"/>
                <w:szCs w:val="20"/>
              </w:rPr>
              <w:t> </w:t>
            </w:r>
          </w:p>
        </w:tc>
      </w:tr>
      <w:tr w:rsidR="00384992" w14:paraId="02FE4A2B" w14:textId="77777777">
        <w:trPr>
          <w:divId w:val="1534878010"/>
          <w:trHeight w:val="225"/>
          <w:tblCellSpacing w:w="15" w:type="dxa"/>
          <w:jc w:val="center"/>
        </w:trPr>
        <w:tc>
          <w:tcPr>
            <w:tcW w:w="0" w:type="auto"/>
            <w:shd w:val="clear" w:color="auto" w:fill="FFFFFF"/>
            <w:hideMark/>
          </w:tcPr>
          <w:p w14:paraId="03CC27E9" w14:textId="77777777" w:rsidR="00384992" w:rsidRDefault="006C7A58">
            <w:pPr>
              <w:pStyle w:val="NormalWeb"/>
              <w:spacing w:before="0" w:beforeAutospacing="0" w:after="0" w:afterAutospacing="0"/>
              <w:rPr>
                <w:sz w:val="20"/>
                <w:szCs w:val="20"/>
              </w:rPr>
            </w:pPr>
            <w:r>
              <w:rPr>
                <w:sz w:val="20"/>
                <w:szCs w:val="20"/>
              </w:rPr>
              <w:t>CURRENT LIABILITIES</w:t>
            </w:r>
          </w:p>
        </w:tc>
        <w:tc>
          <w:tcPr>
            <w:tcW w:w="50" w:type="pct"/>
            <w:shd w:val="clear" w:color="auto" w:fill="FFFFFF"/>
            <w:noWrap/>
            <w:vAlign w:val="center"/>
            <w:hideMark/>
          </w:tcPr>
          <w:p w14:paraId="4A23B9D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9D1651"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06DF78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BD77D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AB5AB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C499C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94CBCC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F271A3" w14:textId="77777777" w:rsidR="00384992" w:rsidRDefault="006C7A58">
            <w:pPr>
              <w:pStyle w:val="NormalWeb"/>
              <w:spacing w:before="0" w:beforeAutospacing="0" w:after="0" w:afterAutospacing="0"/>
              <w:rPr>
                <w:sz w:val="20"/>
                <w:szCs w:val="20"/>
              </w:rPr>
            </w:pPr>
            <w:r>
              <w:rPr>
                <w:sz w:val="20"/>
                <w:szCs w:val="20"/>
              </w:rPr>
              <w:t> </w:t>
            </w:r>
          </w:p>
        </w:tc>
      </w:tr>
      <w:tr w:rsidR="00384992" w14:paraId="76D08597" w14:textId="77777777">
        <w:trPr>
          <w:divId w:val="1534878010"/>
          <w:trHeight w:val="225"/>
          <w:tblCellSpacing w:w="15" w:type="dxa"/>
          <w:jc w:val="center"/>
        </w:trPr>
        <w:tc>
          <w:tcPr>
            <w:tcW w:w="0" w:type="auto"/>
            <w:shd w:val="clear" w:color="auto" w:fill="CCEEFF"/>
            <w:hideMark/>
          </w:tcPr>
          <w:p w14:paraId="706FFFD3" w14:textId="77777777" w:rsidR="00384992" w:rsidRDefault="006C7A58">
            <w:pPr>
              <w:pStyle w:val="NormalWeb"/>
              <w:spacing w:before="0" w:beforeAutospacing="0" w:after="0" w:afterAutospacing="0"/>
              <w:ind w:left="225"/>
              <w:rPr>
                <w:sz w:val="20"/>
                <w:szCs w:val="20"/>
              </w:rPr>
            </w:pPr>
            <w:r>
              <w:rPr>
                <w:sz w:val="20"/>
                <w:szCs w:val="20"/>
              </w:rPr>
              <w:t>Accounts payable</w:t>
            </w:r>
          </w:p>
        </w:tc>
        <w:tc>
          <w:tcPr>
            <w:tcW w:w="50" w:type="pct"/>
            <w:shd w:val="clear" w:color="auto" w:fill="CCEEFF"/>
            <w:noWrap/>
            <w:vAlign w:val="center"/>
            <w:hideMark/>
          </w:tcPr>
          <w:p w14:paraId="13B6484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008C1C"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70BFBB7" w14:textId="77777777" w:rsidR="00384992" w:rsidRDefault="006C7A58">
            <w:pPr>
              <w:jc w:val="right"/>
              <w:rPr>
                <w:rFonts w:eastAsia="Times New Roman"/>
                <w:sz w:val="20"/>
                <w:szCs w:val="20"/>
              </w:rPr>
            </w:pPr>
            <w:r>
              <w:rPr>
                <w:rFonts w:eastAsia="Times New Roman"/>
                <w:sz w:val="20"/>
                <w:szCs w:val="20"/>
              </w:rPr>
              <w:t>2,100</w:t>
            </w:r>
          </w:p>
        </w:tc>
        <w:tc>
          <w:tcPr>
            <w:tcW w:w="50" w:type="pct"/>
            <w:shd w:val="clear" w:color="auto" w:fill="CCEEFF"/>
            <w:noWrap/>
            <w:vAlign w:val="center"/>
            <w:hideMark/>
          </w:tcPr>
          <w:p w14:paraId="01C48AC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0BB77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8A80FE"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4834733"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B4F287A" w14:textId="77777777" w:rsidR="00384992" w:rsidRDefault="006C7A58">
            <w:pPr>
              <w:pStyle w:val="NormalWeb"/>
              <w:spacing w:before="0" w:beforeAutospacing="0" w:after="0" w:afterAutospacing="0"/>
              <w:rPr>
                <w:sz w:val="20"/>
                <w:szCs w:val="20"/>
              </w:rPr>
            </w:pPr>
            <w:r>
              <w:rPr>
                <w:sz w:val="20"/>
                <w:szCs w:val="20"/>
              </w:rPr>
              <w:t> </w:t>
            </w:r>
          </w:p>
        </w:tc>
      </w:tr>
      <w:tr w:rsidR="00384992" w14:paraId="7B0D036D" w14:textId="77777777">
        <w:trPr>
          <w:divId w:val="1534878010"/>
          <w:trHeight w:val="225"/>
          <w:tblCellSpacing w:w="15" w:type="dxa"/>
          <w:jc w:val="center"/>
        </w:trPr>
        <w:tc>
          <w:tcPr>
            <w:tcW w:w="0" w:type="auto"/>
            <w:shd w:val="clear" w:color="auto" w:fill="FFFFFF"/>
            <w:hideMark/>
          </w:tcPr>
          <w:p w14:paraId="38A1F7AE" w14:textId="77777777" w:rsidR="00384992" w:rsidRDefault="006C7A58">
            <w:pPr>
              <w:pStyle w:val="NormalWeb"/>
              <w:spacing w:before="0" w:beforeAutospacing="0" w:after="0" w:afterAutospacing="0"/>
              <w:ind w:left="225"/>
              <w:rPr>
                <w:sz w:val="20"/>
                <w:szCs w:val="20"/>
              </w:rPr>
            </w:pPr>
            <w:r>
              <w:rPr>
                <w:sz w:val="20"/>
                <w:szCs w:val="20"/>
              </w:rPr>
              <w:t xml:space="preserve">Contract </w:t>
            </w:r>
            <w:r>
              <w:rPr>
                <w:sz w:val="20"/>
                <w:szCs w:val="20"/>
              </w:rPr>
              <w:t>liabilities</w:t>
            </w:r>
          </w:p>
        </w:tc>
        <w:tc>
          <w:tcPr>
            <w:tcW w:w="50" w:type="pct"/>
            <w:shd w:val="clear" w:color="auto" w:fill="FFFFFF"/>
            <w:noWrap/>
            <w:vAlign w:val="center"/>
            <w:hideMark/>
          </w:tcPr>
          <w:p w14:paraId="38A7919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88733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0B800E3" w14:textId="77777777" w:rsidR="00384992" w:rsidRDefault="006C7A58">
            <w:pPr>
              <w:jc w:val="right"/>
              <w:rPr>
                <w:rFonts w:eastAsia="Times New Roman"/>
                <w:sz w:val="20"/>
                <w:szCs w:val="20"/>
              </w:rPr>
            </w:pPr>
            <w:r>
              <w:rPr>
                <w:rFonts w:eastAsia="Times New Roman"/>
                <w:sz w:val="20"/>
                <w:szCs w:val="20"/>
              </w:rPr>
              <w:t>3,099</w:t>
            </w:r>
          </w:p>
        </w:tc>
        <w:tc>
          <w:tcPr>
            <w:tcW w:w="50" w:type="pct"/>
            <w:shd w:val="clear" w:color="auto" w:fill="FFFFFF"/>
            <w:noWrap/>
            <w:vAlign w:val="center"/>
            <w:hideMark/>
          </w:tcPr>
          <w:p w14:paraId="2E06AF0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75599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FBB89D"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CE60F4A" w14:textId="77777777" w:rsidR="00384992" w:rsidRDefault="006C7A58">
            <w:pPr>
              <w:jc w:val="right"/>
              <w:rPr>
                <w:rFonts w:eastAsia="Times New Roman"/>
                <w:sz w:val="20"/>
                <w:szCs w:val="20"/>
              </w:rPr>
            </w:pPr>
            <w:r>
              <w:rPr>
                <w:rFonts w:eastAsia="Times New Roman"/>
                <w:sz w:val="20"/>
                <w:szCs w:val="20"/>
              </w:rPr>
              <w:t>3,059</w:t>
            </w:r>
          </w:p>
        </w:tc>
        <w:tc>
          <w:tcPr>
            <w:tcW w:w="50" w:type="pct"/>
            <w:shd w:val="clear" w:color="auto" w:fill="FFFFFF"/>
            <w:noWrap/>
            <w:vAlign w:val="center"/>
            <w:hideMark/>
          </w:tcPr>
          <w:p w14:paraId="00E562D4" w14:textId="77777777" w:rsidR="00384992" w:rsidRDefault="006C7A58">
            <w:pPr>
              <w:pStyle w:val="NormalWeb"/>
              <w:spacing w:before="0" w:beforeAutospacing="0" w:after="0" w:afterAutospacing="0"/>
              <w:rPr>
                <w:sz w:val="20"/>
                <w:szCs w:val="20"/>
              </w:rPr>
            </w:pPr>
            <w:r>
              <w:rPr>
                <w:sz w:val="20"/>
                <w:szCs w:val="20"/>
              </w:rPr>
              <w:t> </w:t>
            </w:r>
          </w:p>
        </w:tc>
      </w:tr>
      <w:tr w:rsidR="00384992" w14:paraId="434BBAF2" w14:textId="77777777">
        <w:trPr>
          <w:divId w:val="1534878010"/>
          <w:trHeight w:val="225"/>
          <w:tblCellSpacing w:w="15" w:type="dxa"/>
          <w:jc w:val="center"/>
        </w:trPr>
        <w:tc>
          <w:tcPr>
            <w:tcW w:w="0" w:type="auto"/>
            <w:shd w:val="clear" w:color="auto" w:fill="CCEEFF"/>
            <w:hideMark/>
          </w:tcPr>
          <w:p w14:paraId="3D497771" w14:textId="77777777" w:rsidR="00384992" w:rsidRDefault="006C7A58">
            <w:pPr>
              <w:pStyle w:val="NormalWeb"/>
              <w:spacing w:before="0" w:beforeAutospacing="0" w:after="0" w:afterAutospacing="0"/>
              <w:ind w:left="225"/>
              <w:rPr>
                <w:sz w:val="20"/>
                <w:szCs w:val="20"/>
              </w:rPr>
            </w:pPr>
            <w:r>
              <w:rPr>
                <w:sz w:val="20"/>
                <w:szCs w:val="20"/>
              </w:rPr>
              <w:t>Taxes payable</w:t>
            </w:r>
          </w:p>
        </w:tc>
        <w:tc>
          <w:tcPr>
            <w:tcW w:w="50" w:type="pct"/>
            <w:shd w:val="clear" w:color="auto" w:fill="CCEEFF"/>
            <w:noWrap/>
            <w:vAlign w:val="center"/>
            <w:hideMark/>
          </w:tcPr>
          <w:p w14:paraId="4677FF6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8D9B43"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78A1D73" w14:textId="77777777" w:rsidR="00384992" w:rsidRDefault="006C7A58">
            <w:pPr>
              <w:jc w:val="right"/>
              <w:rPr>
                <w:rFonts w:eastAsia="Times New Roman"/>
                <w:sz w:val="20"/>
                <w:szCs w:val="20"/>
              </w:rPr>
            </w:pPr>
            <w:r>
              <w:rPr>
                <w:rFonts w:eastAsia="Times New Roman"/>
                <w:sz w:val="20"/>
                <w:szCs w:val="20"/>
              </w:rPr>
              <w:t>68,945</w:t>
            </w:r>
          </w:p>
        </w:tc>
        <w:tc>
          <w:tcPr>
            <w:tcW w:w="50" w:type="pct"/>
            <w:shd w:val="clear" w:color="auto" w:fill="CCEEFF"/>
            <w:noWrap/>
            <w:vAlign w:val="center"/>
            <w:hideMark/>
          </w:tcPr>
          <w:p w14:paraId="1898A2E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ADBDB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5350B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D4BA03E" w14:textId="77777777" w:rsidR="00384992" w:rsidRDefault="006C7A58">
            <w:pPr>
              <w:jc w:val="right"/>
              <w:rPr>
                <w:rFonts w:eastAsia="Times New Roman"/>
                <w:sz w:val="20"/>
                <w:szCs w:val="20"/>
              </w:rPr>
            </w:pPr>
            <w:r>
              <w:rPr>
                <w:rFonts w:eastAsia="Times New Roman"/>
                <w:sz w:val="20"/>
                <w:szCs w:val="20"/>
              </w:rPr>
              <w:t>62,253</w:t>
            </w:r>
          </w:p>
        </w:tc>
        <w:tc>
          <w:tcPr>
            <w:tcW w:w="50" w:type="pct"/>
            <w:shd w:val="clear" w:color="auto" w:fill="CCEEFF"/>
            <w:noWrap/>
            <w:vAlign w:val="center"/>
            <w:hideMark/>
          </w:tcPr>
          <w:p w14:paraId="094F53BA" w14:textId="77777777" w:rsidR="00384992" w:rsidRDefault="006C7A58">
            <w:pPr>
              <w:pStyle w:val="NormalWeb"/>
              <w:spacing w:before="0" w:beforeAutospacing="0" w:after="0" w:afterAutospacing="0"/>
              <w:rPr>
                <w:sz w:val="20"/>
                <w:szCs w:val="20"/>
              </w:rPr>
            </w:pPr>
            <w:r>
              <w:rPr>
                <w:sz w:val="20"/>
                <w:szCs w:val="20"/>
              </w:rPr>
              <w:t> </w:t>
            </w:r>
          </w:p>
        </w:tc>
      </w:tr>
      <w:tr w:rsidR="00384992" w14:paraId="39D429FC" w14:textId="77777777">
        <w:trPr>
          <w:divId w:val="1534878010"/>
          <w:trHeight w:val="225"/>
          <w:tblCellSpacing w:w="15" w:type="dxa"/>
          <w:jc w:val="center"/>
        </w:trPr>
        <w:tc>
          <w:tcPr>
            <w:tcW w:w="0" w:type="auto"/>
            <w:shd w:val="clear" w:color="auto" w:fill="FFFFFF"/>
            <w:hideMark/>
          </w:tcPr>
          <w:p w14:paraId="4B4FAE7B" w14:textId="77777777" w:rsidR="00384992" w:rsidRDefault="006C7A58">
            <w:pPr>
              <w:pStyle w:val="NormalWeb"/>
              <w:spacing w:before="0" w:beforeAutospacing="0" w:after="0" w:afterAutospacing="0"/>
              <w:ind w:left="225"/>
              <w:rPr>
                <w:sz w:val="20"/>
                <w:szCs w:val="20"/>
              </w:rPr>
            </w:pPr>
            <w:r>
              <w:rPr>
                <w:sz w:val="20"/>
                <w:szCs w:val="20"/>
              </w:rPr>
              <w:t>Current portion of notes payable</w:t>
            </w:r>
          </w:p>
        </w:tc>
        <w:tc>
          <w:tcPr>
            <w:tcW w:w="50" w:type="pct"/>
            <w:shd w:val="clear" w:color="auto" w:fill="FFFFFF"/>
            <w:noWrap/>
            <w:vAlign w:val="center"/>
            <w:hideMark/>
          </w:tcPr>
          <w:p w14:paraId="4AE572F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790044"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00C1EEC" w14:textId="77777777" w:rsidR="00384992" w:rsidRDefault="006C7A58">
            <w:pPr>
              <w:jc w:val="right"/>
              <w:rPr>
                <w:rFonts w:eastAsia="Times New Roman"/>
                <w:sz w:val="20"/>
                <w:szCs w:val="20"/>
              </w:rPr>
            </w:pPr>
            <w:r>
              <w:rPr>
                <w:rFonts w:eastAsia="Times New Roman"/>
                <w:sz w:val="20"/>
                <w:szCs w:val="20"/>
              </w:rPr>
              <w:t>127,029</w:t>
            </w:r>
          </w:p>
        </w:tc>
        <w:tc>
          <w:tcPr>
            <w:tcW w:w="50" w:type="pct"/>
            <w:shd w:val="clear" w:color="auto" w:fill="FFFFFF"/>
            <w:noWrap/>
            <w:vAlign w:val="center"/>
            <w:hideMark/>
          </w:tcPr>
          <w:p w14:paraId="2C0B24F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96F54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4C3F78"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C2BAB8B" w14:textId="77777777" w:rsidR="00384992" w:rsidRDefault="006C7A58">
            <w:pPr>
              <w:jc w:val="right"/>
              <w:rPr>
                <w:rFonts w:eastAsia="Times New Roman"/>
                <w:sz w:val="20"/>
                <w:szCs w:val="20"/>
              </w:rPr>
            </w:pPr>
            <w:r>
              <w:rPr>
                <w:rFonts w:eastAsia="Times New Roman"/>
                <w:sz w:val="20"/>
                <w:szCs w:val="20"/>
              </w:rPr>
              <w:t>6,930</w:t>
            </w:r>
          </w:p>
        </w:tc>
        <w:tc>
          <w:tcPr>
            <w:tcW w:w="50" w:type="pct"/>
            <w:shd w:val="clear" w:color="auto" w:fill="FFFFFF"/>
            <w:noWrap/>
            <w:vAlign w:val="center"/>
            <w:hideMark/>
          </w:tcPr>
          <w:p w14:paraId="6260E23D" w14:textId="77777777" w:rsidR="00384992" w:rsidRDefault="006C7A58">
            <w:pPr>
              <w:pStyle w:val="NormalWeb"/>
              <w:spacing w:before="0" w:beforeAutospacing="0" w:after="0" w:afterAutospacing="0"/>
              <w:rPr>
                <w:sz w:val="20"/>
                <w:szCs w:val="20"/>
              </w:rPr>
            </w:pPr>
            <w:r>
              <w:rPr>
                <w:sz w:val="20"/>
                <w:szCs w:val="20"/>
              </w:rPr>
              <w:t> </w:t>
            </w:r>
          </w:p>
        </w:tc>
      </w:tr>
      <w:tr w:rsidR="00384992" w14:paraId="69446099" w14:textId="77777777">
        <w:trPr>
          <w:divId w:val="1534878010"/>
          <w:trHeight w:val="225"/>
          <w:tblCellSpacing w:w="15" w:type="dxa"/>
          <w:jc w:val="center"/>
        </w:trPr>
        <w:tc>
          <w:tcPr>
            <w:tcW w:w="0" w:type="auto"/>
            <w:shd w:val="clear" w:color="auto" w:fill="CCEEFF"/>
            <w:hideMark/>
          </w:tcPr>
          <w:p w14:paraId="1B5B6AA3" w14:textId="77777777" w:rsidR="00384992" w:rsidRDefault="006C7A58">
            <w:pPr>
              <w:pStyle w:val="NormalWeb"/>
              <w:spacing w:before="0" w:beforeAutospacing="0" w:after="0" w:afterAutospacing="0"/>
              <w:ind w:left="225"/>
              <w:rPr>
                <w:sz w:val="20"/>
                <w:szCs w:val="20"/>
              </w:rPr>
            </w:pPr>
            <w:r>
              <w:rPr>
                <w:sz w:val="20"/>
                <w:szCs w:val="20"/>
              </w:rPr>
              <w:t>Advances from a related party</w:t>
            </w:r>
          </w:p>
        </w:tc>
        <w:tc>
          <w:tcPr>
            <w:tcW w:w="50" w:type="pct"/>
            <w:shd w:val="clear" w:color="auto" w:fill="CCEEFF"/>
            <w:noWrap/>
            <w:vAlign w:val="center"/>
            <w:hideMark/>
          </w:tcPr>
          <w:p w14:paraId="1D16AAA3"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99CE445"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2EDCF41" w14:textId="77777777" w:rsidR="00384992" w:rsidRDefault="006C7A58">
            <w:pPr>
              <w:jc w:val="right"/>
              <w:rPr>
                <w:rFonts w:eastAsia="Times New Roman"/>
                <w:sz w:val="20"/>
                <w:szCs w:val="20"/>
              </w:rPr>
            </w:pPr>
            <w:r>
              <w:rPr>
                <w:rFonts w:eastAsia="Times New Roman"/>
                <w:sz w:val="20"/>
                <w:szCs w:val="20"/>
              </w:rPr>
              <w:t>146,985</w:t>
            </w:r>
          </w:p>
        </w:tc>
        <w:tc>
          <w:tcPr>
            <w:tcW w:w="50" w:type="pct"/>
            <w:shd w:val="clear" w:color="auto" w:fill="CCEEFF"/>
            <w:noWrap/>
            <w:tcMar>
              <w:top w:w="0" w:type="dxa"/>
              <w:left w:w="0" w:type="dxa"/>
              <w:bottom w:w="15" w:type="dxa"/>
              <w:right w:w="0" w:type="dxa"/>
            </w:tcMar>
            <w:vAlign w:val="center"/>
            <w:hideMark/>
          </w:tcPr>
          <w:p w14:paraId="5834E68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7D8552"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A7042F3"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FC54BE7" w14:textId="77777777" w:rsidR="00384992" w:rsidRDefault="006C7A58">
            <w:pPr>
              <w:jc w:val="right"/>
              <w:rPr>
                <w:rFonts w:eastAsia="Times New Roman"/>
                <w:sz w:val="20"/>
                <w:szCs w:val="20"/>
              </w:rPr>
            </w:pPr>
            <w:r>
              <w:rPr>
                <w:rFonts w:eastAsia="Times New Roman"/>
                <w:sz w:val="20"/>
                <w:szCs w:val="20"/>
              </w:rPr>
              <w:t>147,387</w:t>
            </w:r>
          </w:p>
        </w:tc>
        <w:tc>
          <w:tcPr>
            <w:tcW w:w="50" w:type="pct"/>
            <w:shd w:val="clear" w:color="auto" w:fill="CCEEFF"/>
            <w:noWrap/>
            <w:tcMar>
              <w:top w:w="0" w:type="dxa"/>
              <w:left w:w="0" w:type="dxa"/>
              <w:bottom w:w="15" w:type="dxa"/>
              <w:right w:w="0" w:type="dxa"/>
            </w:tcMar>
            <w:vAlign w:val="center"/>
            <w:hideMark/>
          </w:tcPr>
          <w:p w14:paraId="7EFDCA3C" w14:textId="77777777" w:rsidR="00384992" w:rsidRDefault="006C7A58">
            <w:pPr>
              <w:pStyle w:val="NormalWeb"/>
              <w:spacing w:before="0" w:beforeAutospacing="0" w:after="0" w:afterAutospacing="0"/>
              <w:rPr>
                <w:sz w:val="20"/>
                <w:szCs w:val="20"/>
              </w:rPr>
            </w:pPr>
            <w:r>
              <w:rPr>
                <w:sz w:val="20"/>
                <w:szCs w:val="20"/>
              </w:rPr>
              <w:t> </w:t>
            </w:r>
          </w:p>
        </w:tc>
      </w:tr>
      <w:tr w:rsidR="00384992" w14:paraId="7BC9BF6C" w14:textId="77777777">
        <w:trPr>
          <w:divId w:val="1534878010"/>
          <w:trHeight w:val="225"/>
          <w:tblCellSpacing w:w="15" w:type="dxa"/>
          <w:jc w:val="center"/>
        </w:trPr>
        <w:tc>
          <w:tcPr>
            <w:tcW w:w="0" w:type="auto"/>
            <w:shd w:val="clear" w:color="auto" w:fill="FFFFFF"/>
            <w:hideMark/>
          </w:tcPr>
          <w:p w14:paraId="7F3AB0B5" w14:textId="77777777" w:rsidR="00384992" w:rsidRDefault="006C7A58">
            <w:pPr>
              <w:pStyle w:val="NormalWeb"/>
              <w:spacing w:before="0" w:beforeAutospacing="0" w:after="0" w:afterAutospacing="0"/>
              <w:rPr>
                <w:sz w:val="20"/>
                <w:szCs w:val="20"/>
              </w:rPr>
            </w:pPr>
            <w:r>
              <w:rPr>
                <w:sz w:val="20"/>
                <w:szCs w:val="20"/>
              </w:rPr>
              <w:t>Total Current Liabilities</w:t>
            </w:r>
          </w:p>
        </w:tc>
        <w:tc>
          <w:tcPr>
            <w:tcW w:w="50" w:type="pct"/>
            <w:shd w:val="clear" w:color="auto" w:fill="FFFFFF"/>
            <w:noWrap/>
            <w:vAlign w:val="center"/>
            <w:hideMark/>
          </w:tcPr>
          <w:p w14:paraId="099A1BE0"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82C0742"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C1F7998" w14:textId="77777777" w:rsidR="00384992" w:rsidRDefault="006C7A58">
            <w:pPr>
              <w:jc w:val="right"/>
              <w:rPr>
                <w:rFonts w:eastAsia="Times New Roman"/>
                <w:sz w:val="20"/>
                <w:szCs w:val="20"/>
              </w:rPr>
            </w:pPr>
            <w:r>
              <w:rPr>
                <w:rFonts w:eastAsia="Times New Roman"/>
                <w:sz w:val="20"/>
                <w:szCs w:val="20"/>
              </w:rPr>
              <w:t>348,158</w:t>
            </w:r>
          </w:p>
        </w:tc>
        <w:tc>
          <w:tcPr>
            <w:tcW w:w="50" w:type="pct"/>
            <w:shd w:val="clear" w:color="auto" w:fill="FFFFFF"/>
            <w:noWrap/>
            <w:tcMar>
              <w:top w:w="0" w:type="dxa"/>
              <w:left w:w="0" w:type="dxa"/>
              <w:bottom w:w="15" w:type="dxa"/>
              <w:right w:w="0" w:type="dxa"/>
            </w:tcMar>
            <w:vAlign w:val="center"/>
            <w:hideMark/>
          </w:tcPr>
          <w:p w14:paraId="6E88978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2B0C8A"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38CB79D"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86CE5B0" w14:textId="77777777" w:rsidR="00384992" w:rsidRDefault="006C7A58">
            <w:pPr>
              <w:jc w:val="right"/>
              <w:rPr>
                <w:rFonts w:eastAsia="Times New Roman"/>
                <w:sz w:val="20"/>
                <w:szCs w:val="20"/>
              </w:rPr>
            </w:pPr>
            <w:r>
              <w:rPr>
                <w:rFonts w:eastAsia="Times New Roman"/>
                <w:sz w:val="20"/>
                <w:szCs w:val="20"/>
              </w:rPr>
              <w:t>219,899</w:t>
            </w:r>
          </w:p>
        </w:tc>
        <w:tc>
          <w:tcPr>
            <w:tcW w:w="50" w:type="pct"/>
            <w:shd w:val="clear" w:color="auto" w:fill="FFFFFF"/>
            <w:noWrap/>
            <w:tcMar>
              <w:top w:w="0" w:type="dxa"/>
              <w:left w:w="0" w:type="dxa"/>
              <w:bottom w:w="15" w:type="dxa"/>
              <w:right w:w="0" w:type="dxa"/>
            </w:tcMar>
            <w:vAlign w:val="center"/>
            <w:hideMark/>
          </w:tcPr>
          <w:p w14:paraId="64B4811A" w14:textId="77777777" w:rsidR="00384992" w:rsidRDefault="006C7A58">
            <w:pPr>
              <w:pStyle w:val="NormalWeb"/>
              <w:spacing w:before="0" w:beforeAutospacing="0" w:after="0" w:afterAutospacing="0"/>
              <w:rPr>
                <w:sz w:val="20"/>
                <w:szCs w:val="20"/>
              </w:rPr>
            </w:pPr>
            <w:r>
              <w:rPr>
                <w:sz w:val="20"/>
                <w:szCs w:val="20"/>
              </w:rPr>
              <w:t> </w:t>
            </w:r>
          </w:p>
        </w:tc>
      </w:tr>
      <w:tr w:rsidR="00384992" w14:paraId="5EEA75F7" w14:textId="77777777">
        <w:trPr>
          <w:divId w:val="1534878010"/>
          <w:trHeight w:val="225"/>
          <w:tblCellSpacing w:w="15" w:type="dxa"/>
          <w:jc w:val="center"/>
        </w:trPr>
        <w:tc>
          <w:tcPr>
            <w:tcW w:w="0" w:type="auto"/>
            <w:shd w:val="clear" w:color="auto" w:fill="CCEEFF"/>
            <w:vAlign w:val="center"/>
            <w:hideMark/>
          </w:tcPr>
          <w:p w14:paraId="05C1918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F925F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331FFF"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65F3F6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0FE3A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9D4EF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EB36B7"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A9EF44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0E33E9" w14:textId="77777777" w:rsidR="00384992" w:rsidRDefault="006C7A58">
            <w:pPr>
              <w:pStyle w:val="NormalWeb"/>
              <w:spacing w:before="0" w:beforeAutospacing="0" w:after="0" w:afterAutospacing="0"/>
              <w:rPr>
                <w:sz w:val="20"/>
                <w:szCs w:val="20"/>
              </w:rPr>
            </w:pPr>
            <w:r>
              <w:rPr>
                <w:sz w:val="20"/>
                <w:szCs w:val="20"/>
              </w:rPr>
              <w:t> </w:t>
            </w:r>
          </w:p>
        </w:tc>
      </w:tr>
      <w:tr w:rsidR="00384992" w14:paraId="48C51CBF" w14:textId="77777777">
        <w:trPr>
          <w:divId w:val="1534878010"/>
          <w:trHeight w:val="225"/>
          <w:tblCellSpacing w:w="15" w:type="dxa"/>
          <w:jc w:val="center"/>
        </w:trPr>
        <w:tc>
          <w:tcPr>
            <w:tcW w:w="0" w:type="auto"/>
            <w:shd w:val="clear" w:color="auto" w:fill="FFFFFF"/>
            <w:hideMark/>
          </w:tcPr>
          <w:p w14:paraId="63BC7C8A" w14:textId="77777777" w:rsidR="00384992" w:rsidRDefault="006C7A58">
            <w:pPr>
              <w:pStyle w:val="NormalWeb"/>
              <w:spacing w:before="0" w:beforeAutospacing="0" w:after="0" w:afterAutospacing="0"/>
              <w:rPr>
                <w:sz w:val="20"/>
                <w:szCs w:val="20"/>
              </w:rPr>
            </w:pPr>
            <w:r>
              <w:rPr>
                <w:sz w:val="20"/>
                <w:szCs w:val="20"/>
              </w:rPr>
              <w:t>Long Term Liabilities</w:t>
            </w:r>
          </w:p>
        </w:tc>
        <w:tc>
          <w:tcPr>
            <w:tcW w:w="50" w:type="pct"/>
            <w:shd w:val="clear" w:color="auto" w:fill="FFFFFF"/>
            <w:noWrap/>
            <w:vAlign w:val="center"/>
            <w:hideMark/>
          </w:tcPr>
          <w:p w14:paraId="5102A4F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800BC5"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450758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BAC57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3744C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552270"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D16EE5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C35CA0" w14:textId="77777777" w:rsidR="00384992" w:rsidRDefault="006C7A58">
            <w:pPr>
              <w:pStyle w:val="NormalWeb"/>
              <w:spacing w:before="0" w:beforeAutospacing="0" w:after="0" w:afterAutospacing="0"/>
              <w:rPr>
                <w:sz w:val="20"/>
                <w:szCs w:val="20"/>
              </w:rPr>
            </w:pPr>
            <w:r>
              <w:rPr>
                <w:sz w:val="20"/>
                <w:szCs w:val="20"/>
              </w:rPr>
              <w:t> </w:t>
            </w:r>
          </w:p>
        </w:tc>
      </w:tr>
      <w:tr w:rsidR="00384992" w14:paraId="04A77322" w14:textId="77777777">
        <w:trPr>
          <w:divId w:val="1534878010"/>
          <w:trHeight w:val="225"/>
          <w:tblCellSpacing w:w="15" w:type="dxa"/>
          <w:jc w:val="center"/>
        </w:trPr>
        <w:tc>
          <w:tcPr>
            <w:tcW w:w="0" w:type="auto"/>
            <w:shd w:val="clear" w:color="auto" w:fill="CCEEFF"/>
            <w:hideMark/>
          </w:tcPr>
          <w:p w14:paraId="4CECB52F" w14:textId="77777777" w:rsidR="00384992" w:rsidRDefault="006C7A58">
            <w:pPr>
              <w:pStyle w:val="NormalWeb"/>
              <w:spacing w:before="0" w:beforeAutospacing="0" w:after="0" w:afterAutospacing="0"/>
              <w:ind w:left="225"/>
              <w:rPr>
                <w:sz w:val="20"/>
                <w:szCs w:val="20"/>
              </w:rPr>
            </w:pPr>
            <w:r>
              <w:rPr>
                <w:sz w:val="20"/>
                <w:szCs w:val="20"/>
              </w:rPr>
              <w:t>Notes payable, net of current portion</w:t>
            </w:r>
          </w:p>
        </w:tc>
        <w:tc>
          <w:tcPr>
            <w:tcW w:w="50" w:type="pct"/>
            <w:shd w:val="clear" w:color="auto" w:fill="CCEEFF"/>
            <w:noWrap/>
            <w:vAlign w:val="center"/>
            <w:hideMark/>
          </w:tcPr>
          <w:p w14:paraId="2FEFB832"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A7A3420"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D2E80EC"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C14BAA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492EC6"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C942BCE"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B6181CA" w14:textId="77777777" w:rsidR="00384992" w:rsidRDefault="006C7A58">
            <w:pPr>
              <w:jc w:val="right"/>
              <w:rPr>
                <w:rFonts w:eastAsia="Times New Roman"/>
                <w:sz w:val="20"/>
                <w:szCs w:val="20"/>
              </w:rPr>
            </w:pPr>
            <w:r>
              <w:rPr>
                <w:rFonts w:eastAsia="Times New Roman"/>
                <w:sz w:val="20"/>
                <w:szCs w:val="20"/>
              </w:rPr>
              <w:t>127,029</w:t>
            </w:r>
          </w:p>
        </w:tc>
        <w:tc>
          <w:tcPr>
            <w:tcW w:w="50" w:type="pct"/>
            <w:shd w:val="clear" w:color="auto" w:fill="CCEEFF"/>
            <w:noWrap/>
            <w:tcMar>
              <w:top w:w="0" w:type="dxa"/>
              <w:left w:w="0" w:type="dxa"/>
              <w:bottom w:w="15" w:type="dxa"/>
              <w:right w:w="0" w:type="dxa"/>
            </w:tcMar>
            <w:vAlign w:val="center"/>
            <w:hideMark/>
          </w:tcPr>
          <w:p w14:paraId="36BCD0EA" w14:textId="77777777" w:rsidR="00384992" w:rsidRDefault="006C7A58">
            <w:pPr>
              <w:pStyle w:val="NormalWeb"/>
              <w:spacing w:before="0" w:beforeAutospacing="0" w:after="0" w:afterAutospacing="0"/>
              <w:rPr>
                <w:sz w:val="20"/>
                <w:szCs w:val="20"/>
              </w:rPr>
            </w:pPr>
            <w:r>
              <w:rPr>
                <w:sz w:val="20"/>
                <w:szCs w:val="20"/>
              </w:rPr>
              <w:t> </w:t>
            </w:r>
          </w:p>
        </w:tc>
      </w:tr>
      <w:tr w:rsidR="00384992" w14:paraId="77664318" w14:textId="77777777">
        <w:trPr>
          <w:divId w:val="1534878010"/>
          <w:trHeight w:val="225"/>
          <w:tblCellSpacing w:w="15" w:type="dxa"/>
          <w:jc w:val="center"/>
        </w:trPr>
        <w:tc>
          <w:tcPr>
            <w:tcW w:w="0" w:type="auto"/>
            <w:shd w:val="clear" w:color="auto" w:fill="FFFFFF"/>
            <w:hideMark/>
          </w:tcPr>
          <w:p w14:paraId="26F895D4" w14:textId="77777777" w:rsidR="00384992" w:rsidRDefault="006C7A58">
            <w:pPr>
              <w:pStyle w:val="NormalWeb"/>
              <w:spacing w:before="0" w:beforeAutospacing="0" w:after="0" w:afterAutospacing="0"/>
              <w:rPr>
                <w:sz w:val="20"/>
                <w:szCs w:val="20"/>
              </w:rPr>
            </w:pPr>
            <w:r>
              <w:rPr>
                <w:sz w:val="20"/>
                <w:szCs w:val="20"/>
              </w:rPr>
              <w:t>Total Long-term Liabilities</w:t>
            </w:r>
          </w:p>
        </w:tc>
        <w:tc>
          <w:tcPr>
            <w:tcW w:w="50" w:type="pct"/>
            <w:shd w:val="clear" w:color="auto" w:fill="FFFFFF"/>
            <w:noWrap/>
            <w:vAlign w:val="center"/>
            <w:hideMark/>
          </w:tcPr>
          <w:p w14:paraId="29989B84"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E92E4F4"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46641DA"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1F9208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620787"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4C7A520"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A16A9CB" w14:textId="77777777" w:rsidR="00384992" w:rsidRDefault="006C7A58">
            <w:pPr>
              <w:jc w:val="right"/>
              <w:rPr>
                <w:rFonts w:eastAsia="Times New Roman"/>
                <w:sz w:val="20"/>
                <w:szCs w:val="20"/>
              </w:rPr>
            </w:pPr>
            <w:r>
              <w:rPr>
                <w:rFonts w:eastAsia="Times New Roman"/>
                <w:sz w:val="20"/>
                <w:szCs w:val="20"/>
              </w:rPr>
              <w:t>127,029</w:t>
            </w:r>
          </w:p>
        </w:tc>
        <w:tc>
          <w:tcPr>
            <w:tcW w:w="50" w:type="pct"/>
            <w:shd w:val="clear" w:color="auto" w:fill="FFFFFF"/>
            <w:noWrap/>
            <w:tcMar>
              <w:top w:w="0" w:type="dxa"/>
              <w:left w:w="0" w:type="dxa"/>
              <w:bottom w:w="15" w:type="dxa"/>
              <w:right w:w="0" w:type="dxa"/>
            </w:tcMar>
            <w:vAlign w:val="center"/>
            <w:hideMark/>
          </w:tcPr>
          <w:p w14:paraId="327CC38A" w14:textId="77777777" w:rsidR="00384992" w:rsidRDefault="006C7A58">
            <w:pPr>
              <w:pStyle w:val="NormalWeb"/>
              <w:spacing w:before="0" w:beforeAutospacing="0" w:after="0" w:afterAutospacing="0"/>
              <w:rPr>
                <w:sz w:val="20"/>
                <w:szCs w:val="20"/>
              </w:rPr>
            </w:pPr>
            <w:r>
              <w:rPr>
                <w:sz w:val="20"/>
                <w:szCs w:val="20"/>
              </w:rPr>
              <w:t> </w:t>
            </w:r>
          </w:p>
        </w:tc>
      </w:tr>
      <w:tr w:rsidR="00384992" w14:paraId="7B47E30E" w14:textId="77777777">
        <w:trPr>
          <w:divId w:val="1534878010"/>
          <w:trHeight w:val="225"/>
          <w:tblCellSpacing w:w="15" w:type="dxa"/>
          <w:jc w:val="center"/>
        </w:trPr>
        <w:tc>
          <w:tcPr>
            <w:tcW w:w="0" w:type="auto"/>
            <w:shd w:val="clear" w:color="auto" w:fill="CCEEFF"/>
            <w:vAlign w:val="center"/>
            <w:hideMark/>
          </w:tcPr>
          <w:p w14:paraId="2928F83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C8143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BBD2C6"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991E58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1E24B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7413D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2A0D41"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04B2AB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B184FD" w14:textId="77777777" w:rsidR="00384992" w:rsidRDefault="006C7A58">
            <w:pPr>
              <w:pStyle w:val="NormalWeb"/>
              <w:spacing w:before="0" w:beforeAutospacing="0" w:after="0" w:afterAutospacing="0"/>
              <w:rPr>
                <w:sz w:val="20"/>
                <w:szCs w:val="20"/>
              </w:rPr>
            </w:pPr>
            <w:r>
              <w:rPr>
                <w:sz w:val="20"/>
                <w:szCs w:val="20"/>
              </w:rPr>
              <w:t> </w:t>
            </w:r>
          </w:p>
        </w:tc>
      </w:tr>
      <w:tr w:rsidR="00384992" w14:paraId="18A37048" w14:textId="77777777">
        <w:trPr>
          <w:divId w:val="1534878010"/>
          <w:trHeight w:val="225"/>
          <w:tblCellSpacing w:w="15" w:type="dxa"/>
          <w:jc w:val="center"/>
        </w:trPr>
        <w:tc>
          <w:tcPr>
            <w:tcW w:w="0" w:type="auto"/>
            <w:shd w:val="clear" w:color="auto" w:fill="FFFFFF"/>
            <w:hideMark/>
          </w:tcPr>
          <w:p w14:paraId="0FDE87C0" w14:textId="77777777" w:rsidR="00384992" w:rsidRDefault="006C7A58">
            <w:pPr>
              <w:pStyle w:val="NormalWeb"/>
              <w:spacing w:before="0" w:beforeAutospacing="0" w:after="0" w:afterAutospacing="0"/>
              <w:rPr>
                <w:sz w:val="20"/>
                <w:szCs w:val="20"/>
              </w:rPr>
            </w:pPr>
            <w:r>
              <w:rPr>
                <w:sz w:val="20"/>
                <w:szCs w:val="20"/>
              </w:rPr>
              <w:t>Total Liabilities</w:t>
            </w:r>
          </w:p>
        </w:tc>
        <w:tc>
          <w:tcPr>
            <w:tcW w:w="50" w:type="pct"/>
            <w:shd w:val="clear" w:color="auto" w:fill="FFFFFF"/>
            <w:noWrap/>
            <w:vAlign w:val="center"/>
            <w:hideMark/>
          </w:tcPr>
          <w:p w14:paraId="670A875F"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9F83150"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1888FD2" w14:textId="77777777" w:rsidR="00384992" w:rsidRDefault="006C7A58">
            <w:pPr>
              <w:jc w:val="right"/>
              <w:rPr>
                <w:rFonts w:eastAsia="Times New Roman"/>
                <w:sz w:val="20"/>
                <w:szCs w:val="20"/>
              </w:rPr>
            </w:pPr>
            <w:r>
              <w:rPr>
                <w:rFonts w:eastAsia="Times New Roman"/>
                <w:sz w:val="20"/>
                <w:szCs w:val="20"/>
              </w:rPr>
              <w:t>348,158</w:t>
            </w:r>
          </w:p>
        </w:tc>
        <w:tc>
          <w:tcPr>
            <w:tcW w:w="50" w:type="pct"/>
            <w:shd w:val="clear" w:color="auto" w:fill="FFFFFF"/>
            <w:noWrap/>
            <w:tcMar>
              <w:top w:w="0" w:type="dxa"/>
              <w:left w:w="0" w:type="dxa"/>
              <w:bottom w:w="15" w:type="dxa"/>
              <w:right w:w="0" w:type="dxa"/>
            </w:tcMar>
            <w:vAlign w:val="center"/>
            <w:hideMark/>
          </w:tcPr>
          <w:p w14:paraId="4F02494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C0ED8D"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565F0C4"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2D29865" w14:textId="77777777" w:rsidR="00384992" w:rsidRDefault="006C7A58">
            <w:pPr>
              <w:jc w:val="right"/>
              <w:rPr>
                <w:rFonts w:eastAsia="Times New Roman"/>
                <w:sz w:val="20"/>
                <w:szCs w:val="20"/>
              </w:rPr>
            </w:pPr>
            <w:r>
              <w:rPr>
                <w:rFonts w:eastAsia="Times New Roman"/>
                <w:sz w:val="20"/>
                <w:szCs w:val="20"/>
              </w:rPr>
              <w:t>346,928</w:t>
            </w:r>
          </w:p>
        </w:tc>
        <w:tc>
          <w:tcPr>
            <w:tcW w:w="50" w:type="pct"/>
            <w:shd w:val="clear" w:color="auto" w:fill="FFFFFF"/>
            <w:noWrap/>
            <w:tcMar>
              <w:top w:w="0" w:type="dxa"/>
              <w:left w:w="0" w:type="dxa"/>
              <w:bottom w:w="15" w:type="dxa"/>
              <w:right w:w="0" w:type="dxa"/>
            </w:tcMar>
            <w:vAlign w:val="center"/>
            <w:hideMark/>
          </w:tcPr>
          <w:p w14:paraId="442D4B02" w14:textId="77777777" w:rsidR="00384992" w:rsidRDefault="006C7A58">
            <w:pPr>
              <w:pStyle w:val="NormalWeb"/>
              <w:spacing w:before="0" w:beforeAutospacing="0" w:after="0" w:afterAutospacing="0"/>
              <w:rPr>
                <w:sz w:val="20"/>
                <w:szCs w:val="20"/>
              </w:rPr>
            </w:pPr>
            <w:r>
              <w:rPr>
                <w:sz w:val="20"/>
                <w:szCs w:val="20"/>
              </w:rPr>
              <w:t> </w:t>
            </w:r>
          </w:p>
        </w:tc>
      </w:tr>
      <w:tr w:rsidR="00384992" w14:paraId="6BD74E2F" w14:textId="77777777">
        <w:trPr>
          <w:divId w:val="1534878010"/>
          <w:trHeight w:val="225"/>
          <w:tblCellSpacing w:w="15" w:type="dxa"/>
          <w:jc w:val="center"/>
        </w:trPr>
        <w:tc>
          <w:tcPr>
            <w:tcW w:w="0" w:type="auto"/>
            <w:shd w:val="clear" w:color="auto" w:fill="CCEEFF"/>
            <w:vAlign w:val="center"/>
            <w:hideMark/>
          </w:tcPr>
          <w:p w14:paraId="51174AD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9F7F1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DB4C6D"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20FDED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E4D7D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3A197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F0D94E"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4CD59B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F73C77" w14:textId="77777777" w:rsidR="00384992" w:rsidRDefault="006C7A58">
            <w:pPr>
              <w:pStyle w:val="NormalWeb"/>
              <w:spacing w:before="0" w:beforeAutospacing="0" w:after="0" w:afterAutospacing="0"/>
              <w:rPr>
                <w:sz w:val="20"/>
                <w:szCs w:val="20"/>
              </w:rPr>
            </w:pPr>
            <w:r>
              <w:rPr>
                <w:sz w:val="20"/>
                <w:szCs w:val="20"/>
              </w:rPr>
              <w:t> </w:t>
            </w:r>
          </w:p>
        </w:tc>
      </w:tr>
      <w:tr w:rsidR="00384992" w14:paraId="71BE7E56" w14:textId="77777777">
        <w:trPr>
          <w:divId w:val="1534878010"/>
          <w:trHeight w:val="225"/>
          <w:tblCellSpacing w:w="15" w:type="dxa"/>
          <w:jc w:val="center"/>
        </w:trPr>
        <w:tc>
          <w:tcPr>
            <w:tcW w:w="0" w:type="auto"/>
            <w:shd w:val="clear" w:color="auto" w:fill="FFFFFF"/>
            <w:hideMark/>
          </w:tcPr>
          <w:p w14:paraId="3DDF60AD" w14:textId="77777777" w:rsidR="00384992" w:rsidRDefault="006C7A58">
            <w:pPr>
              <w:pStyle w:val="NormalWeb"/>
              <w:spacing w:before="0" w:beforeAutospacing="0" w:after="0" w:afterAutospacing="0"/>
              <w:rPr>
                <w:sz w:val="20"/>
                <w:szCs w:val="20"/>
              </w:rPr>
            </w:pPr>
            <w:r>
              <w:rPr>
                <w:sz w:val="20"/>
                <w:szCs w:val="20"/>
              </w:rPr>
              <w:t>STOCKHOLDERS’ EQUITY-</w:t>
            </w:r>
          </w:p>
        </w:tc>
        <w:tc>
          <w:tcPr>
            <w:tcW w:w="50" w:type="pct"/>
            <w:shd w:val="clear" w:color="auto" w:fill="FFFFFF"/>
            <w:noWrap/>
            <w:vAlign w:val="center"/>
            <w:hideMark/>
          </w:tcPr>
          <w:p w14:paraId="3D8CB39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D1E95D"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4F2824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7BDFE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49E7D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5079DA"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15F6A0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72589E" w14:textId="77777777" w:rsidR="00384992" w:rsidRDefault="006C7A58">
            <w:pPr>
              <w:pStyle w:val="NormalWeb"/>
              <w:spacing w:before="0" w:beforeAutospacing="0" w:after="0" w:afterAutospacing="0"/>
              <w:rPr>
                <w:sz w:val="20"/>
                <w:szCs w:val="20"/>
              </w:rPr>
            </w:pPr>
            <w:r>
              <w:rPr>
                <w:sz w:val="20"/>
                <w:szCs w:val="20"/>
              </w:rPr>
              <w:t> </w:t>
            </w:r>
          </w:p>
        </w:tc>
      </w:tr>
      <w:tr w:rsidR="00384992" w14:paraId="2E165052" w14:textId="77777777">
        <w:trPr>
          <w:divId w:val="1534878010"/>
          <w:trHeight w:val="225"/>
          <w:tblCellSpacing w:w="15" w:type="dxa"/>
          <w:jc w:val="center"/>
        </w:trPr>
        <w:tc>
          <w:tcPr>
            <w:tcW w:w="0" w:type="auto"/>
            <w:shd w:val="clear" w:color="auto" w:fill="CCEEFF"/>
            <w:hideMark/>
          </w:tcPr>
          <w:p w14:paraId="3401A5D9" w14:textId="77777777" w:rsidR="00384992" w:rsidRDefault="006C7A58">
            <w:pPr>
              <w:pStyle w:val="NormalWeb"/>
              <w:spacing w:before="0" w:beforeAutospacing="0" w:after="0" w:afterAutospacing="0"/>
              <w:ind w:left="225"/>
              <w:rPr>
                <w:sz w:val="20"/>
                <w:szCs w:val="20"/>
              </w:rPr>
            </w:pPr>
            <w:r>
              <w:rPr>
                <w:sz w:val="20"/>
                <w:szCs w:val="20"/>
              </w:rPr>
              <w:t>Convertible preferred stock, Series 2, par value $0.01; authorized 10,000,000 shares; issued and outstanding 5,000 at December 31, 2023 and June 30, 2023</w:t>
            </w:r>
          </w:p>
        </w:tc>
        <w:tc>
          <w:tcPr>
            <w:tcW w:w="50" w:type="pct"/>
            <w:shd w:val="clear" w:color="auto" w:fill="CCEEFF"/>
            <w:noWrap/>
            <w:vAlign w:val="center"/>
            <w:hideMark/>
          </w:tcPr>
          <w:p w14:paraId="3E44525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18C680"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783FAFB" w14:textId="77777777" w:rsidR="00384992" w:rsidRDefault="006C7A58">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1D40714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45D76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656FDF"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481959B" w14:textId="77777777" w:rsidR="00384992" w:rsidRDefault="006C7A58">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7A551BBE" w14:textId="77777777" w:rsidR="00384992" w:rsidRDefault="006C7A58">
            <w:pPr>
              <w:pStyle w:val="NormalWeb"/>
              <w:spacing w:before="0" w:beforeAutospacing="0" w:after="0" w:afterAutospacing="0"/>
              <w:rPr>
                <w:sz w:val="20"/>
                <w:szCs w:val="20"/>
              </w:rPr>
            </w:pPr>
            <w:r>
              <w:rPr>
                <w:sz w:val="20"/>
                <w:szCs w:val="20"/>
              </w:rPr>
              <w:t> </w:t>
            </w:r>
          </w:p>
        </w:tc>
      </w:tr>
      <w:tr w:rsidR="00384992" w14:paraId="704B51D6" w14:textId="77777777">
        <w:trPr>
          <w:divId w:val="1534878010"/>
          <w:trHeight w:val="225"/>
          <w:tblCellSpacing w:w="15" w:type="dxa"/>
          <w:jc w:val="center"/>
        </w:trPr>
        <w:tc>
          <w:tcPr>
            <w:tcW w:w="0" w:type="auto"/>
            <w:shd w:val="clear" w:color="auto" w:fill="FFFFFF"/>
            <w:hideMark/>
          </w:tcPr>
          <w:p w14:paraId="29141CDA" w14:textId="77777777" w:rsidR="00384992" w:rsidRDefault="006C7A58">
            <w:pPr>
              <w:pStyle w:val="NormalWeb"/>
              <w:spacing w:before="0" w:beforeAutospacing="0" w:after="0" w:afterAutospacing="0"/>
              <w:ind w:left="225"/>
              <w:rPr>
                <w:sz w:val="20"/>
                <w:szCs w:val="20"/>
              </w:rPr>
            </w:pPr>
            <w:r>
              <w:rPr>
                <w:sz w:val="20"/>
                <w:szCs w:val="20"/>
              </w:rPr>
              <w:t xml:space="preserve">Convertible preferred stock, Series 3, par </w:t>
            </w:r>
            <w:r>
              <w:rPr>
                <w:sz w:val="20"/>
                <w:szCs w:val="20"/>
              </w:rPr>
              <w:t>value $0.01; authorized 1,670,000 shares; zero shares issued and outstanding</w:t>
            </w:r>
          </w:p>
        </w:tc>
        <w:tc>
          <w:tcPr>
            <w:tcW w:w="50" w:type="pct"/>
            <w:shd w:val="clear" w:color="auto" w:fill="FFFFFF"/>
            <w:noWrap/>
            <w:vAlign w:val="center"/>
            <w:hideMark/>
          </w:tcPr>
          <w:p w14:paraId="03A3A07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503486"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AFBC81B"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8387BF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F8898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BFB404"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B69BFFD"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2F73223" w14:textId="77777777" w:rsidR="00384992" w:rsidRDefault="006C7A58">
            <w:pPr>
              <w:pStyle w:val="NormalWeb"/>
              <w:spacing w:before="0" w:beforeAutospacing="0" w:after="0" w:afterAutospacing="0"/>
              <w:rPr>
                <w:sz w:val="20"/>
                <w:szCs w:val="20"/>
              </w:rPr>
            </w:pPr>
            <w:r>
              <w:rPr>
                <w:sz w:val="20"/>
                <w:szCs w:val="20"/>
              </w:rPr>
              <w:t> </w:t>
            </w:r>
          </w:p>
        </w:tc>
      </w:tr>
      <w:tr w:rsidR="00384992" w14:paraId="18095CD6" w14:textId="77777777">
        <w:trPr>
          <w:divId w:val="1534878010"/>
          <w:trHeight w:val="225"/>
          <w:tblCellSpacing w:w="15" w:type="dxa"/>
          <w:jc w:val="center"/>
        </w:trPr>
        <w:tc>
          <w:tcPr>
            <w:tcW w:w="0" w:type="auto"/>
            <w:shd w:val="clear" w:color="auto" w:fill="CCEEFF"/>
            <w:hideMark/>
          </w:tcPr>
          <w:p w14:paraId="148F78E1" w14:textId="77777777" w:rsidR="00384992" w:rsidRDefault="006C7A58">
            <w:pPr>
              <w:pStyle w:val="NormalWeb"/>
              <w:spacing w:before="0" w:beforeAutospacing="0" w:after="0" w:afterAutospacing="0"/>
              <w:ind w:left="225"/>
              <w:rPr>
                <w:sz w:val="20"/>
                <w:szCs w:val="20"/>
              </w:rPr>
            </w:pPr>
            <w:r>
              <w:rPr>
                <w:sz w:val="20"/>
                <w:szCs w:val="20"/>
              </w:rPr>
              <w:t>Convertible preferred stock, Series 5; no par value</w:t>
            </w:r>
            <w:proofErr w:type="gramStart"/>
            <w:r>
              <w:rPr>
                <w:sz w:val="20"/>
                <w:szCs w:val="20"/>
              </w:rPr>
              <w:t>,1</w:t>
            </w:r>
            <w:proofErr w:type="gramEnd"/>
            <w:r>
              <w:rPr>
                <w:sz w:val="20"/>
                <w:szCs w:val="20"/>
              </w:rPr>
              <w:t xml:space="preserve"> share authorized and zero shares issued and outstanding.</w:t>
            </w:r>
          </w:p>
        </w:tc>
        <w:tc>
          <w:tcPr>
            <w:tcW w:w="50" w:type="pct"/>
            <w:shd w:val="clear" w:color="auto" w:fill="CCEEFF"/>
            <w:noWrap/>
            <w:vAlign w:val="center"/>
            <w:hideMark/>
          </w:tcPr>
          <w:p w14:paraId="5F1D063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84217A"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30539B0"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A82CBD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D3963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373113"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6625EFF"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6E34636" w14:textId="77777777" w:rsidR="00384992" w:rsidRDefault="006C7A58">
            <w:pPr>
              <w:pStyle w:val="NormalWeb"/>
              <w:spacing w:before="0" w:beforeAutospacing="0" w:after="0" w:afterAutospacing="0"/>
              <w:rPr>
                <w:sz w:val="20"/>
                <w:szCs w:val="20"/>
              </w:rPr>
            </w:pPr>
            <w:r>
              <w:rPr>
                <w:sz w:val="20"/>
                <w:szCs w:val="20"/>
              </w:rPr>
              <w:t> </w:t>
            </w:r>
          </w:p>
        </w:tc>
      </w:tr>
      <w:tr w:rsidR="00384992" w14:paraId="128A55B0" w14:textId="77777777">
        <w:trPr>
          <w:divId w:val="1534878010"/>
          <w:trHeight w:val="225"/>
          <w:tblCellSpacing w:w="15" w:type="dxa"/>
          <w:jc w:val="center"/>
        </w:trPr>
        <w:tc>
          <w:tcPr>
            <w:tcW w:w="0" w:type="auto"/>
            <w:shd w:val="clear" w:color="auto" w:fill="FFFFFF"/>
            <w:hideMark/>
          </w:tcPr>
          <w:p w14:paraId="3A3B41B4" w14:textId="77777777" w:rsidR="00384992" w:rsidRDefault="006C7A58">
            <w:pPr>
              <w:pStyle w:val="NormalWeb"/>
              <w:spacing w:before="0" w:beforeAutospacing="0" w:after="0" w:afterAutospacing="0"/>
              <w:ind w:left="225"/>
              <w:rPr>
                <w:sz w:val="20"/>
                <w:szCs w:val="20"/>
              </w:rPr>
            </w:pPr>
            <w:r>
              <w:rPr>
                <w:sz w:val="20"/>
                <w:szCs w:val="20"/>
              </w:rPr>
              <w:t xml:space="preserve">Common stock, par value $0.01; At </w:t>
            </w:r>
            <w:r>
              <w:rPr>
                <w:sz w:val="20"/>
                <w:szCs w:val="20"/>
              </w:rPr>
              <w:t>December 31, 2023 and June 30, 2023, authorized 60,000,000 shares; issued and outstanding 3,292,945 shares and 3,292,945 shares, respectively</w:t>
            </w:r>
          </w:p>
        </w:tc>
        <w:tc>
          <w:tcPr>
            <w:tcW w:w="50" w:type="pct"/>
            <w:shd w:val="clear" w:color="auto" w:fill="FFFFFF"/>
            <w:noWrap/>
            <w:vAlign w:val="center"/>
            <w:hideMark/>
          </w:tcPr>
          <w:p w14:paraId="0E54669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EF89CA"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E85DE4E" w14:textId="77777777" w:rsidR="00384992" w:rsidRDefault="006C7A58">
            <w:pPr>
              <w:jc w:val="right"/>
              <w:rPr>
                <w:rFonts w:eastAsia="Times New Roman"/>
                <w:sz w:val="20"/>
                <w:szCs w:val="20"/>
              </w:rPr>
            </w:pPr>
            <w:r>
              <w:rPr>
                <w:rFonts w:eastAsia="Times New Roman"/>
                <w:sz w:val="20"/>
                <w:szCs w:val="20"/>
              </w:rPr>
              <w:t>32,929</w:t>
            </w:r>
          </w:p>
        </w:tc>
        <w:tc>
          <w:tcPr>
            <w:tcW w:w="50" w:type="pct"/>
            <w:shd w:val="clear" w:color="auto" w:fill="FFFFFF"/>
            <w:noWrap/>
            <w:vAlign w:val="center"/>
            <w:hideMark/>
          </w:tcPr>
          <w:p w14:paraId="30AE1A9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3F254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8578B1"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A741A14" w14:textId="77777777" w:rsidR="00384992" w:rsidRDefault="006C7A58">
            <w:pPr>
              <w:jc w:val="right"/>
              <w:rPr>
                <w:rFonts w:eastAsia="Times New Roman"/>
                <w:sz w:val="20"/>
                <w:szCs w:val="20"/>
              </w:rPr>
            </w:pPr>
            <w:r>
              <w:rPr>
                <w:rFonts w:eastAsia="Times New Roman"/>
                <w:sz w:val="20"/>
                <w:szCs w:val="20"/>
              </w:rPr>
              <w:t>32,929</w:t>
            </w:r>
          </w:p>
        </w:tc>
        <w:tc>
          <w:tcPr>
            <w:tcW w:w="50" w:type="pct"/>
            <w:shd w:val="clear" w:color="auto" w:fill="FFFFFF"/>
            <w:noWrap/>
            <w:vAlign w:val="center"/>
            <w:hideMark/>
          </w:tcPr>
          <w:p w14:paraId="5319742A" w14:textId="77777777" w:rsidR="00384992" w:rsidRDefault="006C7A58">
            <w:pPr>
              <w:pStyle w:val="NormalWeb"/>
              <w:spacing w:before="0" w:beforeAutospacing="0" w:after="0" w:afterAutospacing="0"/>
              <w:rPr>
                <w:sz w:val="20"/>
                <w:szCs w:val="20"/>
              </w:rPr>
            </w:pPr>
            <w:r>
              <w:rPr>
                <w:sz w:val="20"/>
                <w:szCs w:val="20"/>
              </w:rPr>
              <w:t> </w:t>
            </w:r>
          </w:p>
        </w:tc>
      </w:tr>
      <w:tr w:rsidR="00384992" w14:paraId="3DBAE26B" w14:textId="77777777">
        <w:trPr>
          <w:divId w:val="1534878010"/>
          <w:trHeight w:val="225"/>
          <w:tblCellSpacing w:w="15" w:type="dxa"/>
          <w:jc w:val="center"/>
        </w:trPr>
        <w:tc>
          <w:tcPr>
            <w:tcW w:w="0" w:type="auto"/>
            <w:shd w:val="clear" w:color="auto" w:fill="CCEEFF"/>
            <w:hideMark/>
          </w:tcPr>
          <w:p w14:paraId="60060007" w14:textId="77777777" w:rsidR="00384992" w:rsidRDefault="006C7A58">
            <w:pPr>
              <w:pStyle w:val="NormalWeb"/>
              <w:spacing w:before="0" w:beforeAutospacing="0" w:after="0" w:afterAutospacing="0"/>
              <w:ind w:left="225"/>
              <w:rPr>
                <w:sz w:val="20"/>
                <w:szCs w:val="20"/>
              </w:rPr>
            </w:pPr>
            <w:r>
              <w:rPr>
                <w:sz w:val="20"/>
                <w:szCs w:val="20"/>
              </w:rPr>
              <w:t>Additional paid-in capital</w:t>
            </w:r>
          </w:p>
        </w:tc>
        <w:tc>
          <w:tcPr>
            <w:tcW w:w="50" w:type="pct"/>
            <w:shd w:val="clear" w:color="auto" w:fill="CCEEFF"/>
            <w:noWrap/>
            <w:vAlign w:val="center"/>
            <w:hideMark/>
          </w:tcPr>
          <w:p w14:paraId="613BE42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ABD327"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7D06119" w14:textId="77777777" w:rsidR="00384992" w:rsidRDefault="006C7A58">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2029E56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5395A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A05E8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257A330" w14:textId="77777777" w:rsidR="00384992" w:rsidRDefault="006C7A58">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671C24C1" w14:textId="77777777" w:rsidR="00384992" w:rsidRDefault="006C7A58">
            <w:pPr>
              <w:pStyle w:val="NormalWeb"/>
              <w:spacing w:before="0" w:beforeAutospacing="0" w:after="0" w:afterAutospacing="0"/>
              <w:rPr>
                <w:sz w:val="20"/>
                <w:szCs w:val="20"/>
              </w:rPr>
            </w:pPr>
            <w:r>
              <w:rPr>
                <w:sz w:val="20"/>
                <w:szCs w:val="20"/>
              </w:rPr>
              <w:t> </w:t>
            </w:r>
          </w:p>
        </w:tc>
      </w:tr>
      <w:tr w:rsidR="00384992" w14:paraId="2DB395AF" w14:textId="77777777">
        <w:trPr>
          <w:divId w:val="1534878010"/>
          <w:trHeight w:val="225"/>
          <w:tblCellSpacing w:w="15" w:type="dxa"/>
          <w:jc w:val="center"/>
        </w:trPr>
        <w:tc>
          <w:tcPr>
            <w:tcW w:w="0" w:type="auto"/>
            <w:shd w:val="clear" w:color="auto" w:fill="FFFFFF"/>
            <w:hideMark/>
          </w:tcPr>
          <w:p w14:paraId="458D08B3" w14:textId="77777777" w:rsidR="00384992" w:rsidRDefault="006C7A58">
            <w:pPr>
              <w:pStyle w:val="NormalWeb"/>
              <w:spacing w:before="0" w:beforeAutospacing="0" w:after="0" w:afterAutospacing="0"/>
              <w:ind w:left="225"/>
              <w:rPr>
                <w:sz w:val="20"/>
                <w:szCs w:val="20"/>
              </w:rPr>
            </w:pPr>
            <w:r>
              <w:rPr>
                <w:sz w:val="20"/>
                <w:szCs w:val="20"/>
              </w:rPr>
              <w:t xml:space="preserve">Accumulated other </w:t>
            </w:r>
            <w:r>
              <w:rPr>
                <w:sz w:val="20"/>
                <w:szCs w:val="20"/>
              </w:rPr>
              <w:t>comprehensive income</w:t>
            </w:r>
          </w:p>
        </w:tc>
        <w:tc>
          <w:tcPr>
            <w:tcW w:w="50" w:type="pct"/>
            <w:shd w:val="clear" w:color="auto" w:fill="FFFFFF"/>
            <w:noWrap/>
            <w:vAlign w:val="center"/>
            <w:hideMark/>
          </w:tcPr>
          <w:p w14:paraId="4E938F1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E58448"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9107B99" w14:textId="77777777" w:rsidR="00384992" w:rsidRDefault="006C7A58">
            <w:pPr>
              <w:jc w:val="right"/>
              <w:rPr>
                <w:rFonts w:eastAsia="Times New Roman"/>
                <w:sz w:val="20"/>
                <w:szCs w:val="20"/>
              </w:rPr>
            </w:pPr>
            <w:r>
              <w:rPr>
                <w:rFonts w:eastAsia="Times New Roman"/>
                <w:sz w:val="20"/>
                <w:szCs w:val="20"/>
              </w:rPr>
              <w:t>32,409</w:t>
            </w:r>
          </w:p>
        </w:tc>
        <w:tc>
          <w:tcPr>
            <w:tcW w:w="50" w:type="pct"/>
            <w:shd w:val="clear" w:color="auto" w:fill="FFFFFF"/>
            <w:noWrap/>
            <w:vAlign w:val="center"/>
            <w:hideMark/>
          </w:tcPr>
          <w:p w14:paraId="4862745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15628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71AEB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B492607" w14:textId="77777777" w:rsidR="00384992" w:rsidRDefault="006C7A58">
            <w:pPr>
              <w:jc w:val="right"/>
              <w:rPr>
                <w:rFonts w:eastAsia="Times New Roman"/>
                <w:sz w:val="20"/>
                <w:szCs w:val="20"/>
              </w:rPr>
            </w:pPr>
            <w:r>
              <w:rPr>
                <w:rFonts w:eastAsia="Times New Roman"/>
                <w:sz w:val="20"/>
                <w:szCs w:val="20"/>
              </w:rPr>
              <w:t>23,019</w:t>
            </w:r>
          </w:p>
        </w:tc>
        <w:tc>
          <w:tcPr>
            <w:tcW w:w="50" w:type="pct"/>
            <w:shd w:val="clear" w:color="auto" w:fill="FFFFFF"/>
            <w:noWrap/>
            <w:vAlign w:val="center"/>
            <w:hideMark/>
          </w:tcPr>
          <w:p w14:paraId="4044E28A" w14:textId="77777777" w:rsidR="00384992" w:rsidRDefault="006C7A58">
            <w:pPr>
              <w:pStyle w:val="NormalWeb"/>
              <w:spacing w:before="0" w:beforeAutospacing="0" w:after="0" w:afterAutospacing="0"/>
              <w:rPr>
                <w:sz w:val="20"/>
                <w:szCs w:val="20"/>
              </w:rPr>
            </w:pPr>
            <w:r>
              <w:rPr>
                <w:sz w:val="20"/>
                <w:szCs w:val="20"/>
              </w:rPr>
              <w:t> </w:t>
            </w:r>
          </w:p>
        </w:tc>
      </w:tr>
      <w:tr w:rsidR="00384992" w14:paraId="2C030FF6" w14:textId="77777777">
        <w:trPr>
          <w:divId w:val="1534878010"/>
          <w:trHeight w:val="225"/>
          <w:tblCellSpacing w:w="15" w:type="dxa"/>
          <w:jc w:val="center"/>
        </w:trPr>
        <w:tc>
          <w:tcPr>
            <w:tcW w:w="0" w:type="auto"/>
            <w:shd w:val="clear" w:color="auto" w:fill="CCEEFF"/>
            <w:hideMark/>
          </w:tcPr>
          <w:p w14:paraId="5D823456" w14:textId="77777777" w:rsidR="00384992" w:rsidRDefault="006C7A58">
            <w:pPr>
              <w:pStyle w:val="NormalWeb"/>
              <w:spacing w:before="0" w:beforeAutospacing="0" w:after="0" w:afterAutospacing="0"/>
              <w:ind w:left="225"/>
              <w:rPr>
                <w:sz w:val="20"/>
                <w:szCs w:val="20"/>
              </w:rPr>
            </w:pPr>
            <w:r>
              <w:rPr>
                <w:sz w:val="20"/>
                <w:szCs w:val="20"/>
              </w:rPr>
              <w:lastRenderedPageBreak/>
              <w:t>Accumulated deficit</w:t>
            </w:r>
          </w:p>
        </w:tc>
        <w:tc>
          <w:tcPr>
            <w:tcW w:w="50" w:type="pct"/>
            <w:shd w:val="clear" w:color="auto" w:fill="CCEEFF"/>
            <w:noWrap/>
            <w:vAlign w:val="center"/>
            <w:hideMark/>
          </w:tcPr>
          <w:p w14:paraId="671EB84F"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0918C36"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ABCC179" w14:textId="77777777" w:rsidR="00384992" w:rsidRDefault="006C7A58">
            <w:pPr>
              <w:jc w:val="right"/>
              <w:rPr>
                <w:rFonts w:eastAsia="Times New Roman"/>
                <w:sz w:val="20"/>
                <w:szCs w:val="20"/>
              </w:rPr>
            </w:pPr>
            <w:r>
              <w:rPr>
                <w:rFonts w:eastAsia="Times New Roman"/>
                <w:sz w:val="20"/>
                <w:szCs w:val="20"/>
              </w:rPr>
              <w:t xml:space="preserve">(20,762,007 </w:t>
            </w:r>
          </w:p>
        </w:tc>
        <w:tc>
          <w:tcPr>
            <w:tcW w:w="50" w:type="pct"/>
            <w:shd w:val="clear" w:color="auto" w:fill="CCEEFF"/>
            <w:noWrap/>
            <w:tcMar>
              <w:top w:w="0" w:type="dxa"/>
              <w:left w:w="0" w:type="dxa"/>
              <w:bottom w:w="15" w:type="dxa"/>
              <w:right w:w="0" w:type="dxa"/>
            </w:tcMar>
            <w:vAlign w:val="bottom"/>
            <w:hideMark/>
          </w:tcPr>
          <w:p w14:paraId="0656E7DF" w14:textId="77777777" w:rsidR="00384992" w:rsidRDefault="006C7A5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F0A103B"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01D8671"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7BB832E" w14:textId="77777777" w:rsidR="00384992" w:rsidRDefault="006C7A58">
            <w:pPr>
              <w:jc w:val="right"/>
              <w:rPr>
                <w:rFonts w:eastAsia="Times New Roman"/>
                <w:sz w:val="20"/>
                <w:szCs w:val="20"/>
              </w:rPr>
            </w:pPr>
            <w:r>
              <w:rPr>
                <w:rFonts w:eastAsia="Times New Roman"/>
                <w:sz w:val="20"/>
                <w:szCs w:val="20"/>
              </w:rPr>
              <w:t xml:space="preserve">(20,762,335 </w:t>
            </w:r>
          </w:p>
        </w:tc>
        <w:tc>
          <w:tcPr>
            <w:tcW w:w="50" w:type="pct"/>
            <w:shd w:val="clear" w:color="auto" w:fill="CCEEFF"/>
            <w:noWrap/>
            <w:tcMar>
              <w:top w:w="0" w:type="dxa"/>
              <w:left w:w="0" w:type="dxa"/>
              <w:bottom w:w="15" w:type="dxa"/>
              <w:right w:w="0" w:type="dxa"/>
            </w:tcMar>
            <w:vAlign w:val="bottom"/>
            <w:hideMark/>
          </w:tcPr>
          <w:p w14:paraId="0FA4454B" w14:textId="77777777" w:rsidR="00384992" w:rsidRDefault="006C7A58">
            <w:pPr>
              <w:rPr>
                <w:rFonts w:eastAsia="Times New Roman"/>
                <w:sz w:val="20"/>
                <w:szCs w:val="20"/>
              </w:rPr>
            </w:pPr>
            <w:r>
              <w:rPr>
                <w:rFonts w:eastAsia="Times New Roman"/>
                <w:sz w:val="20"/>
                <w:szCs w:val="20"/>
              </w:rPr>
              <w:t>)</w:t>
            </w:r>
          </w:p>
        </w:tc>
      </w:tr>
      <w:tr w:rsidR="00384992" w14:paraId="2175A9E2" w14:textId="77777777">
        <w:trPr>
          <w:divId w:val="1534878010"/>
          <w:trHeight w:val="225"/>
          <w:tblCellSpacing w:w="15" w:type="dxa"/>
          <w:jc w:val="center"/>
        </w:trPr>
        <w:tc>
          <w:tcPr>
            <w:tcW w:w="0" w:type="auto"/>
            <w:shd w:val="clear" w:color="auto" w:fill="FFFFFF"/>
            <w:hideMark/>
          </w:tcPr>
          <w:p w14:paraId="0C880F4F" w14:textId="77777777" w:rsidR="00384992" w:rsidRDefault="006C7A58">
            <w:pPr>
              <w:pStyle w:val="NormalWeb"/>
              <w:spacing w:before="0" w:beforeAutospacing="0" w:after="0" w:afterAutospacing="0"/>
              <w:ind w:left="225"/>
              <w:rPr>
                <w:sz w:val="20"/>
                <w:szCs w:val="20"/>
              </w:rPr>
            </w:pPr>
            <w:r>
              <w:rPr>
                <w:sz w:val="20"/>
                <w:szCs w:val="20"/>
              </w:rPr>
              <w:t>TOTAL STOCKHOLDERS’ EQUITY</w:t>
            </w:r>
          </w:p>
        </w:tc>
        <w:tc>
          <w:tcPr>
            <w:tcW w:w="50" w:type="pct"/>
            <w:shd w:val="clear" w:color="auto" w:fill="FFFFFF"/>
            <w:noWrap/>
            <w:vAlign w:val="center"/>
            <w:hideMark/>
          </w:tcPr>
          <w:p w14:paraId="5AC0135A"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5B352BE"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B79FDD8" w14:textId="77777777" w:rsidR="00384992" w:rsidRDefault="006C7A58">
            <w:pPr>
              <w:jc w:val="right"/>
              <w:rPr>
                <w:rFonts w:eastAsia="Times New Roman"/>
                <w:sz w:val="20"/>
                <w:szCs w:val="20"/>
              </w:rPr>
            </w:pPr>
            <w:r>
              <w:rPr>
                <w:rFonts w:eastAsia="Times New Roman"/>
                <w:sz w:val="20"/>
                <w:szCs w:val="20"/>
              </w:rPr>
              <w:t>360,497</w:t>
            </w:r>
          </w:p>
        </w:tc>
        <w:tc>
          <w:tcPr>
            <w:tcW w:w="50" w:type="pct"/>
            <w:shd w:val="clear" w:color="auto" w:fill="FFFFFF"/>
            <w:noWrap/>
            <w:tcMar>
              <w:top w:w="0" w:type="dxa"/>
              <w:left w:w="0" w:type="dxa"/>
              <w:bottom w:w="15" w:type="dxa"/>
              <w:right w:w="0" w:type="dxa"/>
            </w:tcMar>
            <w:vAlign w:val="center"/>
            <w:hideMark/>
          </w:tcPr>
          <w:p w14:paraId="320C118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0820A9"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6D9BFF9"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AA67F5C" w14:textId="77777777" w:rsidR="00384992" w:rsidRDefault="006C7A58">
            <w:pPr>
              <w:jc w:val="right"/>
              <w:rPr>
                <w:rFonts w:eastAsia="Times New Roman"/>
                <w:sz w:val="20"/>
                <w:szCs w:val="20"/>
              </w:rPr>
            </w:pPr>
            <w:r>
              <w:rPr>
                <w:rFonts w:eastAsia="Times New Roman"/>
                <w:sz w:val="20"/>
                <w:szCs w:val="20"/>
              </w:rPr>
              <w:t>350,779</w:t>
            </w:r>
          </w:p>
        </w:tc>
        <w:tc>
          <w:tcPr>
            <w:tcW w:w="50" w:type="pct"/>
            <w:shd w:val="clear" w:color="auto" w:fill="FFFFFF"/>
            <w:noWrap/>
            <w:tcMar>
              <w:top w:w="0" w:type="dxa"/>
              <w:left w:w="0" w:type="dxa"/>
              <w:bottom w:w="15" w:type="dxa"/>
              <w:right w:w="0" w:type="dxa"/>
            </w:tcMar>
            <w:vAlign w:val="center"/>
            <w:hideMark/>
          </w:tcPr>
          <w:p w14:paraId="2070C657" w14:textId="77777777" w:rsidR="00384992" w:rsidRDefault="006C7A58">
            <w:pPr>
              <w:pStyle w:val="NormalWeb"/>
              <w:spacing w:before="0" w:beforeAutospacing="0" w:after="0" w:afterAutospacing="0"/>
              <w:rPr>
                <w:sz w:val="20"/>
                <w:szCs w:val="20"/>
              </w:rPr>
            </w:pPr>
            <w:r>
              <w:rPr>
                <w:sz w:val="20"/>
                <w:szCs w:val="20"/>
              </w:rPr>
              <w:t> </w:t>
            </w:r>
          </w:p>
        </w:tc>
      </w:tr>
      <w:tr w:rsidR="00384992" w14:paraId="6B8DD559" w14:textId="77777777">
        <w:trPr>
          <w:divId w:val="1534878010"/>
          <w:trHeight w:val="225"/>
          <w:tblCellSpacing w:w="15" w:type="dxa"/>
          <w:jc w:val="center"/>
        </w:trPr>
        <w:tc>
          <w:tcPr>
            <w:tcW w:w="0" w:type="auto"/>
            <w:shd w:val="clear" w:color="auto" w:fill="CCEEFF"/>
            <w:hideMark/>
          </w:tcPr>
          <w:p w14:paraId="3A03185F" w14:textId="77777777" w:rsidR="00384992" w:rsidRDefault="006C7A58">
            <w:pPr>
              <w:pStyle w:val="NormalWeb"/>
              <w:spacing w:before="0" w:beforeAutospacing="0" w:after="0" w:afterAutospacing="0"/>
              <w:rPr>
                <w:sz w:val="20"/>
                <w:szCs w:val="20"/>
              </w:rPr>
            </w:pPr>
            <w:r>
              <w:rPr>
                <w:rStyle w:val="Strong"/>
                <w:sz w:val="20"/>
                <w:szCs w:val="20"/>
              </w:rPr>
              <w:t>TOTAL LIABILITIES AND STOCKHOLDERS’ EQUITY</w:t>
            </w:r>
          </w:p>
        </w:tc>
        <w:tc>
          <w:tcPr>
            <w:tcW w:w="50" w:type="pct"/>
            <w:shd w:val="clear" w:color="auto" w:fill="CCEEFF"/>
            <w:noWrap/>
            <w:vAlign w:val="center"/>
            <w:hideMark/>
          </w:tcPr>
          <w:p w14:paraId="23CAC31D"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4ABF7C4" w14:textId="77777777" w:rsidR="00384992" w:rsidRDefault="006C7A58">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444CF7F0" w14:textId="77777777" w:rsidR="00384992" w:rsidRDefault="006C7A58">
            <w:pPr>
              <w:jc w:val="right"/>
              <w:rPr>
                <w:rFonts w:eastAsia="Times New Roman"/>
                <w:sz w:val="20"/>
                <w:szCs w:val="20"/>
              </w:rPr>
            </w:pPr>
            <w:r>
              <w:rPr>
                <w:rStyle w:val="Strong"/>
                <w:rFonts w:eastAsia="Times New Roman"/>
                <w:sz w:val="20"/>
                <w:szCs w:val="20"/>
              </w:rPr>
              <w:t>708,655</w:t>
            </w:r>
          </w:p>
        </w:tc>
        <w:tc>
          <w:tcPr>
            <w:tcW w:w="50" w:type="pct"/>
            <w:shd w:val="clear" w:color="auto" w:fill="CCEEFF"/>
            <w:noWrap/>
            <w:tcMar>
              <w:top w:w="0" w:type="dxa"/>
              <w:left w:w="0" w:type="dxa"/>
              <w:bottom w:w="45" w:type="dxa"/>
              <w:right w:w="0" w:type="dxa"/>
            </w:tcMar>
            <w:vAlign w:val="center"/>
            <w:hideMark/>
          </w:tcPr>
          <w:p w14:paraId="57D094F1" w14:textId="77777777" w:rsidR="00384992" w:rsidRDefault="006C7A58">
            <w:pPr>
              <w:pStyle w:val="NormalWeb"/>
              <w:spacing w:before="0" w:beforeAutospacing="0" w:after="0" w:afterAutospacing="0"/>
              <w:rPr>
                <w:sz w:val="20"/>
                <w:szCs w:val="20"/>
              </w:rPr>
            </w:pPr>
            <w:r>
              <w:rPr>
                <w:rStyle w:val="Strong"/>
                <w:sz w:val="20"/>
                <w:szCs w:val="20"/>
              </w:rPr>
              <w:t> </w:t>
            </w:r>
          </w:p>
        </w:tc>
        <w:tc>
          <w:tcPr>
            <w:tcW w:w="50" w:type="pct"/>
            <w:shd w:val="clear" w:color="auto" w:fill="CCEEFF"/>
            <w:noWrap/>
            <w:vAlign w:val="center"/>
            <w:hideMark/>
          </w:tcPr>
          <w:p w14:paraId="77EECAD2" w14:textId="77777777" w:rsidR="00384992" w:rsidRDefault="006C7A58">
            <w:pPr>
              <w:pStyle w:val="NormalWeb"/>
              <w:spacing w:before="0" w:beforeAutospacing="0" w:after="0" w:afterAutospacing="0"/>
              <w:rPr>
                <w:sz w:val="20"/>
                <w:szCs w:val="20"/>
              </w:rPr>
            </w:pPr>
            <w:r>
              <w:rPr>
                <w:rStyle w:val="Strong"/>
                <w:sz w:val="20"/>
                <w:szCs w:val="20"/>
              </w:rPr>
              <w:t> </w:t>
            </w:r>
          </w:p>
        </w:tc>
        <w:tc>
          <w:tcPr>
            <w:tcW w:w="50" w:type="pct"/>
            <w:tcBorders>
              <w:bottom w:val="double" w:sz="6" w:space="0" w:color="auto"/>
            </w:tcBorders>
            <w:shd w:val="clear" w:color="auto" w:fill="CCEEFF"/>
            <w:noWrap/>
            <w:vAlign w:val="bottom"/>
            <w:hideMark/>
          </w:tcPr>
          <w:p w14:paraId="1EE7E25C" w14:textId="77777777" w:rsidR="00384992" w:rsidRDefault="006C7A58">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40E3B7DE" w14:textId="77777777" w:rsidR="00384992" w:rsidRDefault="006C7A58">
            <w:pPr>
              <w:jc w:val="right"/>
              <w:rPr>
                <w:rFonts w:eastAsia="Times New Roman"/>
                <w:sz w:val="20"/>
                <w:szCs w:val="20"/>
              </w:rPr>
            </w:pPr>
            <w:r>
              <w:rPr>
                <w:rStyle w:val="Strong"/>
                <w:rFonts w:eastAsia="Times New Roman"/>
                <w:sz w:val="20"/>
                <w:szCs w:val="20"/>
              </w:rPr>
              <w:t>697,707</w:t>
            </w:r>
          </w:p>
        </w:tc>
        <w:tc>
          <w:tcPr>
            <w:tcW w:w="50" w:type="pct"/>
            <w:shd w:val="clear" w:color="auto" w:fill="CCEEFF"/>
            <w:noWrap/>
            <w:tcMar>
              <w:top w:w="0" w:type="dxa"/>
              <w:left w:w="0" w:type="dxa"/>
              <w:bottom w:w="45" w:type="dxa"/>
              <w:right w:w="0" w:type="dxa"/>
            </w:tcMar>
            <w:vAlign w:val="center"/>
            <w:hideMark/>
          </w:tcPr>
          <w:p w14:paraId="7B118E52" w14:textId="77777777" w:rsidR="00384992" w:rsidRDefault="006C7A58">
            <w:pPr>
              <w:pStyle w:val="NormalWeb"/>
              <w:spacing w:before="0" w:beforeAutospacing="0" w:after="0" w:afterAutospacing="0"/>
              <w:rPr>
                <w:sz w:val="20"/>
                <w:szCs w:val="20"/>
              </w:rPr>
            </w:pPr>
            <w:r>
              <w:rPr>
                <w:sz w:val="20"/>
                <w:szCs w:val="20"/>
              </w:rPr>
              <w:t> </w:t>
            </w:r>
          </w:p>
        </w:tc>
      </w:tr>
    </w:tbl>
    <w:p w14:paraId="3B3EB763"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00E14C6" w14:textId="77777777" w:rsidR="00384992" w:rsidRDefault="006C7A58">
      <w:pPr>
        <w:pStyle w:val="NormalWeb"/>
        <w:spacing w:before="0" w:beforeAutospacing="0" w:after="0" w:afterAutospacing="0"/>
        <w:ind w:left="28"/>
        <w:jc w:val="center"/>
        <w:divId w:val="1534878010"/>
        <w:rPr>
          <w:sz w:val="20"/>
          <w:szCs w:val="20"/>
        </w:rPr>
      </w:pPr>
      <w:r>
        <w:rPr>
          <w:rStyle w:val="Strong"/>
          <w:sz w:val="20"/>
          <w:szCs w:val="20"/>
        </w:rPr>
        <w:t xml:space="preserve">See accompanying </w:t>
      </w:r>
      <w:r>
        <w:rPr>
          <w:rStyle w:val="Strong"/>
          <w:sz w:val="20"/>
          <w:szCs w:val="20"/>
        </w:rPr>
        <w:t>notes to condensed unaudited consolidated financial statements.</w:t>
      </w:r>
    </w:p>
    <w:p w14:paraId="673FD887" w14:textId="77777777" w:rsidR="00384992" w:rsidRDefault="006C7A58">
      <w:pPr>
        <w:pStyle w:val="NormalWeb"/>
        <w:spacing w:before="0" w:beforeAutospacing="0" w:after="0" w:afterAutospacing="0"/>
        <w:jc w:val="center"/>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3E0AE603" w14:textId="77777777">
        <w:trPr>
          <w:divId w:val="1534878010"/>
          <w:trHeight w:val="225"/>
          <w:tblCellSpacing w:w="15" w:type="dxa"/>
          <w:jc w:val="center"/>
        </w:trPr>
        <w:tc>
          <w:tcPr>
            <w:tcW w:w="0" w:type="auto"/>
            <w:vAlign w:val="center"/>
            <w:hideMark/>
          </w:tcPr>
          <w:p w14:paraId="1762A2C4" w14:textId="77777777" w:rsidR="00384992" w:rsidRDefault="006C7A58">
            <w:pPr>
              <w:rPr>
                <w:rFonts w:eastAsia="Times New Roman"/>
                <w:sz w:val="20"/>
                <w:szCs w:val="20"/>
              </w:rPr>
            </w:pPr>
            <w:r>
              <w:rPr>
                <w:rFonts w:eastAsia="Times New Roman"/>
                <w:sz w:val="20"/>
                <w:szCs w:val="20"/>
              </w:rPr>
              <w:t> </w:t>
            </w:r>
          </w:p>
        </w:tc>
      </w:tr>
      <w:tr w:rsidR="00384992" w14:paraId="427C0739" w14:textId="77777777">
        <w:trPr>
          <w:divId w:val="1534878010"/>
          <w:trHeight w:val="225"/>
          <w:tblCellSpacing w:w="15" w:type="dxa"/>
          <w:jc w:val="center"/>
        </w:trPr>
        <w:tc>
          <w:tcPr>
            <w:tcW w:w="0" w:type="auto"/>
            <w:tcBorders>
              <w:bottom w:val="single" w:sz="6" w:space="0" w:color="000000"/>
            </w:tcBorders>
            <w:vAlign w:val="center"/>
            <w:hideMark/>
          </w:tcPr>
          <w:p w14:paraId="4326CC65" w14:textId="77777777" w:rsidR="00384992" w:rsidRDefault="006C7A58">
            <w:pPr>
              <w:jc w:val="center"/>
              <w:rPr>
                <w:rFonts w:eastAsia="Times New Roman"/>
                <w:sz w:val="20"/>
                <w:szCs w:val="20"/>
              </w:rPr>
            </w:pPr>
            <w:r>
              <w:rPr>
                <w:rFonts w:eastAsia="Times New Roman"/>
                <w:sz w:val="20"/>
                <w:szCs w:val="20"/>
              </w:rPr>
              <w:t>3</w:t>
            </w:r>
          </w:p>
        </w:tc>
      </w:tr>
      <w:tr w:rsidR="00384992" w14:paraId="1B4EAAEA" w14:textId="77777777">
        <w:trPr>
          <w:divId w:val="1534878010"/>
          <w:trHeight w:val="225"/>
          <w:tblCellSpacing w:w="15" w:type="dxa"/>
          <w:jc w:val="center"/>
        </w:trPr>
        <w:tc>
          <w:tcPr>
            <w:tcW w:w="0" w:type="auto"/>
            <w:vAlign w:val="center"/>
            <w:hideMark/>
          </w:tcPr>
          <w:p w14:paraId="2B2DE8F4" w14:textId="77777777" w:rsidR="00384992" w:rsidRDefault="00384992">
            <w:pPr>
              <w:rPr>
                <w:rFonts w:eastAsia="Times New Roman"/>
                <w:sz w:val="20"/>
                <w:szCs w:val="20"/>
              </w:rPr>
            </w:pPr>
          </w:p>
        </w:tc>
      </w:tr>
      <w:tr w:rsidR="00384992" w14:paraId="6F60B77D" w14:textId="77777777">
        <w:trPr>
          <w:divId w:val="1534878010"/>
          <w:trHeight w:val="225"/>
          <w:tblCellSpacing w:w="15" w:type="dxa"/>
          <w:jc w:val="center"/>
        </w:trPr>
        <w:tc>
          <w:tcPr>
            <w:tcW w:w="0" w:type="auto"/>
            <w:vAlign w:val="center"/>
            <w:hideMark/>
          </w:tcPr>
          <w:p w14:paraId="33FF976B" w14:textId="77777777" w:rsidR="00384992" w:rsidRDefault="00384992">
            <w:pPr>
              <w:rPr>
                <w:rFonts w:eastAsia="Times New Roman"/>
                <w:sz w:val="20"/>
                <w:szCs w:val="20"/>
              </w:rPr>
            </w:pPr>
          </w:p>
        </w:tc>
      </w:tr>
    </w:tbl>
    <w:p w14:paraId="6C6C2B85"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CCE89ED"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A8DFF45" w14:textId="77777777" w:rsidR="00384992" w:rsidRDefault="006C7A58">
      <w:pPr>
        <w:pStyle w:val="NormalWeb"/>
        <w:spacing w:before="0" w:beforeAutospacing="0" w:after="0" w:afterAutospacing="0"/>
        <w:jc w:val="center"/>
        <w:divId w:val="1534878010"/>
        <w:rPr>
          <w:sz w:val="20"/>
          <w:szCs w:val="20"/>
        </w:rPr>
      </w:pPr>
      <w:r>
        <w:rPr>
          <w:rStyle w:val="atag"/>
          <w:b/>
          <w:bCs/>
          <w:sz w:val="20"/>
          <w:szCs w:val="20"/>
        </w:rPr>
        <w:t>ADVANCED OXYGEN TECHNOLOGIES, INC.</w:t>
      </w:r>
    </w:p>
    <w:p w14:paraId="6486E06B" w14:textId="77777777" w:rsidR="00384992" w:rsidRDefault="006C7A58">
      <w:pPr>
        <w:pStyle w:val="NormalWeb"/>
        <w:spacing w:before="0" w:beforeAutospacing="0" w:after="0" w:afterAutospacing="0"/>
        <w:jc w:val="center"/>
        <w:divId w:val="1534878010"/>
        <w:rPr>
          <w:sz w:val="20"/>
          <w:szCs w:val="20"/>
        </w:rPr>
      </w:pPr>
      <w:r>
        <w:rPr>
          <w:rStyle w:val="Strong"/>
          <w:sz w:val="20"/>
          <w:szCs w:val="20"/>
        </w:rPr>
        <w:t>AND SUBSIDIARIES</w:t>
      </w:r>
    </w:p>
    <w:p w14:paraId="255C475C" w14:textId="77777777" w:rsidR="00384992" w:rsidRDefault="006C7A58">
      <w:pPr>
        <w:pStyle w:val="NormalWeb"/>
        <w:spacing w:before="0" w:beforeAutospacing="0" w:after="0" w:afterAutospacing="0"/>
        <w:jc w:val="center"/>
        <w:divId w:val="1534878010"/>
        <w:rPr>
          <w:sz w:val="20"/>
          <w:szCs w:val="20"/>
        </w:rPr>
      </w:pPr>
      <w:r>
        <w:rPr>
          <w:rStyle w:val="Strong"/>
          <w:sz w:val="20"/>
          <w:szCs w:val="20"/>
        </w:rPr>
        <w:t>CONDENSED CONSOLIDATED STATEMENTS OF OPERATIONS AND COMPREHENSIVE INCOME (LOSS)</w:t>
      </w:r>
    </w:p>
    <w:p w14:paraId="602A49C5"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(Unaudited)</w:t>
      </w:r>
      <w:r>
        <w:rPr>
          <w:sz w:val="20"/>
          <w:szCs w:val="20"/>
        </w:rPr>
        <w:t> </w:t>
      </w:r>
    </w:p>
    <w:p w14:paraId="515CF0FE"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3"/>
        <w:gridCol w:w="110"/>
        <w:gridCol w:w="130"/>
        <w:gridCol w:w="830"/>
        <w:gridCol w:w="110"/>
        <w:gridCol w:w="110"/>
        <w:gridCol w:w="130"/>
        <w:gridCol w:w="830"/>
        <w:gridCol w:w="110"/>
        <w:gridCol w:w="110"/>
        <w:gridCol w:w="130"/>
        <w:gridCol w:w="830"/>
        <w:gridCol w:w="110"/>
        <w:gridCol w:w="111"/>
        <w:gridCol w:w="130"/>
        <w:gridCol w:w="830"/>
        <w:gridCol w:w="126"/>
      </w:tblGrid>
      <w:tr w:rsidR="00384992" w14:paraId="17DD3275" w14:textId="77777777">
        <w:trPr>
          <w:divId w:val="1534878010"/>
          <w:trHeight w:val="225"/>
          <w:tblCellSpacing w:w="15" w:type="dxa"/>
          <w:jc w:val="center"/>
        </w:trPr>
        <w:tc>
          <w:tcPr>
            <w:tcW w:w="0" w:type="auto"/>
            <w:vAlign w:val="center"/>
            <w:hideMark/>
          </w:tcPr>
          <w:p w14:paraId="759625B9"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1C32282A"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4B3B93C5" w14:textId="77777777" w:rsidR="00384992" w:rsidRDefault="006C7A58">
            <w:pPr>
              <w:pStyle w:val="NormalWeb"/>
              <w:spacing w:before="0" w:beforeAutospacing="0" w:after="0" w:afterAutospacing="0"/>
              <w:jc w:val="center"/>
              <w:rPr>
                <w:sz w:val="20"/>
                <w:szCs w:val="20"/>
              </w:rPr>
            </w:pPr>
            <w:r>
              <w:rPr>
                <w:rStyle w:val="Strong"/>
                <w:sz w:val="20"/>
                <w:szCs w:val="20"/>
              </w:rPr>
              <w:t>For the three months ended</w:t>
            </w:r>
          </w:p>
          <w:p w14:paraId="47A0D577" w14:textId="77777777" w:rsidR="00384992" w:rsidRDefault="006C7A58">
            <w:pPr>
              <w:pStyle w:val="NormalWeb"/>
              <w:spacing w:before="0" w:beforeAutospacing="0" w:after="0" w:afterAutospacing="0"/>
              <w:jc w:val="center"/>
              <w:rPr>
                <w:sz w:val="20"/>
                <w:szCs w:val="20"/>
              </w:rPr>
            </w:pPr>
            <w:r>
              <w:rPr>
                <w:rStyle w:val="Strong"/>
                <w:sz w:val="20"/>
                <w:szCs w:val="20"/>
              </w:rPr>
              <w:t>December 31,</w:t>
            </w:r>
          </w:p>
        </w:tc>
        <w:tc>
          <w:tcPr>
            <w:tcW w:w="0" w:type="auto"/>
            <w:noWrap/>
            <w:vAlign w:val="center"/>
            <w:hideMark/>
          </w:tcPr>
          <w:p w14:paraId="002A1B76"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6A6C408D"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55F55463" w14:textId="77777777" w:rsidR="00384992" w:rsidRDefault="006C7A58">
            <w:pPr>
              <w:pStyle w:val="NormalWeb"/>
              <w:spacing w:before="0" w:beforeAutospacing="0" w:after="0" w:afterAutospacing="0"/>
              <w:jc w:val="center"/>
              <w:rPr>
                <w:sz w:val="20"/>
                <w:szCs w:val="20"/>
              </w:rPr>
            </w:pPr>
            <w:r>
              <w:rPr>
                <w:rStyle w:val="Strong"/>
                <w:sz w:val="20"/>
                <w:szCs w:val="20"/>
              </w:rPr>
              <w:t>For the six months ended</w:t>
            </w:r>
          </w:p>
          <w:p w14:paraId="3FB34929" w14:textId="77777777" w:rsidR="00384992" w:rsidRDefault="006C7A58">
            <w:pPr>
              <w:pStyle w:val="NormalWeb"/>
              <w:spacing w:before="0" w:beforeAutospacing="0" w:after="0" w:afterAutospacing="0"/>
              <w:jc w:val="center"/>
              <w:rPr>
                <w:sz w:val="20"/>
                <w:szCs w:val="20"/>
              </w:rPr>
            </w:pPr>
            <w:r>
              <w:rPr>
                <w:rStyle w:val="Strong"/>
                <w:sz w:val="20"/>
                <w:szCs w:val="20"/>
              </w:rPr>
              <w:t>December 31,</w:t>
            </w:r>
          </w:p>
        </w:tc>
        <w:tc>
          <w:tcPr>
            <w:tcW w:w="0" w:type="auto"/>
            <w:noWrap/>
            <w:vAlign w:val="center"/>
            <w:hideMark/>
          </w:tcPr>
          <w:p w14:paraId="5C0A72A6" w14:textId="77777777" w:rsidR="00384992" w:rsidRDefault="006C7A58">
            <w:pPr>
              <w:pStyle w:val="NormalWeb"/>
              <w:spacing w:before="0" w:beforeAutospacing="0" w:after="0" w:afterAutospacing="0"/>
              <w:rPr>
                <w:sz w:val="20"/>
                <w:szCs w:val="20"/>
              </w:rPr>
            </w:pPr>
            <w:r>
              <w:rPr>
                <w:sz w:val="20"/>
                <w:szCs w:val="20"/>
              </w:rPr>
              <w:t> </w:t>
            </w:r>
          </w:p>
        </w:tc>
      </w:tr>
      <w:tr w:rsidR="00384992" w14:paraId="70D4E836" w14:textId="77777777">
        <w:trPr>
          <w:divId w:val="1534878010"/>
          <w:trHeight w:val="225"/>
          <w:tblCellSpacing w:w="15" w:type="dxa"/>
          <w:jc w:val="center"/>
        </w:trPr>
        <w:tc>
          <w:tcPr>
            <w:tcW w:w="0" w:type="auto"/>
            <w:vAlign w:val="center"/>
            <w:hideMark/>
          </w:tcPr>
          <w:p w14:paraId="1BE5786A"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4D49400A"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E2AAF0E"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168A6363"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56138263"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57DFD5C" w14:textId="77777777" w:rsidR="00384992" w:rsidRDefault="006C7A5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0D6D93C2"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3FCA2B14"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9E3818C"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37EDA530"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32E6E74C"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F4425AD" w14:textId="77777777" w:rsidR="00384992" w:rsidRDefault="006C7A5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54663A3C" w14:textId="77777777" w:rsidR="00384992" w:rsidRDefault="006C7A58">
            <w:pPr>
              <w:pStyle w:val="NormalWeb"/>
              <w:spacing w:before="0" w:beforeAutospacing="0" w:after="0" w:afterAutospacing="0"/>
              <w:rPr>
                <w:sz w:val="20"/>
                <w:szCs w:val="20"/>
              </w:rPr>
            </w:pPr>
            <w:r>
              <w:rPr>
                <w:sz w:val="20"/>
                <w:szCs w:val="20"/>
              </w:rPr>
              <w:t> </w:t>
            </w:r>
          </w:p>
        </w:tc>
      </w:tr>
      <w:tr w:rsidR="00384992" w14:paraId="5FF6520E" w14:textId="77777777">
        <w:trPr>
          <w:divId w:val="1534878010"/>
          <w:trHeight w:val="225"/>
          <w:tblCellSpacing w:w="15" w:type="dxa"/>
          <w:jc w:val="center"/>
        </w:trPr>
        <w:tc>
          <w:tcPr>
            <w:tcW w:w="0" w:type="auto"/>
            <w:hideMark/>
          </w:tcPr>
          <w:p w14:paraId="32DD4658" w14:textId="77777777" w:rsidR="00384992" w:rsidRDefault="006C7A58">
            <w:pPr>
              <w:pStyle w:val="NormalWeb"/>
              <w:spacing w:before="0" w:beforeAutospacing="0" w:after="0" w:afterAutospacing="0"/>
              <w:rPr>
                <w:sz w:val="20"/>
                <w:szCs w:val="20"/>
              </w:rPr>
            </w:pPr>
            <w:r>
              <w:rPr>
                <w:sz w:val="20"/>
                <w:szCs w:val="20"/>
              </w:rPr>
              <w:t>Revenues</w:t>
            </w:r>
          </w:p>
        </w:tc>
        <w:tc>
          <w:tcPr>
            <w:tcW w:w="50" w:type="pct"/>
            <w:noWrap/>
            <w:vAlign w:val="center"/>
            <w:hideMark/>
          </w:tcPr>
          <w:p w14:paraId="6DE07901"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578F0FCD"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265E0FCE"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01910DA2"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4C4B161"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78D5B28C"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392FA82C"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453733A"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407870B5"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67889450"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DAEA29E"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2FA17445" w14:textId="77777777" w:rsidR="00384992" w:rsidRDefault="006C7A58">
            <w:pPr>
              <w:pStyle w:val="NormalWeb"/>
              <w:spacing w:before="0" w:beforeAutospacing="0" w:after="0" w:afterAutospacing="0"/>
              <w:rPr>
                <w:sz w:val="20"/>
                <w:szCs w:val="20"/>
              </w:rPr>
            </w:pPr>
            <w:r>
              <w:rPr>
                <w:sz w:val="20"/>
                <w:szCs w:val="20"/>
              </w:rPr>
              <w:t> </w:t>
            </w:r>
          </w:p>
        </w:tc>
      </w:tr>
      <w:tr w:rsidR="00384992" w14:paraId="2B937583" w14:textId="77777777">
        <w:trPr>
          <w:divId w:val="1534878010"/>
          <w:trHeight w:val="225"/>
          <w:tblCellSpacing w:w="15" w:type="dxa"/>
          <w:jc w:val="center"/>
        </w:trPr>
        <w:tc>
          <w:tcPr>
            <w:tcW w:w="0" w:type="auto"/>
            <w:shd w:val="clear" w:color="auto" w:fill="CCEEFF"/>
            <w:hideMark/>
          </w:tcPr>
          <w:p w14:paraId="07B6DEDF" w14:textId="77777777" w:rsidR="00384992" w:rsidRDefault="006C7A58">
            <w:pPr>
              <w:pStyle w:val="NormalWeb"/>
              <w:spacing w:before="0" w:beforeAutospacing="0" w:after="0" w:afterAutospacing="0"/>
              <w:rPr>
                <w:sz w:val="20"/>
                <w:szCs w:val="20"/>
              </w:rPr>
            </w:pPr>
            <w:r>
              <w:rPr>
                <w:sz w:val="20"/>
                <w:szCs w:val="20"/>
              </w:rPr>
              <w:t>Rent Revenues</w:t>
            </w:r>
          </w:p>
        </w:tc>
        <w:tc>
          <w:tcPr>
            <w:tcW w:w="50" w:type="pct"/>
            <w:shd w:val="clear" w:color="auto" w:fill="CCEEFF"/>
            <w:noWrap/>
            <w:vAlign w:val="center"/>
            <w:hideMark/>
          </w:tcPr>
          <w:p w14:paraId="0D90C730"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06363C6E" w14:textId="77777777" w:rsidR="00384992" w:rsidRDefault="006C7A5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69B90014" w14:textId="77777777" w:rsidR="00384992" w:rsidRDefault="006C7A58">
            <w:pPr>
              <w:jc w:val="right"/>
              <w:rPr>
                <w:rFonts w:eastAsia="Times New Roman"/>
                <w:sz w:val="20"/>
                <w:szCs w:val="20"/>
              </w:rPr>
            </w:pPr>
            <w:r>
              <w:rPr>
                <w:rFonts w:eastAsia="Times New Roman"/>
                <w:sz w:val="20"/>
                <w:szCs w:val="20"/>
              </w:rPr>
              <w:t>10,501</w:t>
            </w:r>
          </w:p>
        </w:tc>
        <w:tc>
          <w:tcPr>
            <w:tcW w:w="50" w:type="pct"/>
            <w:shd w:val="clear" w:color="auto" w:fill="CCEEFF"/>
            <w:noWrap/>
            <w:tcMar>
              <w:top w:w="0" w:type="dxa"/>
              <w:left w:w="0" w:type="dxa"/>
              <w:bottom w:w="15" w:type="dxa"/>
              <w:right w:w="0" w:type="dxa"/>
            </w:tcMar>
            <w:vAlign w:val="center"/>
            <w:hideMark/>
          </w:tcPr>
          <w:p w14:paraId="7945015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514D08"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3505116F" w14:textId="77777777" w:rsidR="00384992" w:rsidRDefault="006C7A5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1E7AADE3" w14:textId="77777777" w:rsidR="00384992" w:rsidRDefault="006C7A58">
            <w:pPr>
              <w:jc w:val="right"/>
              <w:rPr>
                <w:rFonts w:eastAsia="Times New Roman"/>
                <w:sz w:val="20"/>
                <w:szCs w:val="20"/>
              </w:rPr>
            </w:pPr>
            <w:r>
              <w:rPr>
                <w:rFonts w:eastAsia="Times New Roman"/>
                <w:sz w:val="20"/>
                <w:szCs w:val="20"/>
              </w:rPr>
              <w:t>9,382</w:t>
            </w:r>
          </w:p>
        </w:tc>
        <w:tc>
          <w:tcPr>
            <w:tcW w:w="50" w:type="pct"/>
            <w:shd w:val="clear" w:color="auto" w:fill="CCEEFF"/>
            <w:noWrap/>
            <w:tcMar>
              <w:top w:w="0" w:type="dxa"/>
              <w:left w:w="0" w:type="dxa"/>
              <w:bottom w:w="15" w:type="dxa"/>
              <w:right w:w="0" w:type="dxa"/>
            </w:tcMar>
            <w:vAlign w:val="center"/>
            <w:hideMark/>
          </w:tcPr>
          <w:p w14:paraId="636D99C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B16FF5"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78211631" w14:textId="77777777" w:rsidR="00384992" w:rsidRDefault="006C7A5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285D504F" w14:textId="77777777" w:rsidR="00384992" w:rsidRDefault="006C7A58">
            <w:pPr>
              <w:jc w:val="right"/>
              <w:rPr>
                <w:rFonts w:eastAsia="Times New Roman"/>
                <w:sz w:val="20"/>
                <w:szCs w:val="20"/>
              </w:rPr>
            </w:pPr>
            <w:r>
              <w:rPr>
                <w:rFonts w:eastAsia="Times New Roman"/>
                <w:sz w:val="20"/>
                <w:szCs w:val="20"/>
              </w:rPr>
              <w:t>21,134</w:t>
            </w:r>
          </w:p>
        </w:tc>
        <w:tc>
          <w:tcPr>
            <w:tcW w:w="50" w:type="pct"/>
            <w:shd w:val="clear" w:color="auto" w:fill="CCEEFF"/>
            <w:noWrap/>
            <w:tcMar>
              <w:top w:w="0" w:type="dxa"/>
              <w:left w:w="0" w:type="dxa"/>
              <w:bottom w:w="15" w:type="dxa"/>
              <w:right w:w="0" w:type="dxa"/>
            </w:tcMar>
            <w:vAlign w:val="center"/>
            <w:hideMark/>
          </w:tcPr>
          <w:p w14:paraId="1EDEBFF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7640D6"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6DA24C19" w14:textId="77777777" w:rsidR="00384992" w:rsidRDefault="006C7A5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064E4CAD" w14:textId="77777777" w:rsidR="00384992" w:rsidRDefault="006C7A58">
            <w:pPr>
              <w:jc w:val="right"/>
              <w:rPr>
                <w:rFonts w:eastAsia="Times New Roman"/>
                <w:sz w:val="20"/>
                <w:szCs w:val="20"/>
              </w:rPr>
            </w:pPr>
            <w:r>
              <w:rPr>
                <w:rFonts w:eastAsia="Times New Roman"/>
                <w:sz w:val="20"/>
                <w:szCs w:val="20"/>
              </w:rPr>
              <w:t>18,358</w:t>
            </w:r>
          </w:p>
        </w:tc>
        <w:tc>
          <w:tcPr>
            <w:tcW w:w="50" w:type="pct"/>
            <w:shd w:val="clear" w:color="auto" w:fill="CCEEFF"/>
            <w:noWrap/>
            <w:tcMar>
              <w:top w:w="0" w:type="dxa"/>
              <w:left w:w="0" w:type="dxa"/>
              <w:bottom w:w="15" w:type="dxa"/>
              <w:right w:w="0" w:type="dxa"/>
            </w:tcMar>
            <w:vAlign w:val="center"/>
            <w:hideMark/>
          </w:tcPr>
          <w:p w14:paraId="04E04A6A" w14:textId="77777777" w:rsidR="00384992" w:rsidRDefault="006C7A58">
            <w:pPr>
              <w:pStyle w:val="NormalWeb"/>
              <w:spacing w:before="0" w:beforeAutospacing="0" w:after="0" w:afterAutospacing="0"/>
              <w:rPr>
                <w:sz w:val="20"/>
                <w:szCs w:val="20"/>
              </w:rPr>
            </w:pPr>
            <w:r>
              <w:rPr>
                <w:sz w:val="20"/>
                <w:szCs w:val="20"/>
              </w:rPr>
              <w:t> </w:t>
            </w:r>
          </w:p>
        </w:tc>
      </w:tr>
      <w:tr w:rsidR="00384992" w14:paraId="3A424D54" w14:textId="77777777">
        <w:trPr>
          <w:divId w:val="1534878010"/>
          <w:trHeight w:val="225"/>
          <w:tblCellSpacing w:w="15" w:type="dxa"/>
          <w:jc w:val="center"/>
        </w:trPr>
        <w:tc>
          <w:tcPr>
            <w:tcW w:w="0" w:type="auto"/>
            <w:shd w:val="clear" w:color="auto" w:fill="FFFFFF"/>
            <w:hideMark/>
          </w:tcPr>
          <w:p w14:paraId="530FF47C" w14:textId="77777777" w:rsidR="00384992" w:rsidRDefault="006C7A58">
            <w:pPr>
              <w:pStyle w:val="NormalWeb"/>
              <w:spacing w:before="0" w:beforeAutospacing="0" w:after="0" w:afterAutospacing="0"/>
              <w:rPr>
                <w:sz w:val="20"/>
                <w:szCs w:val="20"/>
              </w:rPr>
            </w:pPr>
            <w:r>
              <w:rPr>
                <w:sz w:val="20"/>
                <w:szCs w:val="20"/>
              </w:rPr>
              <w:t>Total Revenues</w:t>
            </w:r>
          </w:p>
        </w:tc>
        <w:tc>
          <w:tcPr>
            <w:tcW w:w="50" w:type="pct"/>
            <w:shd w:val="clear" w:color="auto" w:fill="FFFFFF"/>
            <w:noWrap/>
            <w:vAlign w:val="center"/>
            <w:hideMark/>
          </w:tcPr>
          <w:p w14:paraId="2623275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A91CD5"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BC3E441" w14:textId="77777777" w:rsidR="00384992" w:rsidRDefault="006C7A58">
            <w:pPr>
              <w:jc w:val="right"/>
              <w:rPr>
                <w:rFonts w:eastAsia="Times New Roman"/>
                <w:sz w:val="20"/>
                <w:szCs w:val="20"/>
              </w:rPr>
            </w:pPr>
            <w:r>
              <w:rPr>
                <w:rFonts w:eastAsia="Times New Roman"/>
                <w:sz w:val="20"/>
                <w:szCs w:val="20"/>
              </w:rPr>
              <w:t>10,501</w:t>
            </w:r>
          </w:p>
        </w:tc>
        <w:tc>
          <w:tcPr>
            <w:tcW w:w="50" w:type="pct"/>
            <w:shd w:val="clear" w:color="auto" w:fill="FFFFFF"/>
            <w:noWrap/>
            <w:vAlign w:val="center"/>
            <w:hideMark/>
          </w:tcPr>
          <w:p w14:paraId="3518796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F5BAC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0A7E9E"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9A83A94" w14:textId="77777777" w:rsidR="00384992" w:rsidRDefault="006C7A58">
            <w:pPr>
              <w:jc w:val="right"/>
              <w:rPr>
                <w:rFonts w:eastAsia="Times New Roman"/>
                <w:sz w:val="20"/>
                <w:szCs w:val="20"/>
              </w:rPr>
            </w:pPr>
            <w:r>
              <w:rPr>
                <w:rFonts w:eastAsia="Times New Roman"/>
                <w:sz w:val="20"/>
                <w:szCs w:val="20"/>
              </w:rPr>
              <w:t>9,382</w:t>
            </w:r>
          </w:p>
        </w:tc>
        <w:tc>
          <w:tcPr>
            <w:tcW w:w="50" w:type="pct"/>
            <w:shd w:val="clear" w:color="auto" w:fill="FFFFFF"/>
            <w:noWrap/>
            <w:vAlign w:val="center"/>
            <w:hideMark/>
          </w:tcPr>
          <w:p w14:paraId="25DC2F0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053BF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DB634D"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57D6D9F" w14:textId="77777777" w:rsidR="00384992" w:rsidRDefault="006C7A58">
            <w:pPr>
              <w:jc w:val="right"/>
              <w:rPr>
                <w:rFonts w:eastAsia="Times New Roman"/>
                <w:sz w:val="20"/>
                <w:szCs w:val="20"/>
              </w:rPr>
            </w:pPr>
            <w:r>
              <w:rPr>
                <w:rFonts w:eastAsia="Times New Roman"/>
                <w:sz w:val="20"/>
                <w:szCs w:val="20"/>
              </w:rPr>
              <w:t>21,134</w:t>
            </w:r>
          </w:p>
        </w:tc>
        <w:tc>
          <w:tcPr>
            <w:tcW w:w="50" w:type="pct"/>
            <w:shd w:val="clear" w:color="auto" w:fill="FFFFFF"/>
            <w:noWrap/>
            <w:vAlign w:val="center"/>
            <w:hideMark/>
          </w:tcPr>
          <w:p w14:paraId="07E32EC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863CB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D52490"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CE84C20" w14:textId="77777777" w:rsidR="00384992" w:rsidRDefault="006C7A58">
            <w:pPr>
              <w:jc w:val="right"/>
              <w:rPr>
                <w:rFonts w:eastAsia="Times New Roman"/>
                <w:sz w:val="20"/>
                <w:szCs w:val="20"/>
              </w:rPr>
            </w:pPr>
            <w:r>
              <w:rPr>
                <w:rFonts w:eastAsia="Times New Roman"/>
                <w:sz w:val="20"/>
                <w:szCs w:val="20"/>
              </w:rPr>
              <w:t>18,358</w:t>
            </w:r>
          </w:p>
        </w:tc>
        <w:tc>
          <w:tcPr>
            <w:tcW w:w="50" w:type="pct"/>
            <w:shd w:val="clear" w:color="auto" w:fill="FFFFFF"/>
            <w:noWrap/>
            <w:vAlign w:val="center"/>
            <w:hideMark/>
          </w:tcPr>
          <w:p w14:paraId="56BD6115" w14:textId="77777777" w:rsidR="00384992" w:rsidRDefault="006C7A58">
            <w:pPr>
              <w:pStyle w:val="NormalWeb"/>
              <w:spacing w:before="0" w:beforeAutospacing="0" w:after="0" w:afterAutospacing="0"/>
              <w:rPr>
                <w:sz w:val="20"/>
                <w:szCs w:val="20"/>
              </w:rPr>
            </w:pPr>
            <w:r>
              <w:rPr>
                <w:sz w:val="20"/>
                <w:szCs w:val="20"/>
              </w:rPr>
              <w:t> </w:t>
            </w:r>
          </w:p>
        </w:tc>
      </w:tr>
      <w:tr w:rsidR="00384992" w14:paraId="6B5B78D0" w14:textId="77777777">
        <w:trPr>
          <w:divId w:val="1534878010"/>
          <w:trHeight w:val="225"/>
          <w:tblCellSpacing w:w="15" w:type="dxa"/>
          <w:jc w:val="center"/>
        </w:trPr>
        <w:tc>
          <w:tcPr>
            <w:tcW w:w="0" w:type="auto"/>
            <w:shd w:val="clear" w:color="auto" w:fill="CCEEFF"/>
            <w:vAlign w:val="center"/>
            <w:hideMark/>
          </w:tcPr>
          <w:p w14:paraId="1C9D5C2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E5B07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B0A79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5193EB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86DE0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0152B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CF26F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C16046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B3D23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953A8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F290F4"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3AFA08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AF3F1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14A84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8891D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64FF47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617F3F" w14:textId="77777777" w:rsidR="00384992" w:rsidRDefault="006C7A58">
            <w:pPr>
              <w:pStyle w:val="NormalWeb"/>
              <w:spacing w:before="0" w:beforeAutospacing="0" w:after="0" w:afterAutospacing="0"/>
              <w:rPr>
                <w:sz w:val="20"/>
                <w:szCs w:val="20"/>
              </w:rPr>
            </w:pPr>
            <w:r>
              <w:rPr>
                <w:sz w:val="20"/>
                <w:szCs w:val="20"/>
              </w:rPr>
              <w:t> </w:t>
            </w:r>
          </w:p>
        </w:tc>
      </w:tr>
      <w:tr w:rsidR="00384992" w14:paraId="67B15FC3" w14:textId="77777777">
        <w:trPr>
          <w:divId w:val="1534878010"/>
          <w:trHeight w:val="225"/>
          <w:tblCellSpacing w:w="15" w:type="dxa"/>
          <w:jc w:val="center"/>
        </w:trPr>
        <w:tc>
          <w:tcPr>
            <w:tcW w:w="0" w:type="auto"/>
            <w:shd w:val="clear" w:color="auto" w:fill="FFFFFF"/>
            <w:hideMark/>
          </w:tcPr>
          <w:p w14:paraId="2F36B71A" w14:textId="77777777" w:rsidR="00384992" w:rsidRDefault="006C7A58">
            <w:pPr>
              <w:pStyle w:val="NormalWeb"/>
              <w:spacing w:before="0" w:beforeAutospacing="0" w:after="0" w:afterAutospacing="0"/>
              <w:rPr>
                <w:sz w:val="20"/>
                <w:szCs w:val="20"/>
              </w:rPr>
            </w:pPr>
            <w:r>
              <w:rPr>
                <w:sz w:val="20"/>
                <w:szCs w:val="20"/>
              </w:rPr>
              <w:t>Operating Expenses</w:t>
            </w:r>
          </w:p>
        </w:tc>
        <w:tc>
          <w:tcPr>
            <w:tcW w:w="50" w:type="pct"/>
            <w:shd w:val="clear" w:color="auto" w:fill="FFFFFF"/>
            <w:noWrap/>
            <w:vAlign w:val="center"/>
            <w:hideMark/>
          </w:tcPr>
          <w:p w14:paraId="611B3DE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21CDF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4E80FF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B870D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CD84E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6F7BFC"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1F460F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39C01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8A5D8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33394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829DB1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C61FD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C1A23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795A6C"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88EA26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F9E420" w14:textId="77777777" w:rsidR="00384992" w:rsidRDefault="006C7A58">
            <w:pPr>
              <w:pStyle w:val="NormalWeb"/>
              <w:spacing w:before="0" w:beforeAutospacing="0" w:after="0" w:afterAutospacing="0"/>
              <w:rPr>
                <w:sz w:val="20"/>
                <w:szCs w:val="20"/>
              </w:rPr>
            </w:pPr>
            <w:r>
              <w:rPr>
                <w:sz w:val="20"/>
                <w:szCs w:val="20"/>
              </w:rPr>
              <w:t> </w:t>
            </w:r>
          </w:p>
        </w:tc>
      </w:tr>
      <w:tr w:rsidR="00384992" w14:paraId="0A5879C5" w14:textId="77777777">
        <w:trPr>
          <w:divId w:val="1534878010"/>
          <w:trHeight w:val="225"/>
          <w:tblCellSpacing w:w="15" w:type="dxa"/>
          <w:jc w:val="center"/>
        </w:trPr>
        <w:tc>
          <w:tcPr>
            <w:tcW w:w="0" w:type="auto"/>
            <w:shd w:val="clear" w:color="auto" w:fill="CCEEFF"/>
            <w:hideMark/>
          </w:tcPr>
          <w:p w14:paraId="1AB3A844" w14:textId="77777777" w:rsidR="00384992" w:rsidRDefault="006C7A58">
            <w:pPr>
              <w:pStyle w:val="NormalWeb"/>
              <w:spacing w:before="0" w:beforeAutospacing="0" w:after="0" w:afterAutospacing="0"/>
              <w:rPr>
                <w:sz w:val="20"/>
                <w:szCs w:val="20"/>
              </w:rPr>
            </w:pPr>
            <w:r>
              <w:rPr>
                <w:sz w:val="20"/>
                <w:szCs w:val="20"/>
              </w:rPr>
              <w:t>General and Administrative</w:t>
            </w:r>
          </w:p>
        </w:tc>
        <w:tc>
          <w:tcPr>
            <w:tcW w:w="50" w:type="pct"/>
            <w:shd w:val="clear" w:color="auto" w:fill="CCEEFF"/>
            <w:noWrap/>
            <w:vAlign w:val="center"/>
            <w:hideMark/>
          </w:tcPr>
          <w:p w14:paraId="794AE5C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5F1D60"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0F6CA5C" w14:textId="77777777" w:rsidR="00384992" w:rsidRDefault="006C7A58">
            <w:pPr>
              <w:jc w:val="right"/>
              <w:rPr>
                <w:rFonts w:eastAsia="Times New Roman"/>
                <w:sz w:val="20"/>
                <w:szCs w:val="20"/>
              </w:rPr>
            </w:pPr>
            <w:r>
              <w:rPr>
                <w:rFonts w:eastAsia="Times New Roman"/>
                <w:sz w:val="20"/>
                <w:szCs w:val="20"/>
              </w:rPr>
              <w:t>1,666</w:t>
            </w:r>
          </w:p>
        </w:tc>
        <w:tc>
          <w:tcPr>
            <w:tcW w:w="50" w:type="pct"/>
            <w:shd w:val="clear" w:color="auto" w:fill="CCEEFF"/>
            <w:noWrap/>
            <w:vAlign w:val="center"/>
            <w:hideMark/>
          </w:tcPr>
          <w:p w14:paraId="76BE072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2489C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C67CD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8AF62EC" w14:textId="77777777" w:rsidR="00384992" w:rsidRDefault="006C7A58">
            <w:pPr>
              <w:jc w:val="right"/>
              <w:rPr>
                <w:rFonts w:eastAsia="Times New Roman"/>
                <w:sz w:val="20"/>
                <w:szCs w:val="20"/>
              </w:rPr>
            </w:pPr>
            <w:r>
              <w:rPr>
                <w:rFonts w:eastAsia="Times New Roman"/>
                <w:sz w:val="20"/>
                <w:szCs w:val="20"/>
              </w:rPr>
              <w:t>1,451</w:t>
            </w:r>
          </w:p>
        </w:tc>
        <w:tc>
          <w:tcPr>
            <w:tcW w:w="50" w:type="pct"/>
            <w:shd w:val="clear" w:color="auto" w:fill="CCEEFF"/>
            <w:noWrap/>
            <w:vAlign w:val="center"/>
            <w:hideMark/>
          </w:tcPr>
          <w:p w14:paraId="2B72E16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3D4AC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6AE738"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B354641" w14:textId="77777777" w:rsidR="00384992" w:rsidRDefault="006C7A58">
            <w:pPr>
              <w:jc w:val="right"/>
              <w:rPr>
                <w:rFonts w:eastAsia="Times New Roman"/>
                <w:sz w:val="20"/>
                <w:szCs w:val="20"/>
              </w:rPr>
            </w:pPr>
            <w:r>
              <w:rPr>
                <w:rFonts w:eastAsia="Times New Roman"/>
                <w:sz w:val="20"/>
                <w:szCs w:val="20"/>
              </w:rPr>
              <w:t>3,570</w:t>
            </w:r>
          </w:p>
        </w:tc>
        <w:tc>
          <w:tcPr>
            <w:tcW w:w="50" w:type="pct"/>
            <w:shd w:val="clear" w:color="auto" w:fill="CCEEFF"/>
            <w:noWrap/>
            <w:vAlign w:val="center"/>
            <w:hideMark/>
          </w:tcPr>
          <w:p w14:paraId="05D50F9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C3135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CA5031"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B73423E" w14:textId="77777777" w:rsidR="00384992" w:rsidRDefault="006C7A58">
            <w:pPr>
              <w:jc w:val="right"/>
              <w:rPr>
                <w:rFonts w:eastAsia="Times New Roman"/>
                <w:sz w:val="20"/>
                <w:szCs w:val="20"/>
              </w:rPr>
            </w:pPr>
            <w:r>
              <w:rPr>
                <w:rFonts w:eastAsia="Times New Roman"/>
                <w:sz w:val="20"/>
                <w:szCs w:val="20"/>
              </w:rPr>
              <w:t>3,072</w:t>
            </w:r>
          </w:p>
        </w:tc>
        <w:tc>
          <w:tcPr>
            <w:tcW w:w="50" w:type="pct"/>
            <w:shd w:val="clear" w:color="auto" w:fill="CCEEFF"/>
            <w:noWrap/>
            <w:vAlign w:val="center"/>
            <w:hideMark/>
          </w:tcPr>
          <w:p w14:paraId="5FC10137" w14:textId="77777777" w:rsidR="00384992" w:rsidRDefault="006C7A58">
            <w:pPr>
              <w:pStyle w:val="NormalWeb"/>
              <w:spacing w:before="0" w:beforeAutospacing="0" w:after="0" w:afterAutospacing="0"/>
              <w:rPr>
                <w:sz w:val="20"/>
                <w:szCs w:val="20"/>
              </w:rPr>
            </w:pPr>
            <w:r>
              <w:rPr>
                <w:sz w:val="20"/>
                <w:szCs w:val="20"/>
              </w:rPr>
              <w:t> </w:t>
            </w:r>
          </w:p>
        </w:tc>
      </w:tr>
      <w:tr w:rsidR="00384992" w14:paraId="3D226A40" w14:textId="77777777">
        <w:trPr>
          <w:divId w:val="1534878010"/>
          <w:trHeight w:val="225"/>
          <w:tblCellSpacing w:w="15" w:type="dxa"/>
          <w:jc w:val="center"/>
        </w:trPr>
        <w:tc>
          <w:tcPr>
            <w:tcW w:w="0" w:type="auto"/>
            <w:shd w:val="clear" w:color="auto" w:fill="FFFFFF"/>
            <w:hideMark/>
          </w:tcPr>
          <w:p w14:paraId="7F44256C" w14:textId="77777777" w:rsidR="00384992" w:rsidRDefault="006C7A58">
            <w:pPr>
              <w:pStyle w:val="NormalWeb"/>
              <w:spacing w:before="0" w:beforeAutospacing="0" w:after="0" w:afterAutospacing="0"/>
              <w:rPr>
                <w:sz w:val="20"/>
                <w:szCs w:val="20"/>
              </w:rPr>
            </w:pPr>
            <w:r>
              <w:rPr>
                <w:sz w:val="20"/>
                <w:szCs w:val="20"/>
              </w:rPr>
              <w:t>Professional fees</w:t>
            </w:r>
          </w:p>
        </w:tc>
        <w:tc>
          <w:tcPr>
            <w:tcW w:w="50" w:type="pct"/>
            <w:shd w:val="clear" w:color="auto" w:fill="FFFFFF"/>
            <w:noWrap/>
            <w:vAlign w:val="center"/>
            <w:hideMark/>
          </w:tcPr>
          <w:p w14:paraId="745C9C8A"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FEE4129"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2469272" w14:textId="77777777" w:rsidR="00384992" w:rsidRDefault="006C7A58">
            <w:pPr>
              <w:jc w:val="right"/>
              <w:rPr>
                <w:rFonts w:eastAsia="Times New Roman"/>
                <w:sz w:val="20"/>
                <w:szCs w:val="20"/>
              </w:rPr>
            </w:pPr>
            <w:r>
              <w:rPr>
                <w:rFonts w:eastAsia="Times New Roman"/>
                <w:sz w:val="20"/>
                <w:szCs w:val="20"/>
              </w:rPr>
              <w:t>4,000</w:t>
            </w:r>
          </w:p>
        </w:tc>
        <w:tc>
          <w:tcPr>
            <w:tcW w:w="50" w:type="pct"/>
            <w:shd w:val="clear" w:color="auto" w:fill="FFFFFF"/>
            <w:noWrap/>
            <w:tcMar>
              <w:top w:w="0" w:type="dxa"/>
              <w:left w:w="0" w:type="dxa"/>
              <w:bottom w:w="15" w:type="dxa"/>
              <w:right w:w="0" w:type="dxa"/>
            </w:tcMar>
            <w:vAlign w:val="center"/>
            <w:hideMark/>
          </w:tcPr>
          <w:p w14:paraId="386CDD0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67550B"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E364D20"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439C56E" w14:textId="77777777" w:rsidR="00384992" w:rsidRDefault="006C7A58">
            <w:pPr>
              <w:jc w:val="right"/>
              <w:rPr>
                <w:rFonts w:eastAsia="Times New Roman"/>
                <w:sz w:val="20"/>
                <w:szCs w:val="20"/>
              </w:rPr>
            </w:pPr>
            <w:r>
              <w:rPr>
                <w:rFonts w:eastAsia="Times New Roman"/>
                <w:sz w:val="20"/>
                <w:szCs w:val="20"/>
              </w:rPr>
              <w:t>3,500</w:t>
            </w:r>
          </w:p>
        </w:tc>
        <w:tc>
          <w:tcPr>
            <w:tcW w:w="50" w:type="pct"/>
            <w:shd w:val="clear" w:color="auto" w:fill="FFFFFF"/>
            <w:noWrap/>
            <w:tcMar>
              <w:top w:w="0" w:type="dxa"/>
              <w:left w:w="0" w:type="dxa"/>
              <w:bottom w:w="15" w:type="dxa"/>
              <w:right w:w="0" w:type="dxa"/>
            </w:tcMar>
            <w:vAlign w:val="center"/>
            <w:hideMark/>
          </w:tcPr>
          <w:p w14:paraId="2757C9B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E2CA52"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0789F41"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E825702" w14:textId="77777777" w:rsidR="00384992" w:rsidRDefault="006C7A58">
            <w:pPr>
              <w:jc w:val="right"/>
              <w:rPr>
                <w:rFonts w:eastAsia="Times New Roman"/>
                <w:sz w:val="20"/>
                <w:szCs w:val="20"/>
              </w:rPr>
            </w:pPr>
            <w:r>
              <w:rPr>
                <w:rFonts w:eastAsia="Times New Roman"/>
                <w:sz w:val="20"/>
                <w:szCs w:val="20"/>
              </w:rPr>
              <w:t>13,500</w:t>
            </w:r>
          </w:p>
        </w:tc>
        <w:tc>
          <w:tcPr>
            <w:tcW w:w="50" w:type="pct"/>
            <w:shd w:val="clear" w:color="auto" w:fill="FFFFFF"/>
            <w:noWrap/>
            <w:tcMar>
              <w:top w:w="0" w:type="dxa"/>
              <w:left w:w="0" w:type="dxa"/>
              <w:bottom w:w="15" w:type="dxa"/>
              <w:right w:w="0" w:type="dxa"/>
            </w:tcMar>
            <w:vAlign w:val="center"/>
            <w:hideMark/>
          </w:tcPr>
          <w:p w14:paraId="0950ABC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DA2EFA"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B49368A"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2BE2094" w14:textId="77777777" w:rsidR="00384992" w:rsidRDefault="006C7A58">
            <w:pPr>
              <w:jc w:val="right"/>
              <w:rPr>
                <w:rFonts w:eastAsia="Times New Roman"/>
                <w:sz w:val="20"/>
                <w:szCs w:val="20"/>
              </w:rPr>
            </w:pPr>
            <w:r>
              <w:rPr>
                <w:rFonts w:eastAsia="Times New Roman"/>
                <w:sz w:val="20"/>
                <w:szCs w:val="20"/>
              </w:rPr>
              <w:t>12,000</w:t>
            </w:r>
          </w:p>
        </w:tc>
        <w:tc>
          <w:tcPr>
            <w:tcW w:w="50" w:type="pct"/>
            <w:shd w:val="clear" w:color="auto" w:fill="FFFFFF"/>
            <w:noWrap/>
            <w:tcMar>
              <w:top w:w="0" w:type="dxa"/>
              <w:left w:w="0" w:type="dxa"/>
              <w:bottom w:w="15" w:type="dxa"/>
              <w:right w:w="0" w:type="dxa"/>
            </w:tcMar>
            <w:vAlign w:val="center"/>
            <w:hideMark/>
          </w:tcPr>
          <w:p w14:paraId="42F49C71" w14:textId="77777777" w:rsidR="00384992" w:rsidRDefault="006C7A58">
            <w:pPr>
              <w:pStyle w:val="NormalWeb"/>
              <w:spacing w:before="0" w:beforeAutospacing="0" w:after="0" w:afterAutospacing="0"/>
              <w:rPr>
                <w:sz w:val="20"/>
                <w:szCs w:val="20"/>
              </w:rPr>
            </w:pPr>
            <w:r>
              <w:rPr>
                <w:sz w:val="20"/>
                <w:szCs w:val="20"/>
              </w:rPr>
              <w:t> </w:t>
            </w:r>
          </w:p>
        </w:tc>
      </w:tr>
      <w:tr w:rsidR="00384992" w14:paraId="1D3D166C" w14:textId="77777777">
        <w:trPr>
          <w:divId w:val="1534878010"/>
          <w:trHeight w:val="225"/>
          <w:tblCellSpacing w:w="15" w:type="dxa"/>
          <w:jc w:val="center"/>
        </w:trPr>
        <w:tc>
          <w:tcPr>
            <w:tcW w:w="0" w:type="auto"/>
            <w:shd w:val="clear" w:color="auto" w:fill="CCEEFF"/>
            <w:hideMark/>
          </w:tcPr>
          <w:p w14:paraId="6C52F2DD" w14:textId="77777777" w:rsidR="00384992" w:rsidRDefault="006C7A58">
            <w:pPr>
              <w:pStyle w:val="NormalWeb"/>
              <w:spacing w:before="0" w:beforeAutospacing="0" w:after="0" w:afterAutospacing="0"/>
              <w:rPr>
                <w:sz w:val="20"/>
                <w:szCs w:val="20"/>
              </w:rPr>
            </w:pPr>
            <w:r>
              <w:rPr>
                <w:sz w:val="20"/>
                <w:szCs w:val="20"/>
              </w:rPr>
              <w:t>Total Operating Expenses</w:t>
            </w:r>
          </w:p>
        </w:tc>
        <w:tc>
          <w:tcPr>
            <w:tcW w:w="50" w:type="pct"/>
            <w:shd w:val="clear" w:color="auto" w:fill="CCEEFF"/>
            <w:noWrap/>
            <w:vAlign w:val="center"/>
            <w:hideMark/>
          </w:tcPr>
          <w:p w14:paraId="453BEB6A"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6C32756"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7C8E250" w14:textId="77777777" w:rsidR="00384992" w:rsidRDefault="006C7A58">
            <w:pPr>
              <w:jc w:val="right"/>
              <w:rPr>
                <w:rFonts w:eastAsia="Times New Roman"/>
                <w:sz w:val="20"/>
                <w:szCs w:val="20"/>
              </w:rPr>
            </w:pPr>
            <w:r>
              <w:rPr>
                <w:rFonts w:eastAsia="Times New Roman"/>
                <w:sz w:val="20"/>
                <w:szCs w:val="20"/>
              </w:rPr>
              <w:t>5,666</w:t>
            </w:r>
          </w:p>
        </w:tc>
        <w:tc>
          <w:tcPr>
            <w:tcW w:w="50" w:type="pct"/>
            <w:shd w:val="clear" w:color="auto" w:fill="CCEEFF"/>
            <w:noWrap/>
            <w:tcMar>
              <w:top w:w="0" w:type="dxa"/>
              <w:left w:w="0" w:type="dxa"/>
              <w:bottom w:w="15" w:type="dxa"/>
              <w:right w:w="0" w:type="dxa"/>
            </w:tcMar>
            <w:vAlign w:val="center"/>
            <w:hideMark/>
          </w:tcPr>
          <w:p w14:paraId="609EE94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676CC8"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9C50C65"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779736D" w14:textId="77777777" w:rsidR="00384992" w:rsidRDefault="006C7A58">
            <w:pPr>
              <w:jc w:val="right"/>
              <w:rPr>
                <w:rFonts w:eastAsia="Times New Roman"/>
                <w:sz w:val="20"/>
                <w:szCs w:val="20"/>
              </w:rPr>
            </w:pPr>
            <w:r>
              <w:rPr>
                <w:rFonts w:eastAsia="Times New Roman"/>
                <w:sz w:val="20"/>
                <w:szCs w:val="20"/>
              </w:rPr>
              <w:t>4,951</w:t>
            </w:r>
          </w:p>
        </w:tc>
        <w:tc>
          <w:tcPr>
            <w:tcW w:w="50" w:type="pct"/>
            <w:shd w:val="clear" w:color="auto" w:fill="CCEEFF"/>
            <w:noWrap/>
            <w:tcMar>
              <w:top w:w="0" w:type="dxa"/>
              <w:left w:w="0" w:type="dxa"/>
              <w:bottom w:w="15" w:type="dxa"/>
              <w:right w:w="0" w:type="dxa"/>
            </w:tcMar>
            <w:vAlign w:val="center"/>
            <w:hideMark/>
          </w:tcPr>
          <w:p w14:paraId="094E1CA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ADF67B"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0D58EEB"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BD8BD17" w14:textId="77777777" w:rsidR="00384992" w:rsidRDefault="006C7A58">
            <w:pPr>
              <w:jc w:val="right"/>
              <w:rPr>
                <w:rFonts w:eastAsia="Times New Roman"/>
                <w:sz w:val="20"/>
                <w:szCs w:val="20"/>
              </w:rPr>
            </w:pPr>
            <w:r>
              <w:rPr>
                <w:rFonts w:eastAsia="Times New Roman"/>
                <w:sz w:val="20"/>
                <w:szCs w:val="20"/>
              </w:rPr>
              <w:t>17,070</w:t>
            </w:r>
          </w:p>
        </w:tc>
        <w:tc>
          <w:tcPr>
            <w:tcW w:w="50" w:type="pct"/>
            <w:shd w:val="clear" w:color="auto" w:fill="CCEEFF"/>
            <w:noWrap/>
            <w:tcMar>
              <w:top w:w="0" w:type="dxa"/>
              <w:left w:w="0" w:type="dxa"/>
              <w:bottom w:w="15" w:type="dxa"/>
              <w:right w:w="0" w:type="dxa"/>
            </w:tcMar>
            <w:vAlign w:val="center"/>
            <w:hideMark/>
          </w:tcPr>
          <w:p w14:paraId="54DAEE9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005C37"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EDE94C1"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BFD83CF" w14:textId="77777777" w:rsidR="00384992" w:rsidRDefault="006C7A58">
            <w:pPr>
              <w:jc w:val="right"/>
              <w:rPr>
                <w:rFonts w:eastAsia="Times New Roman"/>
                <w:sz w:val="20"/>
                <w:szCs w:val="20"/>
              </w:rPr>
            </w:pPr>
            <w:r>
              <w:rPr>
                <w:rFonts w:eastAsia="Times New Roman"/>
                <w:sz w:val="20"/>
                <w:szCs w:val="20"/>
              </w:rPr>
              <w:t>15,072</w:t>
            </w:r>
          </w:p>
        </w:tc>
        <w:tc>
          <w:tcPr>
            <w:tcW w:w="50" w:type="pct"/>
            <w:shd w:val="clear" w:color="auto" w:fill="CCEEFF"/>
            <w:noWrap/>
            <w:tcMar>
              <w:top w:w="0" w:type="dxa"/>
              <w:left w:w="0" w:type="dxa"/>
              <w:bottom w:w="15" w:type="dxa"/>
              <w:right w:w="0" w:type="dxa"/>
            </w:tcMar>
            <w:vAlign w:val="center"/>
            <w:hideMark/>
          </w:tcPr>
          <w:p w14:paraId="27B671EB" w14:textId="77777777" w:rsidR="00384992" w:rsidRDefault="006C7A58">
            <w:pPr>
              <w:pStyle w:val="NormalWeb"/>
              <w:spacing w:before="0" w:beforeAutospacing="0" w:after="0" w:afterAutospacing="0"/>
              <w:rPr>
                <w:sz w:val="20"/>
                <w:szCs w:val="20"/>
              </w:rPr>
            </w:pPr>
            <w:r>
              <w:rPr>
                <w:sz w:val="20"/>
                <w:szCs w:val="20"/>
              </w:rPr>
              <w:t> </w:t>
            </w:r>
          </w:p>
        </w:tc>
      </w:tr>
      <w:tr w:rsidR="00384992" w14:paraId="1ABF7C9A" w14:textId="77777777">
        <w:trPr>
          <w:divId w:val="1534878010"/>
          <w:trHeight w:val="225"/>
          <w:tblCellSpacing w:w="15" w:type="dxa"/>
          <w:jc w:val="center"/>
        </w:trPr>
        <w:tc>
          <w:tcPr>
            <w:tcW w:w="0" w:type="auto"/>
            <w:shd w:val="clear" w:color="auto" w:fill="FFFFFF"/>
            <w:vAlign w:val="center"/>
            <w:hideMark/>
          </w:tcPr>
          <w:p w14:paraId="4B91DCB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CE1EA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7A6D91"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6CA346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4966B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F6CB7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E811D5"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800F96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6D139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95C85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33CA2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9DF59D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8669D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983E8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A42CB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353661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80F18E" w14:textId="77777777" w:rsidR="00384992" w:rsidRDefault="006C7A58">
            <w:pPr>
              <w:pStyle w:val="NormalWeb"/>
              <w:spacing w:before="0" w:beforeAutospacing="0" w:after="0" w:afterAutospacing="0"/>
              <w:rPr>
                <w:sz w:val="20"/>
                <w:szCs w:val="20"/>
              </w:rPr>
            </w:pPr>
            <w:r>
              <w:rPr>
                <w:sz w:val="20"/>
                <w:szCs w:val="20"/>
              </w:rPr>
              <w:t> </w:t>
            </w:r>
          </w:p>
        </w:tc>
      </w:tr>
      <w:tr w:rsidR="00384992" w14:paraId="68A0645E" w14:textId="77777777">
        <w:trPr>
          <w:divId w:val="1534878010"/>
          <w:trHeight w:val="225"/>
          <w:tblCellSpacing w:w="15" w:type="dxa"/>
          <w:jc w:val="center"/>
        </w:trPr>
        <w:tc>
          <w:tcPr>
            <w:tcW w:w="0" w:type="auto"/>
            <w:shd w:val="clear" w:color="auto" w:fill="CCEEFF"/>
            <w:hideMark/>
          </w:tcPr>
          <w:p w14:paraId="3F1BD346" w14:textId="77777777" w:rsidR="00384992" w:rsidRDefault="006C7A58">
            <w:pPr>
              <w:pStyle w:val="NormalWeb"/>
              <w:spacing w:before="0" w:beforeAutospacing="0" w:after="0" w:afterAutospacing="0"/>
              <w:rPr>
                <w:sz w:val="20"/>
                <w:szCs w:val="20"/>
              </w:rPr>
            </w:pPr>
            <w:r>
              <w:rPr>
                <w:sz w:val="20"/>
                <w:szCs w:val="20"/>
              </w:rPr>
              <w:t>Income from operations</w:t>
            </w:r>
          </w:p>
        </w:tc>
        <w:tc>
          <w:tcPr>
            <w:tcW w:w="50" w:type="pct"/>
            <w:shd w:val="clear" w:color="auto" w:fill="CCEEFF"/>
            <w:noWrap/>
            <w:vAlign w:val="center"/>
            <w:hideMark/>
          </w:tcPr>
          <w:p w14:paraId="2984E82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CB74E3"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A501C4E" w14:textId="77777777" w:rsidR="00384992" w:rsidRDefault="006C7A58">
            <w:pPr>
              <w:jc w:val="right"/>
              <w:rPr>
                <w:rFonts w:eastAsia="Times New Roman"/>
                <w:sz w:val="20"/>
                <w:szCs w:val="20"/>
              </w:rPr>
            </w:pPr>
            <w:r>
              <w:rPr>
                <w:rFonts w:eastAsia="Times New Roman"/>
                <w:sz w:val="20"/>
                <w:szCs w:val="20"/>
              </w:rPr>
              <w:t>4,835</w:t>
            </w:r>
          </w:p>
        </w:tc>
        <w:tc>
          <w:tcPr>
            <w:tcW w:w="50" w:type="pct"/>
            <w:shd w:val="clear" w:color="auto" w:fill="CCEEFF"/>
            <w:noWrap/>
            <w:vAlign w:val="center"/>
            <w:hideMark/>
          </w:tcPr>
          <w:p w14:paraId="0E5AAF4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0339E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D1C144"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FF01FD4" w14:textId="77777777" w:rsidR="00384992" w:rsidRDefault="006C7A58">
            <w:pPr>
              <w:jc w:val="right"/>
              <w:rPr>
                <w:rFonts w:eastAsia="Times New Roman"/>
                <w:sz w:val="20"/>
                <w:szCs w:val="20"/>
              </w:rPr>
            </w:pPr>
            <w:r>
              <w:rPr>
                <w:rFonts w:eastAsia="Times New Roman"/>
                <w:sz w:val="20"/>
                <w:szCs w:val="20"/>
              </w:rPr>
              <w:t>4,431</w:t>
            </w:r>
          </w:p>
        </w:tc>
        <w:tc>
          <w:tcPr>
            <w:tcW w:w="50" w:type="pct"/>
            <w:shd w:val="clear" w:color="auto" w:fill="CCEEFF"/>
            <w:noWrap/>
            <w:vAlign w:val="center"/>
            <w:hideMark/>
          </w:tcPr>
          <w:p w14:paraId="0A01BE7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F59D4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9F546F"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776DD3F" w14:textId="77777777" w:rsidR="00384992" w:rsidRDefault="006C7A58">
            <w:pPr>
              <w:jc w:val="right"/>
              <w:rPr>
                <w:rFonts w:eastAsia="Times New Roman"/>
                <w:sz w:val="20"/>
                <w:szCs w:val="20"/>
              </w:rPr>
            </w:pPr>
            <w:r>
              <w:rPr>
                <w:rFonts w:eastAsia="Times New Roman"/>
                <w:sz w:val="20"/>
                <w:szCs w:val="20"/>
              </w:rPr>
              <w:t>4,064</w:t>
            </w:r>
          </w:p>
        </w:tc>
        <w:tc>
          <w:tcPr>
            <w:tcW w:w="50" w:type="pct"/>
            <w:shd w:val="clear" w:color="auto" w:fill="CCEEFF"/>
            <w:noWrap/>
            <w:vAlign w:val="center"/>
            <w:hideMark/>
          </w:tcPr>
          <w:p w14:paraId="0612993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8BEEC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550DEF"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3044D08" w14:textId="77777777" w:rsidR="00384992" w:rsidRDefault="006C7A58">
            <w:pPr>
              <w:jc w:val="right"/>
              <w:rPr>
                <w:rFonts w:eastAsia="Times New Roman"/>
                <w:sz w:val="20"/>
                <w:szCs w:val="20"/>
              </w:rPr>
            </w:pPr>
            <w:r>
              <w:rPr>
                <w:rFonts w:eastAsia="Times New Roman"/>
                <w:sz w:val="20"/>
                <w:szCs w:val="20"/>
              </w:rPr>
              <w:t>3,286</w:t>
            </w:r>
          </w:p>
        </w:tc>
        <w:tc>
          <w:tcPr>
            <w:tcW w:w="50" w:type="pct"/>
            <w:shd w:val="clear" w:color="auto" w:fill="CCEEFF"/>
            <w:noWrap/>
            <w:vAlign w:val="center"/>
            <w:hideMark/>
          </w:tcPr>
          <w:p w14:paraId="370C297D" w14:textId="77777777" w:rsidR="00384992" w:rsidRDefault="006C7A58">
            <w:pPr>
              <w:pStyle w:val="NormalWeb"/>
              <w:spacing w:before="0" w:beforeAutospacing="0" w:after="0" w:afterAutospacing="0"/>
              <w:rPr>
                <w:sz w:val="20"/>
                <w:szCs w:val="20"/>
              </w:rPr>
            </w:pPr>
            <w:r>
              <w:rPr>
                <w:sz w:val="20"/>
                <w:szCs w:val="20"/>
              </w:rPr>
              <w:t> </w:t>
            </w:r>
          </w:p>
        </w:tc>
      </w:tr>
      <w:tr w:rsidR="00384992" w14:paraId="3B039CA6" w14:textId="77777777">
        <w:trPr>
          <w:divId w:val="1534878010"/>
          <w:trHeight w:val="225"/>
          <w:tblCellSpacing w:w="15" w:type="dxa"/>
          <w:jc w:val="center"/>
        </w:trPr>
        <w:tc>
          <w:tcPr>
            <w:tcW w:w="0" w:type="auto"/>
            <w:shd w:val="clear" w:color="auto" w:fill="FFFFFF"/>
            <w:hideMark/>
          </w:tcPr>
          <w:p w14:paraId="6C3760AF" w14:textId="77777777" w:rsidR="00384992" w:rsidRDefault="006C7A58">
            <w:pPr>
              <w:pStyle w:val="NormalWeb"/>
              <w:spacing w:before="0" w:beforeAutospacing="0" w:after="0" w:afterAutospacing="0"/>
              <w:rPr>
                <w:sz w:val="20"/>
                <w:szCs w:val="20"/>
              </w:rPr>
            </w:pPr>
            <w:r>
              <w:rPr>
                <w:sz w:val="20"/>
                <w:szCs w:val="20"/>
              </w:rPr>
              <w:t>Other income (expense)</w:t>
            </w:r>
          </w:p>
        </w:tc>
        <w:tc>
          <w:tcPr>
            <w:tcW w:w="50" w:type="pct"/>
            <w:shd w:val="clear" w:color="auto" w:fill="FFFFFF"/>
            <w:noWrap/>
            <w:vAlign w:val="center"/>
            <w:hideMark/>
          </w:tcPr>
          <w:p w14:paraId="2385010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8623B8"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515151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D63B7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B41BA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966E5A"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F14368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7BDB7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9F2D9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A4A6A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B9A930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08956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59042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016E04"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3E6501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9C5F5F" w14:textId="77777777" w:rsidR="00384992" w:rsidRDefault="006C7A58">
            <w:pPr>
              <w:pStyle w:val="NormalWeb"/>
              <w:spacing w:before="0" w:beforeAutospacing="0" w:after="0" w:afterAutospacing="0"/>
              <w:rPr>
                <w:sz w:val="20"/>
                <w:szCs w:val="20"/>
              </w:rPr>
            </w:pPr>
            <w:r>
              <w:rPr>
                <w:sz w:val="20"/>
                <w:szCs w:val="20"/>
              </w:rPr>
              <w:t> </w:t>
            </w:r>
          </w:p>
        </w:tc>
      </w:tr>
      <w:tr w:rsidR="00384992" w14:paraId="7C10CC99" w14:textId="77777777">
        <w:trPr>
          <w:divId w:val="1534878010"/>
          <w:trHeight w:val="225"/>
          <w:tblCellSpacing w:w="15" w:type="dxa"/>
          <w:jc w:val="center"/>
        </w:trPr>
        <w:tc>
          <w:tcPr>
            <w:tcW w:w="0" w:type="auto"/>
            <w:shd w:val="clear" w:color="auto" w:fill="CCEEFF"/>
            <w:hideMark/>
          </w:tcPr>
          <w:p w14:paraId="149D5DAE" w14:textId="77777777" w:rsidR="00384992" w:rsidRDefault="006C7A58">
            <w:pPr>
              <w:pStyle w:val="NormalWeb"/>
              <w:spacing w:before="0" w:beforeAutospacing="0" w:after="0" w:afterAutospacing="0"/>
              <w:rPr>
                <w:sz w:val="20"/>
                <w:szCs w:val="20"/>
              </w:rPr>
            </w:pPr>
            <w:r>
              <w:rPr>
                <w:sz w:val="20"/>
                <w:szCs w:val="20"/>
              </w:rPr>
              <w:t>Interest income (expense)</w:t>
            </w:r>
          </w:p>
        </w:tc>
        <w:tc>
          <w:tcPr>
            <w:tcW w:w="50" w:type="pct"/>
            <w:shd w:val="clear" w:color="auto" w:fill="CCEEFF"/>
            <w:noWrap/>
            <w:vAlign w:val="center"/>
            <w:hideMark/>
          </w:tcPr>
          <w:p w14:paraId="741F99B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595347"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CDCBB69" w14:textId="77777777" w:rsidR="00384992" w:rsidRDefault="006C7A58">
            <w:pPr>
              <w:jc w:val="right"/>
              <w:rPr>
                <w:rFonts w:eastAsia="Times New Roman"/>
                <w:sz w:val="20"/>
                <w:szCs w:val="20"/>
              </w:rPr>
            </w:pPr>
            <w:r>
              <w:rPr>
                <w:rFonts w:eastAsia="Times New Roman"/>
                <w:sz w:val="20"/>
                <w:szCs w:val="20"/>
              </w:rPr>
              <w:t>363</w:t>
            </w:r>
          </w:p>
        </w:tc>
        <w:tc>
          <w:tcPr>
            <w:tcW w:w="50" w:type="pct"/>
            <w:shd w:val="clear" w:color="auto" w:fill="CCEEFF"/>
            <w:noWrap/>
            <w:vAlign w:val="center"/>
            <w:hideMark/>
          </w:tcPr>
          <w:p w14:paraId="2B0E854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1C08B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86AA4C"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E3FF554" w14:textId="77777777" w:rsidR="00384992" w:rsidRDefault="006C7A58">
            <w:pPr>
              <w:jc w:val="right"/>
              <w:rPr>
                <w:rFonts w:eastAsia="Times New Roman"/>
                <w:sz w:val="20"/>
                <w:szCs w:val="20"/>
              </w:rPr>
            </w:pPr>
            <w:r>
              <w:rPr>
                <w:rFonts w:eastAsia="Times New Roman"/>
                <w:sz w:val="20"/>
                <w:szCs w:val="20"/>
              </w:rPr>
              <w:t xml:space="preserve">(220 </w:t>
            </w:r>
          </w:p>
        </w:tc>
        <w:tc>
          <w:tcPr>
            <w:tcW w:w="50" w:type="pct"/>
            <w:shd w:val="clear" w:color="auto" w:fill="CCEEFF"/>
            <w:noWrap/>
            <w:vAlign w:val="bottom"/>
            <w:hideMark/>
          </w:tcPr>
          <w:p w14:paraId="76B3A1E8" w14:textId="77777777" w:rsidR="00384992" w:rsidRDefault="006C7A5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4572E0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8CA56A"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1B2D788" w14:textId="77777777" w:rsidR="00384992" w:rsidRDefault="006C7A58">
            <w:pPr>
              <w:jc w:val="right"/>
              <w:rPr>
                <w:rFonts w:eastAsia="Times New Roman"/>
                <w:sz w:val="20"/>
                <w:szCs w:val="20"/>
              </w:rPr>
            </w:pPr>
            <w:r>
              <w:rPr>
                <w:rFonts w:eastAsia="Times New Roman"/>
                <w:sz w:val="20"/>
                <w:szCs w:val="20"/>
              </w:rPr>
              <w:t>285</w:t>
            </w:r>
          </w:p>
        </w:tc>
        <w:tc>
          <w:tcPr>
            <w:tcW w:w="50" w:type="pct"/>
            <w:shd w:val="clear" w:color="auto" w:fill="CCEEFF"/>
            <w:noWrap/>
            <w:vAlign w:val="center"/>
            <w:hideMark/>
          </w:tcPr>
          <w:p w14:paraId="5503585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60FCE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D45C47"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0E4E896" w14:textId="77777777" w:rsidR="00384992" w:rsidRDefault="006C7A58">
            <w:pPr>
              <w:jc w:val="right"/>
              <w:rPr>
                <w:rFonts w:eastAsia="Times New Roman"/>
                <w:sz w:val="20"/>
                <w:szCs w:val="20"/>
              </w:rPr>
            </w:pPr>
            <w:r>
              <w:rPr>
                <w:rFonts w:eastAsia="Times New Roman"/>
                <w:sz w:val="20"/>
                <w:szCs w:val="20"/>
              </w:rPr>
              <w:t xml:space="preserve">(485 </w:t>
            </w:r>
          </w:p>
        </w:tc>
        <w:tc>
          <w:tcPr>
            <w:tcW w:w="50" w:type="pct"/>
            <w:shd w:val="clear" w:color="auto" w:fill="CCEEFF"/>
            <w:noWrap/>
            <w:vAlign w:val="bottom"/>
            <w:hideMark/>
          </w:tcPr>
          <w:p w14:paraId="68BB7F55" w14:textId="77777777" w:rsidR="00384992" w:rsidRDefault="006C7A58">
            <w:pPr>
              <w:rPr>
                <w:rFonts w:eastAsia="Times New Roman"/>
                <w:sz w:val="20"/>
                <w:szCs w:val="20"/>
              </w:rPr>
            </w:pPr>
            <w:r>
              <w:rPr>
                <w:rFonts w:eastAsia="Times New Roman"/>
                <w:sz w:val="20"/>
                <w:szCs w:val="20"/>
              </w:rPr>
              <w:t>)</w:t>
            </w:r>
          </w:p>
        </w:tc>
      </w:tr>
      <w:tr w:rsidR="00384992" w14:paraId="7DF9EC52" w14:textId="77777777">
        <w:trPr>
          <w:divId w:val="1534878010"/>
          <w:trHeight w:val="225"/>
          <w:tblCellSpacing w:w="15" w:type="dxa"/>
          <w:jc w:val="center"/>
        </w:trPr>
        <w:tc>
          <w:tcPr>
            <w:tcW w:w="0" w:type="auto"/>
            <w:shd w:val="clear" w:color="auto" w:fill="FFFFFF"/>
            <w:hideMark/>
          </w:tcPr>
          <w:p w14:paraId="2B860464" w14:textId="77777777" w:rsidR="00384992" w:rsidRDefault="006C7A58">
            <w:pPr>
              <w:pStyle w:val="NormalWeb"/>
              <w:spacing w:before="0" w:beforeAutospacing="0" w:after="0" w:afterAutospacing="0"/>
              <w:rPr>
                <w:sz w:val="20"/>
                <w:szCs w:val="20"/>
              </w:rPr>
            </w:pPr>
            <w:r>
              <w:rPr>
                <w:sz w:val="20"/>
                <w:szCs w:val="20"/>
              </w:rPr>
              <w:t>Gai</w:t>
            </w:r>
            <w:r>
              <w:rPr>
                <w:sz w:val="20"/>
                <w:szCs w:val="20"/>
              </w:rPr>
              <w:t>n on Tax Settlement</w:t>
            </w:r>
          </w:p>
        </w:tc>
        <w:tc>
          <w:tcPr>
            <w:tcW w:w="50" w:type="pct"/>
            <w:shd w:val="clear" w:color="auto" w:fill="FFFFFF"/>
            <w:noWrap/>
            <w:vAlign w:val="center"/>
            <w:hideMark/>
          </w:tcPr>
          <w:p w14:paraId="4F633F1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77B86F"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4EB4FD1" w14:textId="77777777" w:rsidR="00384992" w:rsidRDefault="006C7A58">
            <w:pPr>
              <w:jc w:val="right"/>
              <w:rPr>
                <w:rFonts w:eastAsia="Times New Roman"/>
                <w:sz w:val="20"/>
                <w:szCs w:val="20"/>
              </w:rPr>
            </w:pPr>
            <w:r>
              <w:rPr>
                <w:rFonts w:eastAsia="Times New Roman"/>
                <w:sz w:val="20"/>
                <w:szCs w:val="20"/>
              </w:rPr>
              <w:t>10</w:t>
            </w:r>
          </w:p>
        </w:tc>
        <w:tc>
          <w:tcPr>
            <w:tcW w:w="50" w:type="pct"/>
            <w:shd w:val="clear" w:color="auto" w:fill="FFFFFF"/>
            <w:noWrap/>
            <w:vAlign w:val="center"/>
            <w:hideMark/>
          </w:tcPr>
          <w:p w14:paraId="3261E86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1EA63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DA84A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D201FBC"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46E4F0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DBAB2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427DB8"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5DDC14D" w14:textId="77777777" w:rsidR="00384992" w:rsidRDefault="006C7A58">
            <w:pPr>
              <w:jc w:val="right"/>
              <w:rPr>
                <w:rFonts w:eastAsia="Times New Roman"/>
                <w:sz w:val="20"/>
                <w:szCs w:val="20"/>
              </w:rPr>
            </w:pPr>
            <w:r>
              <w:rPr>
                <w:rFonts w:eastAsia="Times New Roman"/>
                <w:sz w:val="20"/>
                <w:szCs w:val="20"/>
              </w:rPr>
              <w:t>10</w:t>
            </w:r>
          </w:p>
        </w:tc>
        <w:tc>
          <w:tcPr>
            <w:tcW w:w="50" w:type="pct"/>
            <w:shd w:val="clear" w:color="auto" w:fill="FFFFFF"/>
            <w:noWrap/>
            <w:vAlign w:val="center"/>
            <w:hideMark/>
          </w:tcPr>
          <w:p w14:paraId="374D8F6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84040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9AE8DE"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5E45733"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3F23578" w14:textId="77777777" w:rsidR="00384992" w:rsidRDefault="006C7A58">
            <w:pPr>
              <w:pStyle w:val="NormalWeb"/>
              <w:spacing w:before="0" w:beforeAutospacing="0" w:after="0" w:afterAutospacing="0"/>
              <w:rPr>
                <w:sz w:val="20"/>
                <w:szCs w:val="20"/>
              </w:rPr>
            </w:pPr>
            <w:r>
              <w:rPr>
                <w:sz w:val="20"/>
                <w:szCs w:val="20"/>
              </w:rPr>
              <w:t> </w:t>
            </w:r>
          </w:p>
        </w:tc>
      </w:tr>
      <w:tr w:rsidR="00384992" w14:paraId="34D00D4A" w14:textId="77777777">
        <w:trPr>
          <w:divId w:val="1534878010"/>
          <w:trHeight w:val="225"/>
          <w:tblCellSpacing w:w="15" w:type="dxa"/>
          <w:jc w:val="center"/>
        </w:trPr>
        <w:tc>
          <w:tcPr>
            <w:tcW w:w="0" w:type="auto"/>
            <w:shd w:val="clear" w:color="auto" w:fill="CCEEFF"/>
            <w:hideMark/>
          </w:tcPr>
          <w:p w14:paraId="77EBFAAD" w14:textId="77777777" w:rsidR="00384992" w:rsidRDefault="006C7A58">
            <w:pPr>
              <w:pStyle w:val="NormalWeb"/>
              <w:spacing w:before="0" w:beforeAutospacing="0" w:after="0" w:afterAutospacing="0"/>
              <w:rPr>
                <w:sz w:val="20"/>
                <w:szCs w:val="20"/>
              </w:rPr>
            </w:pPr>
            <w:r>
              <w:rPr>
                <w:sz w:val="20"/>
                <w:szCs w:val="20"/>
              </w:rPr>
              <w:t>FX Transaction Income</w:t>
            </w:r>
          </w:p>
        </w:tc>
        <w:tc>
          <w:tcPr>
            <w:tcW w:w="50" w:type="pct"/>
            <w:shd w:val="clear" w:color="auto" w:fill="CCEEFF"/>
            <w:noWrap/>
            <w:vAlign w:val="center"/>
            <w:hideMark/>
          </w:tcPr>
          <w:p w14:paraId="32FCA67A"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18B51E4"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8D15AD0"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295C63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E2E290"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91A5DF8"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393BAA7" w14:textId="77777777" w:rsidR="00384992" w:rsidRDefault="006C7A58">
            <w:pPr>
              <w:jc w:val="right"/>
              <w:rPr>
                <w:rFonts w:eastAsia="Times New Roman"/>
                <w:sz w:val="20"/>
                <w:szCs w:val="20"/>
              </w:rPr>
            </w:pPr>
            <w:r>
              <w:rPr>
                <w:rFonts w:eastAsia="Times New Roman"/>
                <w:sz w:val="20"/>
                <w:szCs w:val="20"/>
              </w:rPr>
              <w:t>15</w:t>
            </w:r>
          </w:p>
        </w:tc>
        <w:tc>
          <w:tcPr>
            <w:tcW w:w="50" w:type="pct"/>
            <w:shd w:val="clear" w:color="auto" w:fill="CCEEFF"/>
            <w:noWrap/>
            <w:tcMar>
              <w:top w:w="0" w:type="dxa"/>
              <w:left w:w="0" w:type="dxa"/>
              <w:bottom w:w="15" w:type="dxa"/>
              <w:right w:w="0" w:type="dxa"/>
            </w:tcMar>
            <w:vAlign w:val="center"/>
            <w:hideMark/>
          </w:tcPr>
          <w:p w14:paraId="756C5E0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60FA34"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86B82DD"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F8860A7"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3DF0D6F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746619"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B7DC425"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2DA8AF8" w14:textId="77777777" w:rsidR="00384992" w:rsidRDefault="006C7A58">
            <w:pPr>
              <w:jc w:val="right"/>
              <w:rPr>
                <w:rFonts w:eastAsia="Times New Roman"/>
                <w:sz w:val="20"/>
                <w:szCs w:val="20"/>
              </w:rPr>
            </w:pPr>
            <w:r>
              <w:rPr>
                <w:rFonts w:eastAsia="Times New Roman"/>
                <w:sz w:val="20"/>
                <w:szCs w:val="20"/>
              </w:rPr>
              <w:t>34</w:t>
            </w:r>
          </w:p>
        </w:tc>
        <w:tc>
          <w:tcPr>
            <w:tcW w:w="50" w:type="pct"/>
            <w:shd w:val="clear" w:color="auto" w:fill="CCEEFF"/>
            <w:noWrap/>
            <w:tcMar>
              <w:top w:w="0" w:type="dxa"/>
              <w:left w:w="0" w:type="dxa"/>
              <w:bottom w:w="15" w:type="dxa"/>
              <w:right w:w="0" w:type="dxa"/>
            </w:tcMar>
            <w:vAlign w:val="center"/>
            <w:hideMark/>
          </w:tcPr>
          <w:p w14:paraId="55122987" w14:textId="77777777" w:rsidR="00384992" w:rsidRDefault="006C7A58">
            <w:pPr>
              <w:pStyle w:val="NormalWeb"/>
              <w:spacing w:before="0" w:beforeAutospacing="0" w:after="0" w:afterAutospacing="0"/>
              <w:rPr>
                <w:sz w:val="20"/>
                <w:szCs w:val="20"/>
              </w:rPr>
            </w:pPr>
            <w:r>
              <w:rPr>
                <w:sz w:val="20"/>
                <w:szCs w:val="20"/>
              </w:rPr>
              <w:t> </w:t>
            </w:r>
          </w:p>
        </w:tc>
      </w:tr>
      <w:tr w:rsidR="00384992" w14:paraId="3958FCDF" w14:textId="77777777">
        <w:trPr>
          <w:divId w:val="1534878010"/>
          <w:trHeight w:val="225"/>
          <w:tblCellSpacing w:w="15" w:type="dxa"/>
          <w:jc w:val="center"/>
        </w:trPr>
        <w:tc>
          <w:tcPr>
            <w:tcW w:w="0" w:type="auto"/>
            <w:shd w:val="clear" w:color="auto" w:fill="FFFFFF"/>
            <w:hideMark/>
          </w:tcPr>
          <w:p w14:paraId="2C9AA348" w14:textId="77777777" w:rsidR="00384992" w:rsidRDefault="006C7A58">
            <w:pPr>
              <w:pStyle w:val="NormalWeb"/>
              <w:spacing w:before="0" w:beforeAutospacing="0" w:after="0" w:afterAutospacing="0"/>
              <w:rPr>
                <w:sz w:val="20"/>
                <w:szCs w:val="20"/>
              </w:rPr>
            </w:pPr>
            <w:r>
              <w:rPr>
                <w:sz w:val="20"/>
                <w:szCs w:val="20"/>
              </w:rPr>
              <w:t>Total Other Income (Expenses)</w:t>
            </w:r>
          </w:p>
        </w:tc>
        <w:tc>
          <w:tcPr>
            <w:tcW w:w="50" w:type="pct"/>
            <w:shd w:val="clear" w:color="auto" w:fill="FFFFFF"/>
            <w:noWrap/>
            <w:vAlign w:val="center"/>
            <w:hideMark/>
          </w:tcPr>
          <w:p w14:paraId="4376BB00"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CF0D188"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DA322C6" w14:textId="77777777" w:rsidR="00384992" w:rsidRDefault="006C7A58">
            <w:pPr>
              <w:jc w:val="right"/>
              <w:rPr>
                <w:rFonts w:eastAsia="Times New Roman"/>
                <w:sz w:val="20"/>
                <w:szCs w:val="20"/>
              </w:rPr>
            </w:pPr>
            <w:r>
              <w:rPr>
                <w:rFonts w:eastAsia="Times New Roman"/>
                <w:sz w:val="20"/>
                <w:szCs w:val="20"/>
              </w:rPr>
              <w:t>373</w:t>
            </w:r>
          </w:p>
        </w:tc>
        <w:tc>
          <w:tcPr>
            <w:tcW w:w="50" w:type="pct"/>
            <w:shd w:val="clear" w:color="auto" w:fill="FFFFFF"/>
            <w:noWrap/>
            <w:tcMar>
              <w:top w:w="0" w:type="dxa"/>
              <w:left w:w="0" w:type="dxa"/>
              <w:bottom w:w="15" w:type="dxa"/>
              <w:right w:w="0" w:type="dxa"/>
            </w:tcMar>
            <w:vAlign w:val="center"/>
            <w:hideMark/>
          </w:tcPr>
          <w:p w14:paraId="7679F3F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927765"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0FB3DF9"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18562F4" w14:textId="77777777" w:rsidR="00384992" w:rsidRDefault="006C7A58">
            <w:pPr>
              <w:jc w:val="right"/>
              <w:rPr>
                <w:rFonts w:eastAsia="Times New Roman"/>
                <w:sz w:val="20"/>
                <w:szCs w:val="20"/>
              </w:rPr>
            </w:pPr>
            <w:r>
              <w:rPr>
                <w:rFonts w:eastAsia="Times New Roman"/>
                <w:sz w:val="20"/>
                <w:szCs w:val="20"/>
              </w:rPr>
              <w:t xml:space="preserve">(205 </w:t>
            </w:r>
          </w:p>
        </w:tc>
        <w:tc>
          <w:tcPr>
            <w:tcW w:w="50" w:type="pct"/>
            <w:shd w:val="clear" w:color="auto" w:fill="FFFFFF"/>
            <w:noWrap/>
            <w:tcMar>
              <w:top w:w="0" w:type="dxa"/>
              <w:left w:w="0" w:type="dxa"/>
              <w:bottom w:w="15" w:type="dxa"/>
              <w:right w:w="0" w:type="dxa"/>
            </w:tcMar>
            <w:vAlign w:val="bottom"/>
            <w:hideMark/>
          </w:tcPr>
          <w:p w14:paraId="25322141" w14:textId="77777777" w:rsidR="00384992" w:rsidRDefault="006C7A5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F3282C6"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FCF9656"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9C721C1" w14:textId="77777777" w:rsidR="00384992" w:rsidRDefault="006C7A58">
            <w:pPr>
              <w:jc w:val="right"/>
              <w:rPr>
                <w:rFonts w:eastAsia="Times New Roman"/>
                <w:sz w:val="20"/>
                <w:szCs w:val="20"/>
              </w:rPr>
            </w:pPr>
            <w:r>
              <w:rPr>
                <w:rFonts w:eastAsia="Times New Roman"/>
                <w:sz w:val="20"/>
                <w:szCs w:val="20"/>
              </w:rPr>
              <w:t>295</w:t>
            </w:r>
          </w:p>
        </w:tc>
        <w:tc>
          <w:tcPr>
            <w:tcW w:w="50" w:type="pct"/>
            <w:shd w:val="clear" w:color="auto" w:fill="FFFFFF"/>
            <w:noWrap/>
            <w:tcMar>
              <w:top w:w="0" w:type="dxa"/>
              <w:left w:w="0" w:type="dxa"/>
              <w:bottom w:w="15" w:type="dxa"/>
              <w:right w:w="0" w:type="dxa"/>
            </w:tcMar>
            <w:vAlign w:val="center"/>
            <w:hideMark/>
          </w:tcPr>
          <w:p w14:paraId="6766D20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93A251"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0C6E67A"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984A345" w14:textId="77777777" w:rsidR="00384992" w:rsidRDefault="006C7A58">
            <w:pPr>
              <w:jc w:val="right"/>
              <w:rPr>
                <w:rFonts w:eastAsia="Times New Roman"/>
                <w:sz w:val="20"/>
                <w:szCs w:val="20"/>
              </w:rPr>
            </w:pPr>
            <w:r>
              <w:rPr>
                <w:rFonts w:eastAsia="Times New Roman"/>
                <w:sz w:val="20"/>
                <w:szCs w:val="20"/>
              </w:rPr>
              <w:t xml:space="preserve">(451 </w:t>
            </w:r>
          </w:p>
        </w:tc>
        <w:tc>
          <w:tcPr>
            <w:tcW w:w="50" w:type="pct"/>
            <w:shd w:val="clear" w:color="auto" w:fill="FFFFFF"/>
            <w:noWrap/>
            <w:tcMar>
              <w:top w:w="0" w:type="dxa"/>
              <w:left w:w="0" w:type="dxa"/>
              <w:bottom w:w="15" w:type="dxa"/>
              <w:right w:w="0" w:type="dxa"/>
            </w:tcMar>
            <w:vAlign w:val="bottom"/>
            <w:hideMark/>
          </w:tcPr>
          <w:p w14:paraId="50787CCF" w14:textId="77777777" w:rsidR="00384992" w:rsidRDefault="006C7A58">
            <w:pPr>
              <w:rPr>
                <w:rFonts w:eastAsia="Times New Roman"/>
                <w:sz w:val="20"/>
                <w:szCs w:val="20"/>
              </w:rPr>
            </w:pPr>
            <w:r>
              <w:rPr>
                <w:rFonts w:eastAsia="Times New Roman"/>
                <w:sz w:val="20"/>
                <w:szCs w:val="20"/>
              </w:rPr>
              <w:t>)</w:t>
            </w:r>
          </w:p>
        </w:tc>
      </w:tr>
      <w:tr w:rsidR="00384992" w14:paraId="70FE5A80" w14:textId="77777777">
        <w:trPr>
          <w:divId w:val="1534878010"/>
          <w:trHeight w:val="225"/>
          <w:tblCellSpacing w:w="15" w:type="dxa"/>
          <w:jc w:val="center"/>
        </w:trPr>
        <w:tc>
          <w:tcPr>
            <w:tcW w:w="0" w:type="auto"/>
            <w:shd w:val="clear" w:color="auto" w:fill="CCEEFF"/>
            <w:vAlign w:val="center"/>
            <w:hideMark/>
          </w:tcPr>
          <w:p w14:paraId="25E9D18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17EBB5"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EBA330E"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384571A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5B2718F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F6C0FD"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6564EEC"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181EA99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6B5D21B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E2EF66"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3070362"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0F198CA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623602D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18BF76"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975F047"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4C8FA88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3E417A51" w14:textId="77777777" w:rsidR="00384992" w:rsidRDefault="006C7A58">
            <w:pPr>
              <w:pStyle w:val="NormalWeb"/>
              <w:spacing w:before="0" w:beforeAutospacing="0" w:after="0" w:afterAutospacing="0"/>
              <w:rPr>
                <w:sz w:val="20"/>
                <w:szCs w:val="20"/>
              </w:rPr>
            </w:pPr>
            <w:r>
              <w:rPr>
                <w:sz w:val="20"/>
                <w:szCs w:val="20"/>
              </w:rPr>
              <w:t> </w:t>
            </w:r>
          </w:p>
        </w:tc>
      </w:tr>
      <w:tr w:rsidR="00384992" w14:paraId="1D14674E" w14:textId="77777777">
        <w:trPr>
          <w:divId w:val="1534878010"/>
          <w:trHeight w:val="225"/>
          <w:tblCellSpacing w:w="15" w:type="dxa"/>
          <w:jc w:val="center"/>
        </w:trPr>
        <w:tc>
          <w:tcPr>
            <w:tcW w:w="0" w:type="auto"/>
            <w:shd w:val="clear" w:color="auto" w:fill="FFFFFF"/>
            <w:hideMark/>
          </w:tcPr>
          <w:p w14:paraId="68E2E1F9" w14:textId="77777777" w:rsidR="00384992" w:rsidRDefault="006C7A58">
            <w:pPr>
              <w:pStyle w:val="NormalWeb"/>
              <w:spacing w:before="0" w:beforeAutospacing="0" w:after="0" w:afterAutospacing="0"/>
              <w:rPr>
                <w:sz w:val="20"/>
                <w:szCs w:val="20"/>
              </w:rPr>
            </w:pPr>
            <w:r>
              <w:rPr>
                <w:sz w:val="20"/>
                <w:szCs w:val="20"/>
              </w:rPr>
              <w:t>Income Before Income Taxes </w:t>
            </w:r>
          </w:p>
        </w:tc>
        <w:tc>
          <w:tcPr>
            <w:tcW w:w="50" w:type="pct"/>
            <w:shd w:val="clear" w:color="auto" w:fill="FFFFFF"/>
            <w:noWrap/>
            <w:vAlign w:val="center"/>
            <w:hideMark/>
          </w:tcPr>
          <w:p w14:paraId="630408D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D4E658"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E95928F" w14:textId="77777777" w:rsidR="00384992" w:rsidRDefault="006C7A58">
            <w:pPr>
              <w:jc w:val="right"/>
              <w:rPr>
                <w:rFonts w:eastAsia="Times New Roman"/>
                <w:sz w:val="20"/>
                <w:szCs w:val="20"/>
              </w:rPr>
            </w:pPr>
            <w:r>
              <w:rPr>
                <w:rFonts w:eastAsia="Times New Roman"/>
                <w:sz w:val="20"/>
                <w:szCs w:val="20"/>
              </w:rPr>
              <w:t>5,208</w:t>
            </w:r>
          </w:p>
        </w:tc>
        <w:tc>
          <w:tcPr>
            <w:tcW w:w="50" w:type="pct"/>
            <w:shd w:val="clear" w:color="auto" w:fill="FFFFFF"/>
            <w:noWrap/>
            <w:vAlign w:val="center"/>
            <w:hideMark/>
          </w:tcPr>
          <w:p w14:paraId="4B247AE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8C9D0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71FC74"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1EEA3DE" w14:textId="77777777" w:rsidR="00384992" w:rsidRDefault="006C7A58">
            <w:pPr>
              <w:jc w:val="right"/>
              <w:rPr>
                <w:rFonts w:eastAsia="Times New Roman"/>
                <w:sz w:val="20"/>
                <w:szCs w:val="20"/>
              </w:rPr>
            </w:pPr>
            <w:r>
              <w:rPr>
                <w:rFonts w:eastAsia="Times New Roman"/>
                <w:sz w:val="20"/>
                <w:szCs w:val="20"/>
              </w:rPr>
              <w:t>4,226</w:t>
            </w:r>
          </w:p>
        </w:tc>
        <w:tc>
          <w:tcPr>
            <w:tcW w:w="50" w:type="pct"/>
            <w:shd w:val="clear" w:color="auto" w:fill="FFFFFF"/>
            <w:noWrap/>
            <w:vAlign w:val="center"/>
            <w:hideMark/>
          </w:tcPr>
          <w:p w14:paraId="5B11383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A580A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4539C4"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0C60FC2" w14:textId="77777777" w:rsidR="00384992" w:rsidRDefault="006C7A58">
            <w:pPr>
              <w:jc w:val="right"/>
              <w:rPr>
                <w:rFonts w:eastAsia="Times New Roman"/>
                <w:sz w:val="20"/>
                <w:szCs w:val="20"/>
              </w:rPr>
            </w:pPr>
            <w:r>
              <w:rPr>
                <w:rFonts w:eastAsia="Times New Roman"/>
                <w:sz w:val="20"/>
                <w:szCs w:val="20"/>
              </w:rPr>
              <w:t>4,359</w:t>
            </w:r>
          </w:p>
        </w:tc>
        <w:tc>
          <w:tcPr>
            <w:tcW w:w="50" w:type="pct"/>
            <w:shd w:val="clear" w:color="auto" w:fill="FFFFFF"/>
            <w:noWrap/>
            <w:vAlign w:val="center"/>
            <w:hideMark/>
          </w:tcPr>
          <w:p w14:paraId="7957738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F8954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82BEE6"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BE240B1" w14:textId="77777777" w:rsidR="00384992" w:rsidRDefault="006C7A58">
            <w:pPr>
              <w:jc w:val="right"/>
              <w:rPr>
                <w:rFonts w:eastAsia="Times New Roman"/>
                <w:sz w:val="20"/>
                <w:szCs w:val="20"/>
              </w:rPr>
            </w:pPr>
            <w:r>
              <w:rPr>
                <w:rFonts w:eastAsia="Times New Roman"/>
                <w:sz w:val="20"/>
                <w:szCs w:val="20"/>
              </w:rPr>
              <w:t>2,835</w:t>
            </w:r>
          </w:p>
        </w:tc>
        <w:tc>
          <w:tcPr>
            <w:tcW w:w="50" w:type="pct"/>
            <w:shd w:val="clear" w:color="auto" w:fill="FFFFFF"/>
            <w:noWrap/>
            <w:vAlign w:val="center"/>
            <w:hideMark/>
          </w:tcPr>
          <w:p w14:paraId="71D8968C" w14:textId="77777777" w:rsidR="00384992" w:rsidRDefault="006C7A58">
            <w:pPr>
              <w:pStyle w:val="NormalWeb"/>
              <w:spacing w:before="0" w:beforeAutospacing="0" w:after="0" w:afterAutospacing="0"/>
              <w:rPr>
                <w:sz w:val="20"/>
                <w:szCs w:val="20"/>
              </w:rPr>
            </w:pPr>
            <w:r>
              <w:rPr>
                <w:sz w:val="20"/>
                <w:szCs w:val="20"/>
              </w:rPr>
              <w:t> </w:t>
            </w:r>
          </w:p>
        </w:tc>
      </w:tr>
      <w:tr w:rsidR="00384992" w14:paraId="165709AE" w14:textId="77777777">
        <w:trPr>
          <w:divId w:val="1534878010"/>
          <w:trHeight w:val="225"/>
          <w:tblCellSpacing w:w="15" w:type="dxa"/>
          <w:jc w:val="center"/>
        </w:trPr>
        <w:tc>
          <w:tcPr>
            <w:tcW w:w="0" w:type="auto"/>
            <w:shd w:val="clear" w:color="auto" w:fill="CCEEFF"/>
            <w:hideMark/>
          </w:tcPr>
          <w:p w14:paraId="32CBEB49" w14:textId="77777777" w:rsidR="00384992" w:rsidRDefault="006C7A58">
            <w:pPr>
              <w:pStyle w:val="NormalWeb"/>
              <w:spacing w:before="0" w:beforeAutospacing="0" w:after="0" w:afterAutospacing="0"/>
              <w:rPr>
                <w:sz w:val="20"/>
                <w:szCs w:val="20"/>
              </w:rPr>
            </w:pPr>
            <w:r>
              <w:rPr>
                <w:sz w:val="20"/>
                <w:szCs w:val="20"/>
              </w:rPr>
              <w:t>Income Taxes Expense</w:t>
            </w:r>
          </w:p>
        </w:tc>
        <w:tc>
          <w:tcPr>
            <w:tcW w:w="50" w:type="pct"/>
            <w:shd w:val="clear" w:color="auto" w:fill="CCEEFF"/>
            <w:noWrap/>
            <w:vAlign w:val="center"/>
            <w:hideMark/>
          </w:tcPr>
          <w:p w14:paraId="540E2217"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D3EACA4"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871D2B7" w14:textId="77777777" w:rsidR="00384992" w:rsidRDefault="006C7A58">
            <w:pPr>
              <w:jc w:val="right"/>
              <w:rPr>
                <w:rFonts w:eastAsia="Times New Roman"/>
                <w:sz w:val="20"/>
                <w:szCs w:val="20"/>
              </w:rPr>
            </w:pPr>
            <w:r>
              <w:rPr>
                <w:rFonts w:eastAsia="Times New Roman"/>
                <w:sz w:val="20"/>
                <w:szCs w:val="20"/>
              </w:rPr>
              <w:t>1,774</w:t>
            </w:r>
          </w:p>
        </w:tc>
        <w:tc>
          <w:tcPr>
            <w:tcW w:w="50" w:type="pct"/>
            <w:shd w:val="clear" w:color="auto" w:fill="CCEEFF"/>
            <w:noWrap/>
            <w:tcMar>
              <w:top w:w="0" w:type="dxa"/>
              <w:left w:w="0" w:type="dxa"/>
              <w:bottom w:w="15" w:type="dxa"/>
              <w:right w:w="0" w:type="dxa"/>
            </w:tcMar>
            <w:vAlign w:val="center"/>
            <w:hideMark/>
          </w:tcPr>
          <w:p w14:paraId="31AD86B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167C03"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EA07541"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CBF0340" w14:textId="77777777" w:rsidR="00384992" w:rsidRDefault="006C7A58">
            <w:pPr>
              <w:jc w:val="right"/>
              <w:rPr>
                <w:rFonts w:eastAsia="Times New Roman"/>
                <w:sz w:val="20"/>
                <w:szCs w:val="20"/>
              </w:rPr>
            </w:pPr>
            <w:r>
              <w:rPr>
                <w:rFonts w:eastAsia="Times New Roman"/>
                <w:sz w:val="20"/>
                <w:szCs w:val="20"/>
              </w:rPr>
              <w:t>1,977</w:t>
            </w:r>
          </w:p>
        </w:tc>
        <w:tc>
          <w:tcPr>
            <w:tcW w:w="50" w:type="pct"/>
            <w:shd w:val="clear" w:color="auto" w:fill="CCEEFF"/>
            <w:noWrap/>
            <w:tcMar>
              <w:top w:w="0" w:type="dxa"/>
              <w:left w:w="0" w:type="dxa"/>
              <w:bottom w:w="15" w:type="dxa"/>
              <w:right w:w="0" w:type="dxa"/>
            </w:tcMar>
            <w:vAlign w:val="center"/>
            <w:hideMark/>
          </w:tcPr>
          <w:p w14:paraId="16EC706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A154E6"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342AC7B"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FDFDBFA" w14:textId="77777777" w:rsidR="00384992" w:rsidRDefault="006C7A58">
            <w:pPr>
              <w:jc w:val="right"/>
              <w:rPr>
                <w:rFonts w:eastAsia="Times New Roman"/>
                <w:sz w:val="20"/>
                <w:szCs w:val="20"/>
              </w:rPr>
            </w:pPr>
            <w:r>
              <w:rPr>
                <w:rFonts w:eastAsia="Times New Roman"/>
                <w:sz w:val="20"/>
                <w:szCs w:val="20"/>
              </w:rPr>
              <w:t>4,031</w:t>
            </w:r>
          </w:p>
        </w:tc>
        <w:tc>
          <w:tcPr>
            <w:tcW w:w="50" w:type="pct"/>
            <w:shd w:val="clear" w:color="auto" w:fill="CCEEFF"/>
            <w:noWrap/>
            <w:tcMar>
              <w:top w:w="0" w:type="dxa"/>
              <w:left w:w="0" w:type="dxa"/>
              <w:bottom w:w="15" w:type="dxa"/>
              <w:right w:w="0" w:type="dxa"/>
            </w:tcMar>
            <w:vAlign w:val="center"/>
            <w:hideMark/>
          </w:tcPr>
          <w:p w14:paraId="0A06D1E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AE3FDD"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1D4D1AF"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C7CFC97" w14:textId="77777777" w:rsidR="00384992" w:rsidRDefault="006C7A58">
            <w:pPr>
              <w:jc w:val="right"/>
              <w:rPr>
                <w:rFonts w:eastAsia="Times New Roman"/>
                <w:sz w:val="20"/>
                <w:szCs w:val="20"/>
              </w:rPr>
            </w:pPr>
            <w:r>
              <w:rPr>
                <w:rFonts w:eastAsia="Times New Roman"/>
                <w:sz w:val="20"/>
                <w:szCs w:val="20"/>
              </w:rPr>
              <w:t>3,836</w:t>
            </w:r>
          </w:p>
        </w:tc>
        <w:tc>
          <w:tcPr>
            <w:tcW w:w="50" w:type="pct"/>
            <w:shd w:val="clear" w:color="auto" w:fill="CCEEFF"/>
            <w:noWrap/>
            <w:tcMar>
              <w:top w:w="0" w:type="dxa"/>
              <w:left w:w="0" w:type="dxa"/>
              <w:bottom w:w="15" w:type="dxa"/>
              <w:right w:w="0" w:type="dxa"/>
            </w:tcMar>
            <w:vAlign w:val="center"/>
            <w:hideMark/>
          </w:tcPr>
          <w:p w14:paraId="71F31AC6" w14:textId="77777777" w:rsidR="00384992" w:rsidRDefault="006C7A58">
            <w:pPr>
              <w:pStyle w:val="NormalWeb"/>
              <w:spacing w:before="0" w:beforeAutospacing="0" w:after="0" w:afterAutospacing="0"/>
              <w:rPr>
                <w:sz w:val="20"/>
                <w:szCs w:val="20"/>
              </w:rPr>
            </w:pPr>
            <w:r>
              <w:rPr>
                <w:sz w:val="20"/>
                <w:szCs w:val="20"/>
              </w:rPr>
              <w:t> </w:t>
            </w:r>
          </w:p>
        </w:tc>
      </w:tr>
      <w:tr w:rsidR="00384992" w14:paraId="2184495D" w14:textId="77777777">
        <w:trPr>
          <w:divId w:val="1534878010"/>
          <w:trHeight w:val="225"/>
          <w:tblCellSpacing w:w="15" w:type="dxa"/>
          <w:jc w:val="center"/>
        </w:trPr>
        <w:tc>
          <w:tcPr>
            <w:tcW w:w="0" w:type="auto"/>
            <w:shd w:val="clear" w:color="auto" w:fill="FFFFFF"/>
            <w:vAlign w:val="center"/>
            <w:hideMark/>
          </w:tcPr>
          <w:p w14:paraId="241B137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C7232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9CAEB1"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4E68B2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7427C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26353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D43CA5"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F27729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63CD0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BCFB3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FDD12E"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A4EC30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9BC96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8ACF5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41CCD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C5B6A4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0A2041" w14:textId="77777777" w:rsidR="00384992" w:rsidRDefault="006C7A58">
            <w:pPr>
              <w:pStyle w:val="NormalWeb"/>
              <w:spacing w:before="0" w:beforeAutospacing="0" w:after="0" w:afterAutospacing="0"/>
              <w:rPr>
                <w:sz w:val="20"/>
                <w:szCs w:val="20"/>
              </w:rPr>
            </w:pPr>
            <w:r>
              <w:rPr>
                <w:sz w:val="20"/>
                <w:szCs w:val="20"/>
              </w:rPr>
              <w:t> </w:t>
            </w:r>
          </w:p>
        </w:tc>
      </w:tr>
      <w:tr w:rsidR="00384992" w14:paraId="6605D20D" w14:textId="77777777">
        <w:trPr>
          <w:divId w:val="1534878010"/>
          <w:trHeight w:val="225"/>
          <w:tblCellSpacing w:w="15" w:type="dxa"/>
          <w:jc w:val="center"/>
        </w:trPr>
        <w:tc>
          <w:tcPr>
            <w:tcW w:w="0" w:type="auto"/>
            <w:shd w:val="clear" w:color="auto" w:fill="CCEEFF"/>
            <w:hideMark/>
          </w:tcPr>
          <w:p w14:paraId="6AFF2FE7" w14:textId="77777777" w:rsidR="00384992" w:rsidRDefault="006C7A58">
            <w:pPr>
              <w:pStyle w:val="NormalWeb"/>
              <w:spacing w:before="0" w:beforeAutospacing="0" w:after="0" w:afterAutospacing="0"/>
              <w:rPr>
                <w:sz w:val="20"/>
                <w:szCs w:val="20"/>
              </w:rPr>
            </w:pPr>
            <w:r>
              <w:rPr>
                <w:sz w:val="20"/>
                <w:szCs w:val="20"/>
              </w:rPr>
              <w:t>NET INCOME (LOSS)</w:t>
            </w:r>
          </w:p>
        </w:tc>
        <w:tc>
          <w:tcPr>
            <w:tcW w:w="50" w:type="pct"/>
            <w:shd w:val="clear" w:color="auto" w:fill="CCEEFF"/>
            <w:noWrap/>
            <w:vAlign w:val="center"/>
            <w:hideMark/>
          </w:tcPr>
          <w:p w14:paraId="5ADD96D2"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01EFD155"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683E5197" w14:textId="77777777" w:rsidR="00384992" w:rsidRDefault="006C7A58">
            <w:pPr>
              <w:jc w:val="right"/>
              <w:rPr>
                <w:rFonts w:eastAsia="Times New Roman"/>
                <w:sz w:val="20"/>
                <w:szCs w:val="20"/>
              </w:rPr>
            </w:pPr>
            <w:r>
              <w:rPr>
                <w:rFonts w:eastAsia="Times New Roman"/>
                <w:sz w:val="20"/>
                <w:szCs w:val="20"/>
              </w:rPr>
              <w:t>3,434</w:t>
            </w:r>
          </w:p>
        </w:tc>
        <w:tc>
          <w:tcPr>
            <w:tcW w:w="50" w:type="pct"/>
            <w:shd w:val="clear" w:color="auto" w:fill="CCEEFF"/>
            <w:noWrap/>
            <w:tcMar>
              <w:top w:w="0" w:type="dxa"/>
              <w:left w:w="0" w:type="dxa"/>
              <w:bottom w:w="45" w:type="dxa"/>
              <w:right w:w="0" w:type="dxa"/>
            </w:tcMar>
            <w:vAlign w:val="center"/>
            <w:hideMark/>
          </w:tcPr>
          <w:p w14:paraId="39CCF20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6E2E7F"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BFA6ED7"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617B0A7E" w14:textId="77777777" w:rsidR="00384992" w:rsidRDefault="006C7A58">
            <w:pPr>
              <w:jc w:val="right"/>
              <w:rPr>
                <w:rFonts w:eastAsia="Times New Roman"/>
                <w:sz w:val="20"/>
                <w:szCs w:val="20"/>
              </w:rPr>
            </w:pPr>
            <w:r>
              <w:rPr>
                <w:rFonts w:eastAsia="Times New Roman"/>
                <w:sz w:val="20"/>
                <w:szCs w:val="20"/>
              </w:rPr>
              <w:t>2,249</w:t>
            </w:r>
          </w:p>
        </w:tc>
        <w:tc>
          <w:tcPr>
            <w:tcW w:w="50" w:type="pct"/>
            <w:shd w:val="clear" w:color="auto" w:fill="CCEEFF"/>
            <w:noWrap/>
            <w:tcMar>
              <w:top w:w="0" w:type="dxa"/>
              <w:left w:w="0" w:type="dxa"/>
              <w:bottom w:w="45" w:type="dxa"/>
              <w:right w:w="0" w:type="dxa"/>
            </w:tcMar>
            <w:vAlign w:val="center"/>
            <w:hideMark/>
          </w:tcPr>
          <w:p w14:paraId="484E5C3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33842B"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0621A39"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E94C3D1" w14:textId="77777777" w:rsidR="00384992" w:rsidRDefault="006C7A58">
            <w:pPr>
              <w:jc w:val="right"/>
              <w:rPr>
                <w:rFonts w:eastAsia="Times New Roman"/>
                <w:sz w:val="20"/>
                <w:szCs w:val="20"/>
              </w:rPr>
            </w:pPr>
            <w:r>
              <w:rPr>
                <w:rFonts w:eastAsia="Times New Roman"/>
                <w:sz w:val="20"/>
                <w:szCs w:val="20"/>
              </w:rPr>
              <w:t>328</w:t>
            </w:r>
          </w:p>
        </w:tc>
        <w:tc>
          <w:tcPr>
            <w:tcW w:w="50" w:type="pct"/>
            <w:shd w:val="clear" w:color="auto" w:fill="CCEEFF"/>
            <w:noWrap/>
            <w:tcMar>
              <w:top w:w="0" w:type="dxa"/>
              <w:left w:w="0" w:type="dxa"/>
              <w:bottom w:w="45" w:type="dxa"/>
              <w:right w:w="0" w:type="dxa"/>
            </w:tcMar>
            <w:vAlign w:val="center"/>
            <w:hideMark/>
          </w:tcPr>
          <w:p w14:paraId="6C28F65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80303D"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22C78814"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BBC1ABD" w14:textId="77777777" w:rsidR="00384992" w:rsidRDefault="006C7A58">
            <w:pPr>
              <w:jc w:val="right"/>
              <w:rPr>
                <w:rFonts w:eastAsia="Times New Roman"/>
                <w:sz w:val="20"/>
                <w:szCs w:val="20"/>
              </w:rPr>
            </w:pPr>
            <w:r>
              <w:rPr>
                <w:rFonts w:eastAsia="Times New Roman"/>
                <w:sz w:val="20"/>
                <w:szCs w:val="20"/>
              </w:rPr>
              <w:t xml:space="preserve">(1,001 </w:t>
            </w:r>
          </w:p>
        </w:tc>
        <w:tc>
          <w:tcPr>
            <w:tcW w:w="50" w:type="pct"/>
            <w:shd w:val="clear" w:color="auto" w:fill="CCEEFF"/>
            <w:noWrap/>
            <w:tcMar>
              <w:top w:w="0" w:type="dxa"/>
              <w:left w:w="0" w:type="dxa"/>
              <w:bottom w:w="45" w:type="dxa"/>
              <w:right w:w="0" w:type="dxa"/>
            </w:tcMar>
            <w:vAlign w:val="bottom"/>
            <w:hideMark/>
          </w:tcPr>
          <w:p w14:paraId="5A5ABCB2" w14:textId="77777777" w:rsidR="00384992" w:rsidRDefault="006C7A58">
            <w:pPr>
              <w:rPr>
                <w:rFonts w:eastAsia="Times New Roman"/>
                <w:sz w:val="20"/>
                <w:szCs w:val="20"/>
              </w:rPr>
            </w:pPr>
            <w:r>
              <w:rPr>
                <w:rFonts w:eastAsia="Times New Roman"/>
                <w:sz w:val="20"/>
                <w:szCs w:val="20"/>
              </w:rPr>
              <w:t>)</w:t>
            </w:r>
          </w:p>
        </w:tc>
      </w:tr>
      <w:tr w:rsidR="00384992" w14:paraId="6A6C9ADB" w14:textId="77777777">
        <w:trPr>
          <w:divId w:val="1534878010"/>
          <w:trHeight w:val="225"/>
          <w:tblCellSpacing w:w="15" w:type="dxa"/>
          <w:jc w:val="center"/>
        </w:trPr>
        <w:tc>
          <w:tcPr>
            <w:tcW w:w="0" w:type="auto"/>
            <w:shd w:val="clear" w:color="auto" w:fill="FFFFFF"/>
            <w:vAlign w:val="center"/>
            <w:hideMark/>
          </w:tcPr>
          <w:p w14:paraId="0858315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6895D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483EE7"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3A204C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9F00F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F5E5E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823373"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CFC9CC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16EAD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3AFEB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4A5B17"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D956C6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6D811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FE33F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1D224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2B93F4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BCA0AC" w14:textId="77777777" w:rsidR="00384992" w:rsidRDefault="006C7A58">
            <w:pPr>
              <w:pStyle w:val="NormalWeb"/>
              <w:spacing w:before="0" w:beforeAutospacing="0" w:after="0" w:afterAutospacing="0"/>
              <w:rPr>
                <w:sz w:val="20"/>
                <w:szCs w:val="20"/>
              </w:rPr>
            </w:pPr>
            <w:r>
              <w:rPr>
                <w:sz w:val="20"/>
                <w:szCs w:val="20"/>
              </w:rPr>
              <w:t> </w:t>
            </w:r>
          </w:p>
        </w:tc>
      </w:tr>
      <w:tr w:rsidR="00384992" w14:paraId="30C22DA4" w14:textId="77777777">
        <w:trPr>
          <w:divId w:val="1534878010"/>
          <w:trHeight w:val="225"/>
          <w:tblCellSpacing w:w="15" w:type="dxa"/>
          <w:jc w:val="center"/>
        </w:trPr>
        <w:tc>
          <w:tcPr>
            <w:tcW w:w="0" w:type="auto"/>
            <w:shd w:val="clear" w:color="auto" w:fill="CCEEFF"/>
            <w:hideMark/>
          </w:tcPr>
          <w:p w14:paraId="637DC27C" w14:textId="77777777" w:rsidR="00384992" w:rsidRDefault="006C7A58">
            <w:pPr>
              <w:pStyle w:val="NormalWeb"/>
              <w:spacing w:before="0" w:beforeAutospacing="0" w:after="0" w:afterAutospacing="0"/>
              <w:rPr>
                <w:sz w:val="20"/>
                <w:szCs w:val="20"/>
              </w:rPr>
            </w:pPr>
            <w:r>
              <w:rPr>
                <w:sz w:val="20"/>
                <w:szCs w:val="20"/>
              </w:rPr>
              <w:t>Weighted Average number of common shares outstanding</w:t>
            </w:r>
          </w:p>
        </w:tc>
        <w:tc>
          <w:tcPr>
            <w:tcW w:w="50" w:type="pct"/>
            <w:shd w:val="clear" w:color="auto" w:fill="CCEEFF"/>
            <w:noWrap/>
            <w:vAlign w:val="center"/>
            <w:hideMark/>
          </w:tcPr>
          <w:p w14:paraId="6A9B03B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EA2FD6"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E3A12F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F648A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4CF32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17D3A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31FEDB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EF279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CDFEC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B30F7A"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0657B3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35845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21DC7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127354"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4DF400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A8E0BA" w14:textId="77777777" w:rsidR="00384992" w:rsidRDefault="006C7A58">
            <w:pPr>
              <w:pStyle w:val="NormalWeb"/>
              <w:spacing w:before="0" w:beforeAutospacing="0" w:after="0" w:afterAutospacing="0"/>
              <w:rPr>
                <w:sz w:val="20"/>
                <w:szCs w:val="20"/>
              </w:rPr>
            </w:pPr>
            <w:r>
              <w:rPr>
                <w:sz w:val="20"/>
                <w:szCs w:val="20"/>
              </w:rPr>
              <w:t> </w:t>
            </w:r>
          </w:p>
        </w:tc>
      </w:tr>
      <w:tr w:rsidR="00384992" w14:paraId="4EED6732" w14:textId="77777777">
        <w:trPr>
          <w:divId w:val="1534878010"/>
          <w:trHeight w:val="225"/>
          <w:tblCellSpacing w:w="15" w:type="dxa"/>
          <w:jc w:val="center"/>
        </w:trPr>
        <w:tc>
          <w:tcPr>
            <w:tcW w:w="0" w:type="auto"/>
            <w:shd w:val="clear" w:color="auto" w:fill="FFFFFF"/>
            <w:hideMark/>
          </w:tcPr>
          <w:p w14:paraId="245DBFFA" w14:textId="77777777" w:rsidR="00384992" w:rsidRDefault="006C7A58">
            <w:pPr>
              <w:pStyle w:val="NormalWeb"/>
              <w:spacing w:before="0" w:beforeAutospacing="0" w:after="0" w:afterAutospacing="0"/>
              <w:rPr>
                <w:sz w:val="20"/>
                <w:szCs w:val="20"/>
              </w:rPr>
            </w:pPr>
            <w:r>
              <w:rPr>
                <w:sz w:val="20"/>
                <w:szCs w:val="20"/>
              </w:rPr>
              <w:t>Basic</w:t>
            </w:r>
          </w:p>
        </w:tc>
        <w:tc>
          <w:tcPr>
            <w:tcW w:w="50" w:type="pct"/>
            <w:shd w:val="clear" w:color="auto" w:fill="FFFFFF"/>
            <w:noWrap/>
            <w:vAlign w:val="center"/>
            <w:hideMark/>
          </w:tcPr>
          <w:p w14:paraId="3B9A93A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1FC34A"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193C241" w14:textId="77777777" w:rsidR="00384992" w:rsidRDefault="006C7A58">
            <w:pPr>
              <w:jc w:val="right"/>
              <w:rPr>
                <w:rFonts w:eastAsia="Times New Roman"/>
                <w:sz w:val="20"/>
                <w:szCs w:val="20"/>
              </w:rPr>
            </w:pPr>
            <w:r>
              <w:rPr>
                <w:rFonts w:eastAsia="Times New Roman"/>
                <w:sz w:val="20"/>
                <w:szCs w:val="20"/>
              </w:rPr>
              <w:t>3,292,945</w:t>
            </w:r>
          </w:p>
        </w:tc>
        <w:tc>
          <w:tcPr>
            <w:tcW w:w="50" w:type="pct"/>
            <w:shd w:val="clear" w:color="auto" w:fill="FFFFFF"/>
            <w:noWrap/>
            <w:vAlign w:val="center"/>
            <w:hideMark/>
          </w:tcPr>
          <w:p w14:paraId="5C8FFF5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42C01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D0CB6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71861CB" w14:textId="77777777" w:rsidR="00384992" w:rsidRDefault="006C7A58">
            <w:pPr>
              <w:jc w:val="right"/>
              <w:rPr>
                <w:rFonts w:eastAsia="Times New Roman"/>
                <w:sz w:val="20"/>
                <w:szCs w:val="20"/>
              </w:rPr>
            </w:pPr>
            <w:r>
              <w:rPr>
                <w:rFonts w:eastAsia="Times New Roman"/>
                <w:sz w:val="20"/>
                <w:szCs w:val="20"/>
              </w:rPr>
              <w:t>3,292,945</w:t>
            </w:r>
          </w:p>
        </w:tc>
        <w:tc>
          <w:tcPr>
            <w:tcW w:w="50" w:type="pct"/>
            <w:shd w:val="clear" w:color="auto" w:fill="FFFFFF"/>
            <w:noWrap/>
            <w:vAlign w:val="center"/>
            <w:hideMark/>
          </w:tcPr>
          <w:p w14:paraId="2D6CA34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BFCDC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462AFA"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6EB90F0" w14:textId="77777777" w:rsidR="00384992" w:rsidRDefault="006C7A58">
            <w:pPr>
              <w:jc w:val="right"/>
              <w:rPr>
                <w:rFonts w:eastAsia="Times New Roman"/>
                <w:sz w:val="20"/>
                <w:szCs w:val="20"/>
              </w:rPr>
            </w:pPr>
            <w:r>
              <w:rPr>
                <w:rFonts w:eastAsia="Times New Roman"/>
                <w:sz w:val="20"/>
                <w:szCs w:val="20"/>
              </w:rPr>
              <w:t>3,292,945</w:t>
            </w:r>
          </w:p>
        </w:tc>
        <w:tc>
          <w:tcPr>
            <w:tcW w:w="50" w:type="pct"/>
            <w:shd w:val="clear" w:color="auto" w:fill="FFFFFF"/>
            <w:noWrap/>
            <w:vAlign w:val="center"/>
            <w:hideMark/>
          </w:tcPr>
          <w:p w14:paraId="5624120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D4F51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CAEC3D"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7D5B02F" w14:textId="77777777" w:rsidR="00384992" w:rsidRDefault="006C7A58">
            <w:pPr>
              <w:jc w:val="right"/>
              <w:rPr>
                <w:rFonts w:eastAsia="Times New Roman"/>
                <w:sz w:val="20"/>
                <w:szCs w:val="20"/>
              </w:rPr>
            </w:pPr>
            <w:r>
              <w:rPr>
                <w:rFonts w:eastAsia="Times New Roman"/>
                <w:sz w:val="20"/>
                <w:szCs w:val="20"/>
              </w:rPr>
              <w:t>3,292,945</w:t>
            </w:r>
          </w:p>
        </w:tc>
        <w:tc>
          <w:tcPr>
            <w:tcW w:w="50" w:type="pct"/>
            <w:shd w:val="clear" w:color="auto" w:fill="FFFFFF"/>
            <w:noWrap/>
            <w:vAlign w:val="center"/>
            <w:hideMark/>
          </w:tcPr>
          <w:p w14:paraId="1BD4D49E" w14:textId="77777777" w:rsidR="00384992" w:rsidRDefault="006C7A58">
            <w:pPr>
              <w:pStyle w:val="NormalWeb"/>
              <w:spacing w:before="0" w:beforeAutospacing="0" w:after="0" w:afterAutospacing="0"/>
              <w:rPr>
                <w:sz w:val="20"/>
                <w:szCs w:val="20"/>
              </w:rPr>
            </w:pPr>
            <w:r>
              <w:rPr>
                <w:sz w:val="20"/>
                <w:szCs w:val="20"/>
              </w:rPr>
              <w:t> </w:t>
            </w:r>
          </w:p>
        </w:tc>
      </w:tr>
      <w:tr w:rsidR="00384992" w14:paraId="72430BA2" w14:textId="77777777">
        <w:trPr>
          <w:divId w:val="1534878010"/>
          <w:trHeight w:val="225"/>
          <w:tblCellSpacing w:w="15" w:type="dxa"/>
          <w:jc w:val="center"/>
        </w:trPr>
        <w:tc>
          <w:tcPr>
            <w:tcW w:w="0" w:type="auto"/>
            <w:shd w:val="clear" w:color="auto" w:fill="CCEEFF"/>
            <w:hideMark/>
          </w:tcPr>
          <w:p w14:paraId="049CD30B" w14:textId="77777777" w:rsidR="00384992" w:rsidRDefault="006C7A58">
            <w:pPr>
              <w:pStyle w:val="NormalWeb"/>
              <w:spacing w:before="0" w:beforeAutospacing="0" w:after="0" w:afterAutospacing="0"/>
              <w:rPr>
                <w:sz w:val="20"/>
                <w:szCs w:val="20"/>
              </w:rPr>
            </w:pPr>
            <w:r>
              <w:rPr>
                <w:sz w:val="20"/>
                <w:szCs w:val="20"/>
              </w:rPr>
              <w:t>Dilutive</w:t>
            </w:r>
          </w:p>
        </w:tc>
        <w:tc>
          <w:tcPr>
            <w:tcW w:w="50" w:type="pct"/>
            <w:shd w:val="clear" w:color="auto" w:fill="CCEEFF"/>
            <w:noWrap/>
            <w:vAlign w:val="center"/>
            <w:hideMark/>
          </w:tcPr>
          <w:p w14:paraId="0F58F35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7CEA4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D33DE02" w14:textId="77777777" w:rsidR="00384992" w:rsidRDefault="006C7A58">
            <w:pPr>
              <w:jc w:val="right"/>
              <w:rPr>
                <w:rFonts w:eastAsia="Times New Roman"/>
                <w:sz w:val="20"/>
                <w:szCs w:val="20"/>
              </w:rPr>
            </w:pPr>
            <w:r>
              <w:rPr>
                <w:rFonts w:eastAsia="Times New Roman"/>
                <w:sz w:val="20"/>
                <w:szCs w:val="20"/>
              </w:rPr>
              <w:t>3,302,945</w:t>
            </w:r>
          </w:p>
        </w:tc>
        <w:tc>
          <w:tcPr>
            <w:tcW w:w="50" w:type="pct"/>
            <w:shd w:val="clear" w:color="auto" w:fill="CCEEFF"/>
            <w:noWrap/>
            <w:vAlign w:val="center"/>
            <w:hideMark/>
          </w:tcPr>
          <w:p w14:paraId="79D8F27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DB26F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736457"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1DD52CA" w14:textId="77777777" w:rsidR="00384992" w:rsidRDefault="006C7A58">
            <w:pPr>
              <w:jc w:val="right"/>
              <w:rPr>
                <w:rFonts w:eastAsia="Times New Roman"/>
                <w:sz w:val="20"/>
                <w:szCs w:val="20"/>
              </w:rPr>
            </w:pPr>
            <w:r>
              <w:rPr>
                <w:rFonts w:eastAsia="Times New Roman"/>
                <w:sz w:val="20"/>
                <w:szCs w:val="20"/>
              </w:rPr>
              <w:t>3,302,945</w:t>
            </w:r>
          </w:p>
        </w:tc>
        <w:tc>
          <w:tcPr>
            <w:tcW w:w="50" w:type="pct"/>
            <w:shd w:val="clear" w:color="auto" w:fill="CCEEFF"/>
            <w:noWrap/>
            <w:vAlign w:val="center"/>
            <w:hideMark/>
          </w:tcPr>
          <w:p w14:paraId="52BE12E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E7398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979AB6"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016EC57" w14:textId="77777777" w:rsidR="00384992" w:rsidRDefault="006C7A58">
            <w:pPr>
              <w:jc w:val="right"/>
              <w:rPr>
                <w:rFonts w:eastAsia="Times New Roman"/>
                <w:sz w:val="20"/>
                <w:szCs w:val="20"/>
              </w:rPr>
            </w:pPr>
            <w:r>
              <w:rPr>
                <w:rFonts w:eastAsia="Times New Roman"/>
                <w:sz w:val="20"/>
                <w:szCs w:val="20"/>
              </w:rPr>
              <w:t>3,302,945</w:t>
            </w:r>
          </w:p>
        </w:tc>
        <w:tc>
          <w:tcPr>
            <w:tcW w:w="50" w:type="pct"/>
            <w:shd w:val="clear" w:color="auto" w:fill="CCEEFF"/>
            <w:noWrap/>
            <w:vAlign w:val="center"/>
            <w:hideMark/>
          </w:tcPr>
          <w:p w14:paraId="1A75B69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EAE22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F1B79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D1D377A" w14:textId="77777777" w:rsidR="00384992" w:rsidRDefault="006C7A58">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64E64DC9" w14:textId="77777777" w:rsidR="00384992" w:rsidRDefault="006C7A58">
            <w:pPr>
              <w:pStyle w:val="NormalWeb"/>
              <w:spacing w:before="0" w:beforeAutospacing="0" w:after="0" w:afterAutospacing="0"/>
              <w:rPr>
                <w:sz w:val="20"/>
                <w:szCs w:val="20"/>
              </w:rPr>
            </w:pPr>
            <w:r>
              <w:rPr>
                <w:sz w:val="20"/>
                <w:szCs w:val="20"/>
              </w:rPr>
              <w:t> </w:t>
            </w:r>
          </w:p>
        </w:tc>
      </w:tr>
      <w:tr w:rsidR="00384992" w14:paraId="44C38ECF" w14:textId="77777777">
        <w:trPr>
          <w:divId w:val="1534878010"/>
          <w:trHeight w:val="225"/>
          <w:tblCellSpacing w:w="15" w:type="dxa"/>
          <w:jc w:val="center"/>
        </w:trPr>
        <w:tc>
          <w:tcPr>
            <w:tcW w:w="0" w:type="auto"/>
            <w:shd w:val="clear" w:color="auto" w:fill="FFFFFF"/>
            <w:vAlign w:val="center"/>
            <w:hideMark/>
          </w:tcPr>
          <w:p w14:paraId="11222A1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B6292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555A63"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679820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7DF5F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522A7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3435B4"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5FD1AC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F801D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6BFAA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7CFA65"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49EC0F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5DC07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AE3F8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C7AF6C"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EA1C7D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7C0B20" w14:textId="77777777" w:rsidR="00384992" w:rsidRDefault="006C7A58">
            <w:pPr>
              <w:pStyle w:val="NormalWeb"/>
              <w:spacing w:before="0" w:beforeAutospacing="0" w:after="0" w:afterAutospacing="0"/>
              <w:rPr>
                <w:sz w:val="20"/>
                <w:szCs w:val="20"/>
              </w:rPr>
            </w:pPr>
            <w:r>
              <w:rPr>
                <w:sz w:val="20"/>
                <w:szCs w:val="20"/>
              </w:rPr>
              <w:t> </w:t>
            </w:r>
          </w:p>
        </w:tc>
      </w:tr>
      <w:tr w:rsidR="00384992" w14:paraId="648E4181" w14:textId="77777777">
        <w:trPr>
          <w:divId w:val="1534878010"/>
          <w:trHeight w:val="225"/>
          <w:tblCellSpacing w:w="15" w:type="dxa"/>
          <w:jc w:val="center"/>
        </w:trPr>
        <w:tc>
          <w:tcPr>
            <w:tcW w:w="0" w:type="auto"/>
            <w:shd w:val="clear" w:color="auto" w:fill="CCEEFF"/>
            <w:hideMark/>
          </w:tcPr>
          <w:p w14:paraId="1D4A8048" w14:textId="77777777" w:rsidR="00384992" w:rsidRDefault="006C7A58">
            <w:pPr>
              <w:pStyle w:val="NormalWeb"/>
              <w:spacing w:before="0" w:beforeAutospacing="0" w:after="0" w:afterAutospacing="0"/>
              <w:rPr>
                <w:sz w:val="20"/>
                <w:szCs w:val="20"/>
              </w:rPr>
            </w:pPr>
            <w:r>
              <w:rPr>
                <w:sz w:val="20"/>
                <w:szCs w:val="20"/>
              </w:rPr>
              <w:t>Basic earnings per Share</w:t>
            </w:r>
          </w:p>
        </w:tc>
        <w:tc>
          <w:tcPr>
            <w:tcW w:w="50" w:type="pct"/>
            <w:shd w:val="clear" w:color="auto" w:fill="CCEEFF"/>
            <w:noWrap/>
            <w:vAlign w:val="center"/>
            <w:hideMark/>
          </w:tcPr>
          <w:p w14:paraId="4E27FEE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F6ADF53"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2065335" w14:textId="77777777" w:rsidR="00384992" w:rsidRDefault="006C7A58">
            <w:pPr>
              <w:jc w:val="right"/>
              <w:rPr>
                <w:rFonts w:eastAsia="Times New Roman"/>
                <w:sz w:val="20"/>
                <w:szCs w:val="20"/>
              </w:rPr>
            </w:pPr>
            <w:r>
              <w:rPr>
                <w:rFonts w:eastAsia="Times New Roman"/>
                <w:sz w:val="20"/>
                <w:szCs w:val="20"/>
              </w:rPr>
              <w:t>0.00</w:t>
            </w:r>
          </w:p>
        </w:tc>
        <w:tc>
          <w:tcPr>
            <w:tcW w:w="50" w:type="pct"/>
            <w:shd w:val="clear" w:color="auto" w:fill="CCEEFF"/>
            <w:noWrap/>
            <w:vAlign w:val="center"/>
            <w:hideMark/>
          </w:tcPr>
          <w:p w14:paraId="77B3135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FA9B0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81AE11E"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A3B19DC" w14:textId="77777777" w:rsidR="00384992" w:rsidRDefault="006C7A58">
            <w:pPr>
              <w:jc w:val="right"/>
              <w:rPr>
                <w:rFonts w:eastAsia="Times New Roman"/>
                <w:sz w:val="20"/>
                <w:szCs w:val="20"/>
              </w:rPr>
            </w:pPr>
            <w:r>
              <w:rPr>
                <w:rFonts w:eastAsia="Times New Roman"/>
                <w:sz w:val="20"/>
                <w:szCs w:val="20"/>
              </w:rPr>
              <w:t>0.00</w:t>
            </w:r>
          </w:p>
        </w:tc>
        <w:tc>
          <w:tcPr>
            <w:tcW w:w="50" w:type="pct"/>
            <w:shd w:val="clear" w:color="auto" w:fill="CCEEFF"/>
            <w:noWrap/>
            <w:vAlign w:val="center"/>
            <w:hideMark/>
          </w:tcPr>
          <w:p w14:paraId="585BDE3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68E74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E7C8B71"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AFE5E4B" w14:textId="77777777" w:rsidR="00384992" w:rsidRDefault="006C7A58">
            <w:pPr>
              <w:jc w:val="right"/>
              <w:rPr>
                <w:rFonts w:eastAsia="Times New Roman"/>
                <w:sz w:val="20"/>
                <w:szCs w:val="20"/>
              </w:rPr>
            </w:pPr>
            <w:r>
              <w:rPr>
                <w:rFonts w:eastAsia="Times New Roman"/>
                <w:sz w:val="20"/>
                <w:szCs w:val="20"/>
              </w:rPr>
              <w:t xml:space="preserve">0.00 </w:t>
            </w:r>
          </w:p>
        </w:tc>
        <w:tc>
          <w:tcPr>
            <w:tcW w:w="50" w:type="pct"/>
            <w:shd w:val="clear" w:color="auto" w:fill="CCEEFF"/>
            <w:noWrap/>
            <w:vAlign w:val="center"/>
            <w:hideMark/>
          </w:tcPr>
          <w:p w14:paraId="4B7440FB" w14:textId="77777777" w:rsidR="00384992" w:rsidRDefault="00384992">
            <w:pPr>
              <w:jc w:val="right"/>
              <w:rPr>
                <w:rFonts w:eastAsia="Times New Roman"/>
                <w:sz w:val="20"/>
                <w:szCs w:val="20"/>
              </w:rPr>
            </w:pPr>
          </w:p>
        </w:tc>
        <w:tc>
          <w:tcPr>
            <w:tcW w:w="50" w:type="pct"/>
            <w:shd w:val="clear" w:color="auto" w:fill="CCEEFF"/>
            <w:noWrap/>
            <w:vAlign w:val="center"/>
            <w:hideMark/>
          </w:tcPr>
          <w:p w14:paraId="45EDBFF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CE94376"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2BCDE793" w14:textId="77777777" w:rsidR="00384992" w:rsidRDefault="006C7A58">
            <w:pPr>
              <w:jc w:val="right"/>
              <w:rPr>
                <w:rFonts w:eastAsia="Times New Roman"/>
                <w:sz w:val="20"/>
                <w:szCs w:val="20"/>
              </w:rPr>
            </w:pPr>
            <w:r>
              <w:rPr>
                <w:rFonts w:eastAsia="Times New Roman"/>
                <w:sz w:val="20"/>
                <w:szCs w:val="20"/>
              </w:rPr>
              <w:t xml:space="preserve">(0.00 </w:t>
            </w:r>
          </w:p>
        </w:tc>
        <w:tc>
          <w:tcPr>
            <w:tcW w:w="50" w:type="pct"/>
            <w:shd w:val="clear" w:color="auto" w:fill="CCEEFF"/>
            <w:noWrap/>
            <w:vAlign w:val="bottom"/>
            <w:hideMark/>
          </w:tcPr>
          <w:p w14:paraId="1539C6D9" w14:textId="77777777" w:rsidR="00384992" w:rsidRDefault="006C7A58">
            <w:pPr>
              <w:rPr>
                <w:rFonts w:eastAsia="Times New Roman"/>
                <w:sz w:val="20"/>
                <w:szCs w:val="20"/>
              </w:rPr>
            </w:pPr>
            <w:r>
              <w:rPr>
                <w:rFonts w:eastAsia="Times New Roman"/>
                <w:sz w:val="20"/>
                <w:szCs w:val="20"/>
              </w:rPr>
              <w:t>)</w:t>
            </w:r>
          </w:p>
        </w:tc>
      </w:tr>
      <w:tr w:rsidR="00384992" w14:paraId="674201F0" w14:textId="77777777">
        <w:trPr>
          <w:divId w:val="1534878010"/>
          <w:trHeight w:val="225"/>
          <w:tblCellSpacing w:w="15" w:type="dxa"/>
          <w:jc w:val="center"/>
        </w:trPr>
        <w:tc>
          <w:tcPr>
            <w:tcW w:w="0" w:type="auto"/>
            <w:shd w:val="clear" w:color="auto" w:fill="FFFFFF"/>
            <w:hideMark/>
          </w:tcPr>
          <w:p w14:paraId="4073E76D" w14:textId="77777777" w:rsidR="00384992" w:rsidRDefault="006C7A58">
            <w:pPr>
              <w:pStyle w:val="NormalWeb"/>
              <w:spacing w:before="0" w:beforeAutospacing="0" w:after="0" w:afterAutospacing="0"/>
              <w:rPr>
                <w:sz w:val="20"/>
                <w:szCs w:val="20"/>
              </w:rPr>
            </w:pPr>
            <w:r>
              <w:rPr>
                <w:sz w:val="20"/>
                <w:szCs w:val="20"/>
              </w:rPr>
              <w:t>Dil</w:t>
            </w:r>
            <w:r>
              <w:rPr>
                <w:sz w:val="20"/>
                <w:szCs w:val="20"/>
              </w:rPr>
              <w:t>utive earnings per Share</w:t>
            </w:r>
          </w:p>
        </w:tc>
        <w:tc>
          <w:tcPr>
            <w:tcW w:w="50" w:type="pct"/>
            <w:shd w:val="clear" w:color="auto" w:fill="FFFFFF"/>
            <w:noWrap/>
            <w:vAlign w:val="center"/>
            <w:hideMark/>
          </w:tcPr>
          <w:p w14:paraId="39821A3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F346CBF"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293CC124" w14:textId="77777777" w:rsidR="00384992" w:rsidRDefault="006C7A58">
            <w:pPr>
              <w:jc w:val="right"/>
              <w:rPr>
                <w:rFonts w:eastAsia="Times New Roman"/>
                <w:sz w:val="20"/>
                <w:szCs w:val="20"/>
              </w:rPr>
            </w:pPr>
            <w:r>
              <w:rPr>
                <w:rFonts w:eastAsia="Times New Roman"/>
                <w:sz w:val="20"/>
                <w:szCs w:val="20"/>
              </w:rPr>
              <w:t>0.00</w:t>
            </w:r>
          </w:p>
        </w:tc>
        <w:tc>
          <w:tcPr>
            <w:tcW w:w="50" w:type="pct"/>
            <w:shd w:val="clear" w:color="auto" w:fill="FFFFFF"/>
            <w:noWrap/>
            <w:vAlign w:val="center"/>
            <w:hideMark/>
          </w:tcPr>
          <w:p w14:paraId="1ACA4F2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4C6E0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525E5F9"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09F45CB9" w14:textId="77777777" w:rsidR="00384992" w:rsidRDefault="006C7A58">
            <w:pPr>
              <w:jc w:val="right"/>
              <w:rPr>
                <w:rFonts w:eastAsia="Times New Roman"/>
                <w:sz w:val="20"/>
                <w:szCs w:val="20"/>
              </w:rPr>
            </w:pPr>
            <w:r>
              <w:rPr>
                <w:rFonts w:eastAsia="Times New Roman"/>
                <w:sz w:val="20"/>
                <w:szCs w:val="20"/>
              </w:rPr>
              <w:t>0.00</w:t>
            </w:r>
          </w:p>
        </w:tc>
        <w:tc>
          <w:tcPr>
            <w:tcW w:w="50" w:type="pct"/>
            <w:shd w:val="clear" w:color="auto" w:fill="FFFFFF"/>
            <w:noWrap/>
            <w:vAlign w:val="center"/>
            <w:hideMark/>
          </w:tcPr>
          <w:p w14:paraId="7E95E1D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05337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D9457EF"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3EFE67C2" w14:textId="77777777" w:rsidR="00384992" w:rsidRDefault="006C7A58">
            <w:pPr>
              <w:jc w:val="right"/>
              <w:rPr>
                <w:rFonts w:eastAsia="Times New Roman"/>
                <w:sz w:val="20"/>
                <w:szCs w:val="20"/>
              </w:rPr>
            </w:pPr>
            <w:r>
              <w:rPr>
                <w:rFonts w:eastAsia="Times New Roman"/>
                <w:sz w:val="20"/>
                <w:szCs w:val="20"/>
              </w:rPr>
              <w:t xml:space="preserve">0.00 </w:t>
            </w:r>
          </w:p>
        </w:tc>
        <w:tc>
          <w:tcPr>
            <w:tcW w:w="50" w:type="pct"/>
            <w:shd w:val="clear" w:color="auto" w:fill="FFFFFF"/>
            <w:noWrap/>
            <w:vAlign w:val="center"/>
            <w:hideMark/>
          </w:tcPr>
          <w:p w14:paraId="40DF41BD" w14:textId="77777777" w:rsidR="00384992" w:rsidRDefault="00384992">
            <w:pPr>
              <w:jc w:val="right"/>
              <w:rPr>
                <w:rFonts w:eastAsia="Times New Roman"/>
                <w:sz w:val="20"/>
                <w:szCs w:val="20"/>
              </w:rPr>
            </w:pPr>
          </w:p>
        </w:tc>
        <w:tc>
          <w:tcPr>
            <w:tcW w:w="50" w:type="pct"/>
            <w:shd w:val="clear" w:color="auto" w:fill="FFFFFF"/>
            <w:noWrap/>
            <w:vAlign w:val="center"/>
            <w:hideMark/>
          </w:tcPr>
          <w:p w14:paraId="4FE9B55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3DEC7F6"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24A9FDCA" w14:textId="77777777" w:rsidR="00384992" w:rsidRDefault="006C7A58">
            <w:pPr>
              <w:jc w:val="right"/>
              <w:rPr>
                <w:rFonts w:eastAsia="Times New Roman"/>
                <w:sz w:val="20"/>
                <w:szCs w:val="20"/>
              </w:rPr>
            </w:pPr>
            <w:r>
              <w:rPr>
                <w:rFonts w:eastAsia="Times New Roman"/>
                <w:sz w:val="20"/>
                <w:szCs w:val="20"/>
              </w:rPr>
              <w:t xml:space="preserve">(0.00 </w:t>
            </w:r>
          </w:p>
        </w:tc>
        <w:tc>
          <w:tcPr>
            <w:tcW w:w="50" w:type="pct"/>
            <w:shd w:val="clear" w:color="auto" w:fill="FFFFFF"/>
            <w:noWrap/>
            <w:vAlign w:val="bottom"/>
            <w:hideMark/>
          </w:tcPr>
          <w:p w14:paraId="2879E48F" w14:textId="77777777" w:rsidR="00384992" w:rsidRDefault="006C7A58">
            <w:pPr>
              <w:rPr>
                <w:rFonts w:eastAsia="Times New Roman"/>
                <w:sz w:val="20"/>
                <w:szCs w:val="20"/>
              </w:rPr>
            </w:pPr>
            <w:r>
              <w:rPr>
                <w:rFonts w:eastAsia="Times New Roman"/>
                <w:sz w:val="20"/>
                <w:szCs w:val="20"/>
              </w:rPr>
              <w:t>)</w:t>
            </w:r>
          </w:p>
        </w:tc>
      </w:tr>
      <w:tr w:rsidR="00384992" w14:paraId="47FB2B7B" w14:textId="77777777">
        <w:trPr>
          <w:divId w:val="1534878010"/>
          <w:trHeight w:val="225"/>
          <w:tblCellSpacing w:w="15" w:type="dxa"/>
          <w:jc w:val="center"/>
        </w:trPr>
        <w:tc>
          <w:tcPr>
            <w:tcW w:w="0" w:type="auto"/>
            <w:shd w:val="clear" w:color="auto" w:fill="CCEEFF"/>
            <w:vAlign w:val="center"/>
            <w:hideMark/>
          </w:tcPr>
          <w:p w14:paraId="6A5132A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11CC3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D38097"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5F9064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73DC7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DCA96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5C944A"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6B19E9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1F008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643DA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9DAD6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F12D0D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E2A26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7CD1D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89D93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A5F568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87EF7C" w14:textId="77777777" w:rsidR="00384992" w:rsidRDefault="006C7A58">
            <w:pPr>
              <w:pStyle w:val="NormalWeb"/>
              <w:spacing w:before="0" w:beforeAutospacing="0" w:after="0" w:afterAutospacing="0"/>
              <w:rPr>
                <w:sz w:val="20"/>
                <w:szCs w:val="20"/>
              </w:rPr>
            </w:pPr>
            <w:r>
              <w:rPr>
                <w:sz w:val="20"/>
                <w:szCs w:val="20"/>
              </w:rPr>
              <w:t> </w:t>
            </w:r>
          </w:p>
        </w:tc>
      </w:tr>
      <w:tr w:rsidR="00384992" w14:paraId="7CD8E36C" w14:textId="77777777">
        <w:trPr>
          <w:divId w:val="1534878010"/>
          <w:trHeight w:val="225"/>
          <w:tblCellSpacing w:w="15" w:type="dxa"/>
          <w:jc w:val="center"/>
        </w:trPr>
        <w:tc>
          <w:tcPr>
            <w:tcW w:w="0" w:type="auto"/>
            <w:shd w:val="clear" w:color="auto" w:fill="FFFFFF"/>
            <w:hideMark/>
          </w:tcPr>
          <w:p w14:paraId="09BFF9CF" w14:textId="77777777" w:rsidR="00384992" w:rsidRDefault="006C7A58">
            <w:pPr>
              <w:pStyle w:val="NormalWeb"/>
              <w:spacing w:before="0" w:beforeAutospacing="0" w:after="0" w:afterAutospacing="0"/>
              <w:rPr>
                <w:sz w:val="20"/>
                <w:szCs w:val="20"/>
              </w:rPr>
            </w:pPr>
            <w:r>
              <w:rPr>
                <w:sz w:val="20"/>
                <w:szCs w:val="20"/>
              </w:rPr>
              <w:t>OTHER COMPREHENSIVE INCOME (LOSS)</w:t>
            </w:r>
          </w:p>
        </w:tc>
        <w:tc>
          <w:tcPr>
            <w:tcW w:w="50" w:type="pct"/>
            <w:shd w:val="clear" w:color="auto" w:fill="FFFFFF"/>
            <w:noWrap/>
            <w:vAlign w:val="center"/>
            <w:hideMark/>
          </w:tcPr>
          <w:p w14:paraId="24DF31C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86306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3FBE2B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34832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97793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12AA04"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31156A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35765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0AD51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9E4873"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A4E1CF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B9607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B63B9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19475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DD341C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8E5ED4" w14:textId="77777777" w:rsidR="00384992" w:rsidRDefault="006C7A58">
            <w:pPr>
              <w:pStyle w:val="NormalWeb"/>
              <w:spacing w:before="0" w:beforeAutospacing="0" w:after="0" w:afterAutospacing="0"/>
              <w:rPr>
                <w:sz w:val="20"/>
                <w:szCs w:val="20"/>
              </w:rPr>
            </w:pPr>
            <w:r>
              <w:rPr>
                <w:sz w:val="20"/>
                <w:szCs w:val="20"/>
              </w:rPr>
              <w:t> </w:t>
            </w:r>
          </w:p>
        </w:tc>
      </w:tr>
      <w:tr w:rsidR="00384992" w14:paraId="4DA159B2" w14:textId="77777777">
        <w:trPr>
          <w:divId w:val="1534878010"/>
          <w:trHeight w:val="225"/>
          <w:tblCellSpacing w:w="15" w:type="dxa"/>
          <w:jc w:val="center"/>
        </w:trPr>
        <w:tc>
          <w:tcPr>
            <w:tcW w:w="0" w:type="auto"/>
            <w:shd w:val="clear" w:color="auto" w:fill="CCEEFF"/>
            <w:hideMark/>
          </w:tcPr>
          <w:p w14:paraId="2799A28B" w14:textId="77777777" w:rsidR="00384992" w:rsidRDefault="006C7A58">
            <w:pPr>
              <w:pStyle w:val="NormalWeb"/>
              <w:spacing w:before="0" w:beforeAutospacing="0" w:after="0" w:afterAutospacing="0"/>
              <w:rPr>
                <w:sz w:val="20"/>
                <w:szCs w:val="20"/>
              </w:rPr>
            </w:pPr>
            <w:r>
              <w:rPr>
                <w:sz w:val="20"/>
                <w:szCs w:val="20"/>
              </w:rPr>
              <w:t>NET INCOME (LOSS)</w:t>
            </w:r>
          </w:p>
        </w:tc>
        <w:tc>
          <w:tcPr>
            <w:tcW w:w="50" w:type="pct"/>
            <w:shd w:val="clear" w:color="auto" w:fill="CCEEFF"/>
            <w:noWrap/>
            <w:vAlign w:val="center"/>
            <w:hideMark/>
          </w:tcPr>
          <w:p w14:paraId="4BFD6F2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49E485E"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74B1B22" w14:textId="77777777" w:rsidR="00384992" w:rsidRDefault="006C7A58">
            <w:pPr>
              <w:jc w:val="right"/>
              <w:rPr>
                <w:rFonts w:eastAsia="Times New Roman"/>
                <w:sz w:val="20"/>
                <w:szCs w:val="20"/>
              </w:rPr>
            </w:pPr>
            <w:r>
              <w:rPr>
                <w:rFonts w:eastAsia="Times New Roman"/>
                <w:sz w:val="20"/>
                <w:szCs w:val="20"/>
              </w:rPr>
              <w:t>3,434</w:t>
            </w:r>
          </w:p>
        </w:tc>
        <w:tc>
          <w:tcPr>
            <w:tcW w:w="50" w:type="pct"/>
            <w:shd w:val="clear" w:color="auto" w:fill="CCEEFF"/>
            <w:noWrap/>
            <w:vAlign w:val="center"/>
            <w:hideMark/>
          </w:tcPr>
          <w:p w14:paraId="775CD12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D08AE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16E8422"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7CFE49D" w14:textId="77777777" w:rsidR="00384992" w:rsidRDefault="006C7A58">
            <w:pPr>
              <w:jc w:val="right"/>
              <w:rPr>
                <w:rFonts w:eastAsia="Times New Roman"/>
                <w:sz w:val="20"/>
                <w:szCs w:val="20"/>
              </w:rPr>
            </w:pPr>
            <w:r>
              <w:rPr>
                <w:rFonts w:eastAsia="Times New Roman"/>
                <w:sz w:val="20"/>
                <w:szCs w:val="20"/>
              </w:rPr>
              <w:t>2,249</w:t>
            </w:r>
          </w:p>
        </w:tc>
        <w:tc>
          <w:tcPr>
            <w:tcW w:w="50" w:type="pct"/>
            <w:shd w:val="clear" w:color="auto" w:fill="CCEEFF"/>
            <w:noWrap/>
            <w:vAlign w:val="center"/>
            <w:hideMark/>
          </w:tcPr>
          <w:p w14:paraId="2D825A3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CAC6A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A336E4D"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21B4906" w14:textId="77777777" w:rsidR="00384992" w:rsidRDefault="006C7A58">
            <w:pPr>
              <w:jc w:val="right"/>
              <w:rPr>
                <w:rFonts w:eastAsia="Times New Roman"/>
                <w:sz w:val="20"/>
                <w:szCs w:val="20"/>
              </w:rPr>
            </w:pPr>
            <w:r>
              <w:rPr>
                <w:rFonts w:eastAsia="Times New Roman"/>
                <w:sz w:val="20"/>
                <w:szCs w:val="20"/>
              </w:rPr>
              <w:t>328</w:t>
            </w:r>
          </w:p>
        </w:tc>
        <w:tc>
          <w:tcPr>
            <w:tcW w:w="50" w:type="pct"/>
            <w:shd w:val="clear" w:color="auto" w:fill="CCEEFF"/>
            <w:noWrap/>
            <w:vAlign w:val="center"/>
            <w:hideMark/>
          </w:tcPr>
          <w:p w14:paraId="1BCD6F3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2FF9D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2900EFC"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B9BB2A2" w14:textId="77777777" w:rsidR="00384992" w:rsidRDefault="006C7A58">
            <w:pPr>
              <w:jc w:val="right"/>
              <w:rPr>
                <w:rFonts w:eastAsia="Times New Roman"/>
                <w:sz w:val="20"/>
                <w:szCs w:val="20"/>
              </w:rPr>
            </w:pPr>
            <w:r>
              <w:rPr>
                <w:rFonts w:eastAsia="Times New Roman"/>
                <w:sz w:val="20"/>
                <w:szCs w:val="20"/>
              </w:rPr>
              <w:t xml:space="preserve">(1,001 </w:t>
            </w:r>
          </w:p>
        </w:tc>
        <w:tc>
          <w:tcPr>
            <w:tcW w:w="50" w:type="pct"/>
            <w:shd w:val="clear" w:color="auto" w:fill="CCEEFF"/>
            <w:noWrap/>
            <w:vAlign w:val="bottom"/>
            <w:hideMark/>
          </w:tcPr>
          <w:p w14:paraId="1F20EFEF" w14:textId="77777777" w:rsidR="00384992" w:rsidRDefault="006C7A58">
            <w:pPr>
              <w:rPr>
                <w:rFonts w:eastAsia="Times New Roman"/>
                <w:sz w:val="20"/>
                <w:szCs w:val="20"/>
              </w:rPr>
            </w:pPr>
            <w:r>
              <w:rPr>
                <w:rFonts w:eastAsia="Times New Roman"/>
                <w:sz w:val="20"/>
                <w:szCs w:val="20"/>
              </w:rPr>
              <w:t>)</w:t>
            </w:r>
          </w:p>
        </w:tc>
      </w:tr>
      <w:tr w:rsidR="00384992" w14:paraId="2A77A68F" w14:textId="77777777">
        <w:trPr>
          <w:divId w:val="1534878010"/>
          <w:trHeight w:val="225"/>
          <w:tblCellSpacing w:w="15" w:type="dxa"/>
          <w:jc w:val="center"/>
        </w:trPr>
        <w:tc>
          <w:tcPr>
            <w:tcW w:w="0" w:type="auto"/>
            <w:shd w:val="clear" w:color="auto" w:fill="FFFFFF"/>
            <w:hideMark/>
          </w:tcPr>
          <w:p w14:paraId="41FAF282" w14:textId="77777777" w:rsidR="00384992" w:rsidRDefault="006C7A58">
            <w:pPr>
              <w:pStyle w:val="NormalWeb"/>
              <w:spacing w:before="0" w:beforeAutospacing="0" w:after="0" w:afterAutospacing="0"/>
              <w:rPr>
                <w:sz w:val="20"/>
                <w:szCs w:val="20"/>
              </w:rPr>
            </w:pPr>
            <w:r>
              <w:rPr>
                <w:sz w:val="20"/>
                <w:szCs w:val="20"/>
              </w:rPr>
              <w:t>For</w:t>
            </w:r>
            <w:r>
              <w:rPr>
                <w:sz w:val="20"/>
                <w:szCs w:val="20"/>
              </w:rPr>
              <w:t>eign Currency Translation Adjustments</w:t>
            </w:r>
          </w:p>
        </w:tc>
        <w:tc>
          <w:tcPr>
            <w:tcW w:w="50" w:type="pct"/>
            <w:shd w:val="clear" w:color="auto" w:fill="FFFFFF"/>
            <w:noWrap/>
            <w:vAlign w:val="center"/>
            <w:hideMark/>
          </w:tcPr>
          <w:p w14:paraId="53362DD5"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60891E97" w14:textId="77777777" w:rsidR="00384992" w:rsidRDefault="006C7A5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07677B5F" w14:textId="77777777" w:rsidR="00384992" w:rsidRDefault="006C7A58">
            <w:pPr>
              <w:jc w:val="right"/>
              <w:rPr>
                <w:rFonts w:eastAsia="Times New Roman"/>
                <w:sz w:val="20"/>
                <w:szCs w:val="20"/>
              </w:rPr>
            </w:pPr>
            <w:r>
              <w:rPr>
                <w:rFonts w:eastAsia="Times New Roman"/>
                <w:sz w:val="20"/>
                <w:szCs w:val="20"/>
              </w:rPr>
              <w:t>32,721</w:t>
            </w:r>
          </w:p>
        </w:tc>
        <w:tc>
          <w:tcPr>
            <w:tcW w:w="50" w:type="pct"/>
            <w:shd w:val="clear" w:color="auto" w:fill="FFFFFF"/>
            <w:noWrap/>
            <w:tcMar>
              <w:top w:w="0" w:type="dxa"/>
              <w:left w:w="0" w:type="dxa"/>
              <w:bottom w:w="15" w:type="dxa"/>
              <w:right w:w="0" w:type="dxa"/>
            </w:tcMar>
            <w:vAlign w:val="center"/>
            <w:hideMark/>
          </w:tcPr>
          <w:p w14:paraId="27F4B04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1C23B4"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5F92B743" w14:textId="77777777" w:rsidR="00384992" w:rsidRDefault="006C7A5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1A8D5D62" w14:textId="77777777" w:rsidR="00384992" w:rsidRDefault="006C7A58">
            <w:pPr>
              <w:jc w:val="right"/>
              <w:rPr>
                <w:rFonts w:eastAsia="Times New Roman"/>
                <w:sz w:val="20"/>
                <w:szCs w:val="20"/>
              </w:rPr>
            </w:pPr>
            <w:r>
              <w:rPr>
                <w:rFonts w:eastAsia="Times New Roman"/>
                <w:sz w:val="20"/>
                <w:szCs w:val="20"/>
              </w:rPr>
              <w:t>51,019</w:t>
            </w:r>
          </w:p>
        </w:tc>
        <w:tc>
          <w:tcPr>
            <w:tcW w:w="50" w:type="pct"/>
            <w:shd w:val="clear" w:color="auto" w:fill="FFFFFF"/>
            <w:noWrap/>
            <w:tcMar>
              <w:top w:w="0" w:type="dxa"/>
              <w:left w:w="0" w:type="dxa"/>
              <w:bottom w:w="15" w:type="dxa"/>
              <w:right w:w="0" w:type="dxa"/>
            </w:tcMar>
            <w:vAlign w:val="center"/>
            <w:hideMark/>
          </w:tcPr>
          <w:p w14:paraId="3C443C7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D1509E"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190E82A3" w14:textId="77777777" w:rsidR="00384992" w:rsidRDefault="006C7A5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5CB65465" w14:textId="77777777" w:rsidR="00384992" w:rsidRDefault="006C7A58">
            <w:pPr>
              <w:jc w:val="right"/>
              <w:rPr>
                <w:rFonts w:eastAsia="Times New Roman"/>
                <w:sz w:val="20"/>
                <w:szCs w:val="20"/>
              </w:rPr>
            </w:pPr>
            <w:r>
              <w:rPr>
                <w:rFonts w:eastAsia="Times New Roman"/>
                <w:sz w:val="20"/>
                <w:szCs w:val="20"/>
              </w:rPr>
              <w:t>9,390</w:t>
            </w:r>
          </w:p>
        </w:tc>
        <w:tc>
          <w:tcPr>
            <w:tcW w:w="50" w:type="pct"/>
            <w:shd w:val="clear" w:color="auto" w:fill="FFFFFF"/>
            <w:noWrap/>
            <w:tcMar>
              <w:top w:w="0" w:type="dxa"/>
              <w:left w:w="0" w:type="dxa"/>
              <w:bottom w:w="15" w:type="dxa"/>
              <w:right w:w="0" w:type="dxa"/>
            </w:tcMar>
            <w:vAlign w:val="center"/>
            <w:hideMark/>
          </w:tcPr>
          <w:p w14:paraId="59D094D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EAB008"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136FF807" w14:textId="77777777" w:rsidR="00384992" w:rsidRDefault="006C7A5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498AE535" w14:textId="77777777" w:rsidR="00384992" w:rsidRDefault="006C7A58">
            <w:pPr>
              <w:jc w:val="right"/>
              <w:rPr>
                <w:rFonts w:eastAsia="Times New Roman"/>
                <w:sz w:val="20"/>
                <w:szCs w:val="20"/>
              </w:rPr>
            </w:pPr>
            <w:r>
              <w:rPr>
                <w:rFonts w:eastAsia="Times New Roman"/>
                <w:sz w:val="20"/>
                <w:szCs w:val="20"/>
              </w:rPr>
              <w:t>13,943</w:t>
            </w:r>
          </w:p>
        </w:tc>
        <w:tc>
          <w:tcPr>
            <w:tcW w:w="50" w:type="pct"/>
            <w:shd w:val="clear" w:color="auto" w:fill="FFFFFF"/>
            <w:noWrap/>
            <w:tcMar>
              <w:top w:w="0" w:type="dxa"/>
              <w:left w:w="0" w:type="dxa"/>
              <w:bottom w:w="15" w:type="dxa"/>
              <w:right w:w="0" w:type="dxa"/>
            </w:tcMar>
            <w:vAlign w:val="center"/>
            <w:hideMark/>
          </w:tcPr>
          <w:p w14:paraId="7087F2B9" w14:textId="77777777" w:rsidR="00384992" w:rsidRDefault="006C7A58">
            <w:pPr>
              <w:pStyle w:val="NormalWeb"/>
              <w:spacing w:before="0" w:beforeAutospacing="0" w:after="0" w:afterAutospacing="0"/>
              <w:rPr>
                <w:sz w:val="20"/>
                <w:szCs w:val="20"/>
              </w:rPr>
            </w:pPr>
            <w:r>
              <w:rPr>
                <w:sz w:val="20"/>
                <w:szCs w:val="20"/>
              </w:rPr>
              <w:t> </w:t>
            </w:r>
          </w:p>
        </w:tc>
      </w:tr>
      <w:tr w:rsidR="00384992" w14:paraId="0B3E9550" w14:textId="77777777">
        <w:trPr>
          <w:divId w:val="1534878010"/>
          <w:trHeight w:val="225"/>
          <w:tblCellSpacing w:w="15" w:type="dxa"/>
          <w:jc w:val="center"/>
        </w:trPr>
        <w:tc>
          <w:tcPr>
            <w:tcW w:w="0" w:type="auto"/>
            <w:shd w:val="clear" w:color="auto" w:fill="CCEEFF"/>
            <w:hideMark/>
          </w:tcPr>
          <w:p w14:paraId="4B3D7F76" w14:textId="77777777" w:rsidR="00384992" w:rsidRDefault="006C7A58">
            <w:pPr>
              <w:pStyle w:val="NormalWeb"/>
              <w:spacing w:before="0" w:beforeAutospacing="0" w:after="0" w:afterAutospacing="0"/>
              <w:rPr>
                <w:sz w:val="20"/>
                <w:szCs w:val="20"/>
              </w:rPr>
            </w:pPr>
            <w:r>
              <w:rPr>
                <w:sz w:val="20"/>
                <w:szCs w:val="20"/>
              </w:rPr>
              <w:t>TOTAL COMPREHENSIVE INCOME (LOSS)</w:t>
            </w:r>
          </w:p>
        </w:tc>
        <w:tc>
          <w:tcPr>
            <w:tcW w:w="50" w:type="pct"/>
            <w:shd w:val="clear" w:color="auto" w:fill="CCEEFF"/>
            <w:noWrap/>
            <w:vAlign w:val="center"/>
            <w:hideMark/>
          </w:tcPr>
          <w:p w14:paraId="114F9E99"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684070F"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020F9C20" w14:textId="77777777" w:rsidR="00384992" w:rsidRDefault="006C7A58">
            <w:pPr>
              <w:jc w:val="right"/>
              <w:rPr>
                <w:rFonts w:eastAsia="Times New Roman"/>
                <w:sz w:val="20"/>
                <w:szCs w:val="20"/>
              </w:rPr>
            </w:pPr>
            <w:r>
              <w:rPr>
                <w:rFonts w:eastAsia="Times New Roman"/>
                <w:sz w:val="20"/>
                <w:szCs w:val="20"/>
              </w:rPr>
              <w:t xml:space="preserve">36,155 </w:t>
            </w:r>
          </w:p>
        </w:tc>
        <w:tc>
          <w:tcPr>
            <w:tcW w:w="50" w:type="pct"/>
            <w:shd w:val="clear" w:color="auto" w:fill="CCEEFF"/>
            <w:noWrap/>
            <w:tcMar>
              <w:top w:w="0" w:type="dxa"/>
              <w:left w:w="0" w:type="dxa"/>
              <w:bottom w:w="45" w:type="dxa"/>
              <w:right w:w="0" w:type="dxa"/>
            </w:tcMar>
            <w:vAlign w:val="center"/>
            <w:hideMark/>
          </w:tcPr>
          <w:p w14:paraId="2BE52AA7" w14:textId="77777777" w:rsidR="00384992" w:rsidRDefault="00384992">
            <w:pPr>
              <w:jc w:val="right"/>
              <w:rPr>
                <w:rFonts w:eastAsia="Times New Roman"/>
                <w:sz w:val="20"/>
                <w:szCs w:val="20"/>
              </w:rPr>
            </w:pPr>
          </w:p>
        </w:tc>
        <w:tc>
          <w:tcPr>
            <w:tcW w:w="50" w:type="pct"/>
            <w:shd w:val="clear" w:color="auto" w:fill="CCEEFF"/>
            <w:noWrap/>
            <w:vAlign w:val="center"/>
            <w:hideMark/>
          </w:tcPr>
          <w:p w14:paraId="11A216E6"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25531F3"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6969FA30" w14:textId="77777777" w:rsidR="00384992" w:rsidRDefault="006C7A58">
            <w:pPr>
              <w:jc w:val="right"/>
              <w:rPr>
                <w:rFonts w:eastAsia="Times New Roman"/>
                <w:sz w:val="20"/>
                <w:szCs w:val="20"/>
              </w:rPr>
            </w:pPr>
            <w:r>
              <w:rPr>
                <w:rFonts w:eastAsia="Times New Roman"/>
                <w:sz w:val="20"/>
                <w:szCs w:val="20"/>
              </w:rPr>
              <w:t>53,268</w:t>
            </w:r>
          </w:p>
        </w:tc>
        <w:tc>
          <w:tcPr>
            <w:tcW w:w="50" w:type="pct"/>
            <w:shd w:val="clear" w:color="auto" w:fill="CCEEFF"/>
            <w:noWrap/>
            <w:tcMar>
              <w:top w:w="0" w:type="dxa"/>
              <w:left w:w="0" w:type="dxa"/>
              <w:bottom w:w="45" w:type="dxa"/>
              <w:right w:w="0" w:type="dxa"/>
            </w:tcMar>
            <w:vAlign w:val="center"/>
            <w:hideMark/>
          </w:tcPr>
          <w:p w14:paraId="21AFE52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F690E2"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5212323"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34DEB6D" w14:textId="77777777" w:rsidR="00384992" w:rsidRDefault="006C7A58">
            <w:pPr>
              <w:jc w:val="right"/>
              <w:rPr>
                <w:rFonts w:eastAsia="Times New Roman"/>
                <w:sz w:val="20"/>
                <w:szCs w:val="20"/>
              </w:rPr>
            </w:pPr>
            <w:r>
              <w:rPr>
                <w:rFonts w:eastAsia="Times New Roman"/>
                <w:sz w:val="20"/>
                <w:szCs w:val="20"/>
              </w:rPr>
              <w:t>9,718</w:t>
            </w:r>
          </w:p>
        </w:tc>
        <w:tc>
          <w:tcPr>
            <w:tcW w:w="50" w:type="pct"/>
            <w:shd w:val="clear" w:color="auto" w:fill="CCEEFF"/>
            <w:noWrap/>
            <w:tcMar>
              <w:top w:w="0" w:type="dxa"/>
              <w:left w:w="0" w:type="dxa"/>
              <w:bottom w:w="45" w:type="dxa"/>
              <w:right w:w="0" w:type="dxa"/>
            </w:tcMar>
            <w:vAlign w:val="center"/>
            <w:hideMark/>
          </w:tcPr>
          <w:p w14:paraId="0F4D9C2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6C38D8"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5CD848B"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1862ACAE" w14:textId="77777777" w:rsidR="00384992" w:rsidRDefault="006C7A58">
            <w:pPr>
              <w:jc w:val="right"/>
              <w:rPr>
                <w:rFonts w:eastAsia="Times New Roman"/>
                <w:sz w:val="20"/>
                <w:szCs w:val="20"/>
              </w:rPr>
            </w:pPr>
            <w:r>
              <w:rPr>
                <w:rFonts w:eastAsia="Times New Roman"/>
                <w:sz w:val="20"/>
                <w:szCs w:val="20"/>
              </w:rPr>
              <w:t>12,942</w:t>
            </w:r>
          </w:p>
        </w:tc>
        <w:tc>
          <w:tcPr>
            <w:tcW w:w="50" w:type="pct"/>
            <w:shd w:val="clear" w:color="auto" w:fill="CCEEFF"/>
            <w:noWrap/>
            <w:tcMar>
              <w:top w:w="0" w:type="dxa"/>
              <w:left w:w="0" w:type="dxa"/>
              <w:bottom w:w="45" w:type="dxa"/>
              <w:right w:w="0" w:type="dxa"/>
            </w:tcMar>
            <w:vAlign w:val="center"/>
            <w:hideMark/>
          </w:tcPr>
          <w:p w14:paraId="1C873D12" w14:textId="77777777" w:rsidR="00384992" w:rsidRDefault="006C7A58">
            <w:pPr>
              <w:pStyle w:val="NormalWeb"/>
              <w:spacing w:before="0" w:beforeAutospacing="0" w:after="0" w:afterAutospacing="0"/>
              <w:rPr>
                <w:sz w:val="20"/>
                <w:szCs w:val="20"/>
              </w:rPr>
            </w:pPr>
            <w:r>
              <w:rPr>
                <w:sz w:val="20"/>
                <w:szCs w:val="20"/>
              </w:rPr>
              <w:t> </w:t>
            </w:r>
          </w:p>
        </w:tc>
      </w:tr>
    </w:tbl>
    <w:p w14:paraId="7AF2D342"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509F89D4" w14:textId="77777777" w:rsidR="00384992" w:rsidRDefault="006C7A58">
      <w:pPr>
        <w:pStyle w:val="NormalWeb"/>
        <w:spacing w:before="0" w:beforeAutospacing="0" w:after="0" w:afterAutospacing="0"/>
        <w:ind w:left="35"/>
        <w:jc w:val="center"/>
        <w:divId w:val="1534878010"/>
        <w:rPr>
          <w:sz w:val="20"/>
          <w:szCs w:val="20"/>
        </w:rPr>
      </w:pPr>
      <w:r>
        <w:rPr>
          <w:rStyle w:val="Strong"/>
          <w:sz w:val="20"/>
          <w:szCs w:val="20"/>
        </w:rPr>
        <w:t>See accompanying notes to condensed unaudited consolidated financial statements.</w:t>
      </w:r>
    </w:p>
    <w:p w14:paraId="137777CA" w14:textId="77777777" w:rsidR="00384992" w:rsidRDefault="006C7A58">
      <w:pPr>
        <w:pStyle w:val="NormalWeb"/>
        <w:spacing w:before="0" w:beforeAutospacing="0" w:after="0" w:afterAutospacing="0"/>
        <w:jc w:val="center"/>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1FD9A9BE" w14:textId="77777777">
        <w:trPr>
          <w:divId w:val="1534878010"/>
          <w:trHeight w:val="225"/>
          <w:tblCellSpacing w:w="15" w:type="dxa"/>
          <w:jc w:val="center"/>
        </w:trPr>
        <w:tc>
          <w:tcPr>
            <w:tcW w:w="0" w:type="auto"/>
            <w:vAlign w:val="center"/>
            <w:hideMark/>
          </w:tcPr>
          <w:p w14:paraId="693B37D4" w14:textId="77777777" w:rsidR="00384992" w:rsidRDefault="006C7A58">
            <w:pPr>
              <w:rPr>
                <w:rFonts w:eastAsia="Times New Roman"/>
                <w:sz w:val="20"/>
                <w:szCs w:val="20"/>
              </w:rPr>
            </w:pPr>
            <w:r>
              <w:rPr>
                <w:rFonts w:eastAsia="Times New Roman"/>
                <w:sz w:val="20"/>
                <w:szCs w:val="20"/>
              </w:rPr>
              <w:t> </w:t>
            </w:r>
          </w:p>
        </w:tc>
      </w:tr>
      <w:tr w:rsidR="00384992" w14:paraId="61F9B9A4" w14:textId="77777777">
        <w:trPr>
          <w:divId w:val="1534878010"/>
          <w:trHeight w:val="225"/>
          <w:tblCellSpacing w:w="15" w:type="dxa"/>
          <w:jc w:val="center"/>
        </w:trPr>
        <w:tc>
          <w:tcPr>
            <w:tcW w:w="0" w:type="auto"/>
            <w:tcBorders>
              <w:bottom w:val="single" w:sz="6" w:space="0" w:color="000000"/>
            </w:tcBorders>
            <w:vAlign w:val="center"/>
            <w:hideMark/>
          </w:tcPr>
          <w:p w14:paraId="7C519CCF" w14:textId="77777777" w:rsidR="00384992" w:rsidRDefault="006C7A58">
            <w:pPr>
              <w:jc w:val="center"/>
              <w:rPr>
                <w:rFonts w:eastAsia="Times New Roman"/>
                <w:sz w:val="20"/>
                <w:szCs w:val="20"/>
              </w:rPr>
            </w:pPr>
            <w:r>
              <w:rPr>
                <w:rFonts w:eastAsia="Times New Roman"/>
                <w:sz w:val="20"/>
                <w:szCs w:val="20"/>
              </w:rPr>
              <w:t>4</w:t>
            </w:r>
          </w:p>
        </w:tc>
      </w:tr>
      <w:tr w:rsidR="00384992" w14:paraId="5BF74196" w14:textId="77777777">
        <w:trPr>
          <w:divId w:val="1534878010"/>
          <w:trHeight w:val="225"/>
          <w:tblCellSpacing w:w="15" w:type="dxa"/>
          <w:jc w:val="center"/>
        </w:trPr>
        <w:tc>
          <w:tcPr>
            <w:tcW w:w="0" w:type="auto"/>
            <w:vAlign w:val="center"/>
            <w:hideMark/>
          </w:tcPr>
          <w:p w14:paraId="4453BFF0" w14:textId="77777777" w:rsidR="00384992" w:rsidRDefault="00384992">
            <w:pPr>
              <w:rPr>
                <w:rFonts w:eastAsia="Times New Roman"/>
                <w:sz w:val="20"/>
                <w:szCs w:val="20"/>
              </w:rPr>
            </w:pPr>
          </w:p>
        </w:tc>
      </w:tr>
      <w:tr w:rsidR="00384992" w14:paraId="78576F94" w14:textId="77777777">
        <w:trPr>
          <w:divId w:val="1534878010"/>
          <w:trHeight w:val="225"/>
          <w:tblCellSpacing w:w="15" w:type="dxa"/>
          <w:jc w:val="center"/>
        </w:trPr>
        <w:tc>
          <w:tcPr>
            <w:tcW w:w="0" w:type="auto"/>
            <w:vAlign w:val="center"/>
            <w:hideMark/>
          </w:tcPr>
          <w:p w14:paraId="379C0ACF" w14:textId="77777777" w:rsidR="00384992" w:rsidRDefault="00384992">
            <w:pPr>
              <w:rPr>
                <w:rFonts w:eastAsia="Times New Roman"/>
                <w:sz w:val="20"/>
                <w:szCs w:val="20"/>
              </w:rPr>
            </w:pPr>
          </w:p>
        </w:tc>
      </w:tr>
    </w:tbl>
    <w:p w14:paraId="4D606C70"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72CDF48"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5F7E716C" w14:textId="77777777" w:rsidR="00384992" w:rsidRDefault="006C7A58">
      <w:pPr>
        <w:pStyle w:val="NormalWeb"/>
        <w:spacing w:before="0" w:beforeAutospacing="0" w:after="0" w:afterAutospacing="0"/>
        <w:jc w:val="center"/>
        <w:divId w:val="1534878010"/>
        <w:rPr>
          <w:sz w:val="20"/>
          <w:szCs w:val="20"/>
        </w:rPr>
      </w:pPr>
      <w:r>
        <w:rPr>
          <w:rStyle w:val="atag"/>
          <w:b/>
          <w:bCs/>
          <w:sz w:val="20"/>
          <w:szCs w:val="20"/>
        </w:rPr>
        <w:t>ADVANCED OXYGEN TECHNOLOGIES INC. AND SUBSIDIARIES</w:t>
      </w:r>
    </w:p>
    <w:p w14:paraId="10D212C8" w14:textId="77777777" w:rsidR="00384992" w:rsidRDefault="006C7A58">
      <w:pPr>
        <w:pStyle w:val="NormalWeb"/>
        <w:spacing w:before="0" w:beforeAutospacing="0" w:after="0" w:afterAutospacing="0"/>
        <w:jc w:val="center"/>
        <w:divId w:val="1534878010"/>
        <w:rPr>
          <w:sz w:val="20"/>
          <w:szCs w:val="20"/>
        </w:rPr>
      </w:pPr>
      <w:r>
        <w:rPr>
          <w:rStyle w:val="Strong"/>
          <w:sz w:val="20"/>
          <w:szCs w:val="20"/>
        </w:rPr>
        <w:t>CONDENSED CONSOLIDATED STATEMENTS OF STOCKHOLDERS’ EQUITY</w:t>
      </w:r>
    </w:p>
    <w:p w14:paraId="66272E43" w14:textId="77777777" w:rsidR="00384992" w:rsidRDefault="006C7A58">
      <w:pPr>
        <w:pStyle w:val="NormalWeb"/>
        <w:spacing w:before="0" w:beforeAutospacing="0" w:after="0" w:afterAutospacing="0"/>
        <w:jc w:val="center"/>
        <w:divId w:val="1534878010"/>
        <w:rPr>
          <w:sz w:val="20"/>
          <w:szCs w:val="20"/>
        </w:rPr>
      </w:pPr>
      <w:r>
        <w:rPr>
          <w:rStyle w:val="Strong"/>
          <w:sz w:val="20"/>
          <w:szCs w:val="20"/>
        </w:rPr>
        <w:t>Six-Month Period Ending December 31, 2023 and 2022</w:t>
      </w:r>
    </w:p>
    <w:p w14:paraId="0826B59B"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(Unaudited)</w:t>
      </w:r>
    </w:p>
    <w:p w14:paraId="5011B90D" w14:textId="77777777" w:rsidR="00384992" w:rsidRDefault="006C7A58">
      <w:pPr>
        <w:pStyle w:val="NormalWeb"/>
        <w:spacing w:before="0" w:beforeAutospacing="0" w:after="0" w:afterAutospacing="0"/>
        <w:jc w:val="center"/>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31"/>
        <w:gridCol w:w="72"/>
        <w:gridCol w:w="107"/>
        <w:gridCol w:w="419"/>
        <w:gridCol w:w="83"/>
        <w:gridCol w:w="82"/>
        <w:gridCol w:w="125"/>
        <w:gridCol w:w="507"/>
        <w:gridCol w:w="73"/>
        <w:gridCol w:w="73"/>
        <w:gridCol w:w="73"/>
        <w:gridCol w:w="712"/>
        <w:gridCol w:w="73"/>
        <w:gridCol w:w="73"/>
        <w:gridCol w:w="125"/>
        <w:gridCol w:w="506"/>
        <w:gridCol w:w="73"/>
        <w:gridCol w:w="73"/>
        <w:gridCol w:w="73"/>
        <w:gridCol w:w="797"/>
        <w:gridCol w:w="73"/>
        <w:gridCol w:w="73"/>
        <w:gridCol w:w="187"/>
        <w:gridCol w:w="854"/>
        <w:gridCol w:w="87"/>
        <w:gridCol w:w="73"/>
        <w:gridCol w:w="281"/>
        <w:gridCol w:w="1282"/>
        <w:gridCol w:w="87"/>
        <w:gridCol w:w="73"/>
        <w:gridCol w:w="194"/>
        <w:gridCol w:w="844"/>
        <w:gridCol w:w="102"/>
      </w:tblGrid>
      <w:tr w:rsidR="00384992" w14:paraId="73EA4C6A" w14:textId="77777777">
        <w:trPr>
          <w:divId w:val="1534878010"/>
          <w:trHeight w:val="225"/>
          <w:tblCellSpacing w:w="15" w:type="dxa"/>
          <w:jc w:val="center"/>
        </w:trPr>
        <w:tc>
          <w:tcPr>
            <w:tcW w:w="0" w:type="auto"/>
            <w:vAlign w:val="center"/>
            <w:hideMark/>
          </w:tcPr>
          <w:p w14:paraId="52F4F4F9"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1A66D8B7"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6"/>
            <w:tcBorders>
              <w:bottom w:val="single" w:sz="6" w:space="0" w:color="auto"/>
            </w:tcBorders>
            <w:vAlign w:val="bottom"/>
            <w:hideMark/>
          </w:tcPr>
          <w:p w14:paraId="7694994D" w14:textId="77777777" w:rsidR="00384992" w:rsidRDefault="006C7A58">
            <w:pPr>
              <w:pStyle w:val="NormalWeb"/>
              <w:spacing w:before="0" w:beforeAutospacing="0" w:after="0" w:afterAutospacing="0"/>
              <w:jc w:val="center"/>
              <w:rPr>
                <w:sz w:val="20"/>
                <w:szCs w:val="20"/>
              </w:rPr>
            </w:pPr>
            <w:r>
              <w:rPr>
                <w:rStyle w:val="Strong"/>
                <w:sz w:val="20"/>
                <w:szCs w:val="20"/>
              </w:rPr>
              <w:t>Preferred Stock Convertible Series 2</w:t>
            </w:r>
          </w:p>
        </w:tc>
        <w:tc>
          <w:tcPr>
            <w:tcW w:w="0" w:type="auto"/>
            <w:noWrap/>
            <w:vAlign w:val="center"/>
            <w:hideMark/>
          </w:tcPr>
          <w:p w14:paraId="3DCA2159"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0E6E2F46"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6"/>
            <w:tcBorders>
              <w:bottom w:val="single" w:sz="6" w:space="0" w:color="auto"/>
            </w:tcBorders>
            <w:vAlign w:val="bottom"/>
            <w:hideMark/>
          </w:tcPr>
          <w:p w14:paraId="34183F09" w14:textId="77777777" w:rsidR="00384992" w:rsidRDefault="006C7A58">
            <w:pPr>
              <w:pStyle w:val="NormalWeb"/>
              <w:spacing w:before="0" w:beforeAutospacing="0" w:after="0" w:afterAutospacing="0"/>
              <w:jc w:val="center"/>
              <w:rPr>
                <w:sz w:val="20"/>
                <w:szCs w:val="20"/>
              </w:rPr>
            </w:pPr>
            <w:r>
              <w:rPr>
                <w:rStyle w:val="Strong"/>
                <w:sz w:val="20"/>
                <w:szCs w:val="20"/>
              </w:rPr>
              <w:t xml:space="preserve">Common </w:t>
            </w:r>
          </w:p>
          <w:p w14:paraId="2137155D" w14:textId="77777777" w:rsidR="00384992" w:rsidRDefault="006C7A58">
            <w:pPr>
              <w:pStyle w:val="NormalWeb"/>
              <w:spacing w:before="0" w:beforeAutospacing="0" w:after="0" w:afterAutospacing="0"/>
              <w:jc w:val="center"/>
              <w:rPr>
                <w:sz w:val="20"/>
                <w:szCs w:val="20"/>
              </w:rPr>
            </w:pPr>
            <w:r>
              <w:rPr>
                <w:rStyle w:val="Strong"/>
                <w:sz w:val="20"/>
                <w:szCs w:val="20"/>
              </w:rPr>
              <w:t>Stock</w:t>
            </w:r>
          </w:p>
        </w:tc>
        <w:tc>
          <w:tcPr>
            <w:tcW w:w="0" w:type="auto"/>
            <w:noWrap/>
            <w:vAlign w:val="center"/>
            <w:hideMark/>
          </w:tcPr>
          <w:p w14:paraId="593B4323"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518B71F3"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vAlign w:val="bottom"/>
            <w:hideMark/>
          </w:tcPr>
          <w:p w14:paraId="6D9F681E" w14:textId="77777777" w:rsidR="00384992" w:rsidRDefault="006C7A58">
            <w:pPr>
              <w:pStyle w:val="NormalWeb"/>
              <w:spacing w:before="0" w:beforeAutospacing="0" w:after="0" w:afterAutospacing="0"/>
              <w:jc w:val="center"/>
              <w:rPr>
                <w:sz w:val="20"/>
                <w:szCs w:val="20"/>
              </w:rPr>
            </w:pPr>
            <w:r>
              <w:rPr>
                <w:rStyle w:val="Strong"/>
                <w:sz w:val="20"/>
                <w:szCs w:val="20"/>
              </w:rPr>
              <w:t xml:space="preserve">Additional </w:t>
            </w:r>
          </w:p>
          <w:p w14:paraId="176A35DF" w14:textId="77777777" w:rsidR="00384992" w:rsidRDefault="006C7A58">
            <w:pPr>
              <w:pStyle w:val="NormalWeb"/>
              <w:spacing w:before="0" w:beforeAutospacing="0" w:after="0" w:afterAutospacing="0"/>
              <w:jc w:val="center"/>
              <w:rPr>
                <w:sz w:val="20"/>
                <w:szCs w:val="20"/>
              </w:rPr>
            </w:pPr>
            <w:r>
              <w:rPr>
                <w:rStyle w:val="Strong"/>
                <w:sz w:val="20"/>
                <w:szCs w:val="20"/>
              </w:rPr>
              <w:t>Paid In</w:t>
            </w:r>
          </w:p>
        </w:tc>
        <w:tc>
          <w:tcPr>
            <w:tcW w:w="0" w:type="auto"/>
            <w:noWrap/>
            <w:vAlign w:val="center"/>
            <w:hideMark/>
          </w:tcPr>
          <w:p w14:paraId="60A15FEF"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29EA4F4F"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vAlign w:val="bottom"/>
            <w:hideMark/>
          </w:tcPr>
          <w:p w14:paraId="1CF14A5D" w14:textId="77777777" w:rsidR="00384992" w:rsidRDefault="006C7A58">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14:paraId="6FBEA241"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7F639AF6"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vAlign w:val="bottom"/>
            <w:hideMark/>
          </w:tcPr>
          <w:p w14:paraId="2B3CB93E" w14:textId="77777777" w:rsidR="00384992" w:rsidRDefault="006C7A58">
            <w:pPr>
              <w:pStyle w:val="NormalWeb"/>
              <w:spacing w:before="0" w:beforeAutospacing="0" w:after="0" w:afterAutospacing="0"/>
              <w:jc w:val="center"/>
              <w:rPr>
                <w:sz w:val="20"/>
                <w:szCs w:val="20"/>
              </w:rPr>
            </w:pPr>
            <w:r>
              <w:rPr>
                <w:rStyle w:val="Strong"/>
                <w:sz w:val="20"/>
                <w:szCs w:val="20"/>
              </w:rPr>
              <w:t>Accumulated   Other Comprehens</w:t>
            </w:r>
            <w:r>
              <w:rPr>
                <w:rStyle w:val="Strong"/>
                <w:sz w:val="20"/>
                <w:szCs w:val="20"/>
              </w:rPr>
              <w:t>ive</w:t>
            </w:r>
          </w:p>
        </w:tc>
        <w:tc>
          <w:tcPr>
            <w:tcW w:w="0" w:type="auto"/>
            <w:noWrap/>
            <w:vAlign w:val="center"/>
            <w:hideMark/>
          </w:tcPr>
          <w:p w14:paraId="539B4C53"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07CBECF7"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vAlign w:val="bottom"/>
            <w:hideMark/>
          </w:tcPr>
          <w:p w14:paraId="354E66EB" w14:textId="77777777" w:rsidR="00384992" w:rsidRDefault="006C7A58">
            <w:pPr>
              <w:pStyle w:val="NormalWeb"/>
              <w:spacing w:before="0" w:beforeAutospacing="0" w:after="0" w:afterAutospacing="0"/>
              <w:jc w:val="center"/>
              <w:rPr>
                <w:sz w:val="20"/>
                <w:szCs w:val="20"/>
              </w:rPr>
            </w:pPr>
            <w:r>
              <w:rPr>
                <w:rStyle w:val="Strong"/>
                <w:sz w:val="20"/>
                <w:szCs w:val="20"/>
              </w:rPr>
              <w:t>Total Stockholders’</w:t>
            </w:r>
          </w:p>
        </w:tc>
        <w:tc>
          <w:tcPr>
            <w:tcW w:w="0" w:type="auto"/>
            <w:noWrap/>
            <w:vAlign w:val="center"/>
            <w:hideMark/>
          </w:tcPr>
          <w:p w14:paraId="1BCF1F23" w14:textId="77777777" w:rsidR="00384992" w:rsidRDefault="006C7A58">
            <w:pPr>
              <w:pStyle w:val="NormalWeb"/>
              <w:spacing w:before="0" w:beforeAutospacing="0" w:after="0" w:afterAutospacing="0"/>
              <w:rPr>
                <w:sz w:val="20"/>
                <w:szCs w:val="20"/>
              </w:rPr>
            </w:pPr>
            <w:r>
              <w:rPr>
                <w:sz w:val="20"/>
                <w:szCs w:val="20"/>
              </w:rPr>
              <w:t> </w:t>
            </w:r>
          </w:p>
        </w:tc>
      </w:tr>
      <w:tr w:rsidR="00384992" w14:paraId="5A8CAD96" w14:textId="77777777">
        <w:trPr>
          <w:divId w:val="1534878010"/>
          <w:trHeight w:val="225"/>
          <w:tblCellSpacing w:w="15" w:type="dxa"/>
          <w:jc w:val="center"/>
        </w:trPr>
        <w:tc>
          <w:tcPr>
            <w:tcW w:w="0" w:type="auto"/>
            <w:vAlign w:val="center"/>
            <w:hideMark/>
          </w:tcPr>
          <w:p w14:paraId="7E828261"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6FD0B773"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351AAC7E" w14:textId="77777777" w:rsidR="00384992" w:rsidRDefault="006C7A58">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5B581F09"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5EAB7E20"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74127401" w14:textId="77777777" w:rsidR="00384992" w:rsidRDefault="006C7A58">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02F9372A"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2DC5EFD8"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1D8F040B" w14:textId="77777777" w:rsidR="00384992" w:rsidRDefault="006C7A58">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129AEAEC"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5C3319CD"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2F71C4E9" w14:textId="77777777" w:rsidR="00384992" w:rsidRDefault="006C7A58">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3A9BE6A7"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09EC5D80"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4BCBC041" w14:textId="77777777" w:rsidR="00384992" w:rsidRDefault="006C7A58">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15" w:type="dxa"/>
              <w:right w:w="0" w:type="dxa"/>
            </w:tcMar>
            <w:vAlign w:val="center"/>
            <w:hideMark/>
          </w:tcPr>
          <w:p w14:paraId="629B65C3"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7E9BD61C"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3B71DC12" w14:textId="77777777" w:rsidR="00384992" w:rsidRDefault="006C7A58">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15" w:type="dxa"/>
              <w:right w:w="0" w:type="dxa"/>
            </w:tcMar>
            <w:vAlign w:val="center"/>
            <w:hideMark/>
          </w:tcPr>
          <w:p w14:paraId="1A146799"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1BD70FE2"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24890687" w14:textId="77777777" w:rsidR="00384992" w:rsidRDefault="006C7A58">
            <w:pPr>
              <w:pStyle w:val="NormalWeb"/>
              <w:spacing w:before="0" w:beforeAutospacing="0" w:after="0" w:afterAutospacing="0"/>
              <w:jc w:val="center"/>
              <w:rPr>
                <w:sz w:val="20"/>
                <w:szCs w:val="20"/>
              </w:rPr>
            </w:pPr>
            <w:r>
              <w:rPr>
                <w:rStyle w:val="Strong"/>
                <w:sz w:val="20"/>
                <w:szCs w:val="20"/>
              </w:rPr>
              <w:t>Income</w:t>
            </w:r>
          </w:p>
        </w:tc>
        <w:tc>
          <w:tcPr>
            <w:tcW w:w="0" w:type="auto"/>
            <w:noWrap/>
            <w:tcMar>
              <w:top w:w="0" w:type="dxa"/>
              <w:left w:w="0" w:type="dxa"/>
              <w:bottom w:w="15" w:type="dxa"/>
              <w:right w:w="0" w:type="dxa"/>
            </w:tcMar>
            <w:vAlign w:val="center"/>
            <w:hideMark/>
          </w:tcPr>
          <w:p w14:paraId="37CC3013"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2F5D2A3C"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242A17C4" w14:textId="77777777" w:rsidR="00384992" w:rsidRDefault="006C7A58">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15" w:type="dxa"/>
              <w:right w:w="0" w:type="dxa"/>
            </w:tcMar>
            <w:vAlign w:val="center"/>
            <w:hideMark/>
          </w:tcPr>
          <w:p w14:paraId="7DDE771E" w14:textId="77777777" w:rsidR="00384992" w:rsidRDefault="006C7A58">
            <w:pPr>
              <w:pStyle w:val="NormalWeb"/>
              <w:spacing w:before="0" w:beforeAutospacing="0" w:after="0" w:afterAutospacing="0"/>
              <w:rPr>
                <w:sz w:val="20"/>
                <w:szCs w:val="20"/>
              </w:rPr>
            </w:pPr>
            <w:r>
              <w:rPr>
                <w:sz w:val="20"/>
                <w:szCs w:val="20"/>
              </w:rPr>
              <w:t> </w:t>
            </w:r>
          </w:p>
        </w:tc>
      </w:tr>
      <w:tr w:rsidR="00384992" w14:paraId="6EDD11A3" w14:textId="77777777">
        <w:trPr>
          <w:divId w:val="1534878010"/>
          <w:trHeight w:val="225"/>
          <w:tblCellSpacing w:w="15" w:type="dxa"/>
          <w:jc w:val="center"/>
        </w:trPr>
        <w:tc>
          <w:tcPr>
            <w:tcW w:w="0" w:type="auto"/>
            <w:hideMark/>
          </w:tcPr>
          <w:p w14:paraId="61EC3EB6" w14:textId="77777777" w:rsidR="00384992" w:rsidRDefault="006C7A58">
            <w:pPr>
              <w:pStyle w:val="NormalWeb"/>
              <w:spacing w:before="0" w:beforeAutospacing="0" w:after="0" w:afterAutospacing="0"/>
              <w:rPr>
                <w:sz w:val="20"/>
                <w:szCs w:val="20"/>
              </w:rPr>
            </w:pPr>
            <w:r>
              <w:rPr>
                <w:rStyle w:val="Strong"/>
                <w:sz w:val="20"/>
                <w:szCs w:val="20"/>
              </w:rPr>
              <w:t>Balance at June 30, 2022</w:t>
            </w:r>
          </w:p>
        </w:tc>
        <w:tc>
          <w:tcPr>
            <w:tcW w:w="50" w:type="pct"/>
            <w:noWrap/>
            <w:vAlign w:val="center"/>
            <w:hideMark/>
          </w:tcPr>
          <w:p w14:paraId="3F2EC98C"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00F6DC40" w14:textId="77777777" w:rsidR="00384992" w:rsidRDefault="006C7A58">
            <w:pPr>
              <w:pStyle w:val="NormalWeb"/>
              <w:spacing w:before="0" w:beforeAutospacing="0" w:after="0" w:afterAutospacing="0"/>
              <w:rPr>
                <w:sz w:val="20"/>
                <w:szCs w:val="20"/>
              </w:rPr>
            </w:pPr>
            <w:r>
              <w:rPr>
                <w:sz w:val="20"/>
                <w:szCs w:val="20"/>
              </w:rPr>
              <w:t> </w:t>
            </w:r>
          </w:p>
        </w:tc>
        <w:tc>
          <w:tcPr>
            <w:tcW w:w="250" w:type="pct"/>
            <w:vAlign w:val="bottom"/>
            <w:hideMark/>
          </w:tcPr>
          <w:p w14:paraId="196C354E" w14:textId="77777777" w:rsidR="00384992" w:rsidRDefault="006C7A58">
            <w:pPr>
              <w:jc w:val="right"/>
              <w:rPr>
                <w:rFonts w:eastAsia="Times New Roman"/>
                <w:sz w:val="20"/>
                <w:szCs w:val="20"/>
              </w:rPr>
            </w:pPr>
            <w:r>
              <w:rPr>
                <w:rFonts w:eastAsia="Times New Roman"/>
                <w:sz w:val="20"/>
                <w:szCs w:val="20"/>
              </w:rPr>
              <w:t>5,000</w:t>
            </w:r>
          </w:p>
        </w:tc>
        <w:tc>
          <w:tcPr>
            <w:tcW w:w="50" w:type="pct"/>
            <w:noWrap/>
            <w:vAlign w:val="center"/>
            <w:hideMark/>
          </w:tcPr>
          <w:p w14:paraId="6745B1B3"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77BF067D"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7668E57D" w14:textId="77777777" w:rsidR="00384992" w:rsidRDefault="006C7A58">
            <w:pPr>
              <w:pStyle w:val="NormalWeb"/>
              <w:spacing w:before="0" w:beforeAutospacing="0" w:after="0" w:afterAutospacing="0"/>
              <w:rPr>
                <w:sz w:val="20"/>
                <w:szCs w:val="20"/>
              </w:rPr>
            </w:pPr>
            <w:r>
              <w:rPr>
                <w:sz w:val="20"/>
                <w:szCs w:val="20"/>
              </w:rPr>
              <w:t> </w:t>
            </w:r>
          </w:p>
        </w:tc>
        <w:tc>
          <w:tcPr>
            <w:tcW w:w="250" w:type="pct"/>
            <w:vAlign w:val="bottom"/>
            <w:hideMark/>
          </w:tcPr>
          <w:p w14:paraId="3138E4D2" w14:textId="77777777" w:rsidR="00384992" w:rsidRDefault="006C7A58">
            <w:pPr>
              <w:jc w:val="right"/>
              <w:rPr>
                <w:rFonts w:eastAsia="Times New Roman"/>
                <w:sz w:val="20"/>
                <w:szCs w:val="20"/>
              </w:rPr>
            </w:pPr>
            <w:r>
              <w:rPr>
                <w:rFonts w:eastAsia="Times New Roman"/>
                <w:sz w:val="20"/>
                <w:szCs w:val="20"/>
              </w:rPr>
              <w:t>50</w:t>
            </w:r>
          </w:p>
        </w:tc>
        <w:tc>
          <w:tcPr>
            <w:tcW w:w="50" w:type="pct"/>
            <w:noWrap/>
            <w:vAlign w:val="center"/>
            <w:hideMark/>
          </w:tcPr>
          <w:p w14:paraId="6EAF223B"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4FC11862"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3DD1579F" w14:textId="77777777" w:rsidR="00384992" w:rsidRDefault="006C7A58">
            <w:pPr>
              <w:pStyle w:val="NormalWeb"/>
              <w:spacing w:before="0" w:beforeAutospacing="0" w:after="0" w:afterAutospacing="0"/>
              <w:rPr>
                <w:sz w:val="20"/>
                <w:szCs w:val="20"/>
              </w:rPr>
            </w:pPr>
            <w:r>
              <w:rPr>
                <w:sz w:val="20"/>
                <w:szCs w:val="20"/>
              </w:rPr>
              <w:t> </w:t>
            </w:r>
          </w:p>
        </w:tc>
        <w:tc>
          <w:tcPr>
            <w:tcW w:w="250" w:type="pct"/>
            <w:vAlign w:val="bottom"/>
            <w:hideMark/>
          </w:tcPr>
          <w:p w14:paraId="231B3772" w14:textId="77777777" w:rsidR="00384992" w:rsidRDefault="006C7A58">
            <w:pPr>
              <w:jc w:val="right"/>
              <w:rPr>
                <w:rFonts w:eastAsia="Times New Roman"/>
                <w:sz w:val="20"/>
                <w:szCs w:val="20"/>
              </w:rPr>
            </w:pPr>
            <w:r>
              <w:rPr>
                <w:rFonts w:eastAsia="Times New Roman"/>
                <w:sz w:val="20"/>
                <w:szCs w:val="20"/>
              </w:rPr>
              <w:t>3,292,945</w:t>
            </w:r>
          </w:p>
        </w:tc>
        <w:tc>
          <w:tcPr>
            <w:tcW w:w="50" w:type="pct"/>
            <w:noWrap/>
            <w:vAlign w:val="center"/>
            <w:hideMark/>
          </w:tcPr>
          <w:p w14:paraId="662ACB3B"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12C386D4"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7218382C" w14:textId="77777777" w:rsidR="00384992" w:rsidRDefault="006C7A58">
            <w:pPr>
              <w:pStyle w:val="NormalWeb"/>
              <w:spacing w:before="0" w:beforeAutospacing="0" w:after="0" w:afterAutospacing="0"/>
              <w:rPr>
                <w:sz w:val="20"/>
                <w:szCs w:val="20"/>
              </w:rPr>
            </w:pPr>
            <w:r>
              <w:rPr>
                <w:sz w:val="20"/>
                <w:szCs w:val="20"/>
              </w:rPr>
              <w:t> </w:t>
            </w:r>
          </w:p>
        </w:tc>
        <w:tc>
          <w:tcPr>
            <w:tcW w:w="250" w:type="pct"/>
            <w:vAlign w:val="bottom"/>
            <w:hideMark/>
          </w:tcPr>
          <w:p w14:paraId="262FE2ED" w14:textId="77777777" w:rsidR="00384992" w:rsidRDefault="006C7A58">
            <w:pPr>
              <w:jc w:val="right"/>
              <w:rPr>
                <w:rFonts w:eastAsia="Times New Roman"/>
                <w:sz w:val="20"/>
                <w:szCs w:val="20"/>
              </w:rPr>
            </w:pPr>
            <w:r>
              <w:rPr>
                <w:rFonts w:eastAsia="Times New Roman"/>
                <w:sz w:val="20"/>
                <w:szCs w:val="20"/>
              </w:rPr>
              <w:t>32,929</w:t>
            </w:r>
          </w:p>
        </w:tc>
        <w:tc>
          <w:tcPr>
            <w:tcW w:w="50" w:type="pct"/>
            <w:noWrap/>
            <w:vAlign w:val="center"/>
            <w:hideMark/>
          </w:tcPr>
          <w:p w14:paraId="16216A27"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1AF21BA8"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551BCC6E" w14:textId="77777777" w:rsidR="00384992" w:rsidRDefault="006C7A58">
            <w:pPr>
              <w:pStyle w:val="NormalWeb"/>
              <w:spacing w:before="0" w:beforeAutospacing="0" w:after="0" w:afterAutospacing="0"/>
              <w:rPr>
                <w:sz w:val="20"/>
                <w:szCs w:val="20"/>
              </w:rPr>
            </w:pPr>
            <w:r>
              <w:rPr>
                <w:sz w:val="20"/>
                <w:szCs w:val="20"/>
              </w:rPr>
              <w:t> </w:t>
            </w:r>
          </w:p>
        </w:tc>
        <w:tc>
          <w:tcPr>
            <w:tcW w:w="250" w:type="pct"/>
            <w:vAlign w:val="bottom"/>
            <w:hideMark/>
          </w:tcPr>
          <w:p w14:paraId="267E6DFB" w14:textId="77777777" w:rsidR="00384992" w:rsidRDefault="006C7A58">
            <w:pPr>
              <w:jc w:val="right"/>
              <w:rPr>
                <w:rFonts w:eastAsia="Times New Roman"/>
                <w:sz w:val="20"/>
                <w:szCs w:val="20"/>
              </w:rPr>
            </w:pPr>
            <w:r>
              <w:rPr>
                <w:rFonts w:eastAsia="Times New Roman"/>
                <w:sz w:val="20"/>
                <w:szCs w:val="20"/>
              </w:rPr>
              <w:t>21,057,116</w:t>
            </w:r>
          </w:p>
        </w:tc>
        <w:tc>
          <w:tcPr>
            <w:tcW w:w="50" w:type="pct"/>
            <w:noWrap/>
            <w:vAlign w:val="center"/>
            <w:hideMark/>
          </w:tcPr>
          <w:p w14:paraId="5B4DFDBD"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5A0C2768"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1F50A244" w14:textId="77777777" w:rsidR="00384992" w:rsidRDefault="006C7A58">
            <w:pPr>
              <w:pStyle w:val="NormalWeb"/>
              <w:spacing w:before="0" w:beforeAutospacing="0" w:after="0" w:afterAutospacing="0"/>
              <w:rPr>
                <w:sz w:val="20"/>
                <w:szCs w:val="20"/>
              </w:rPr>
            </w:pPr>
            <w:r>
              <w:rPr>
                <w:sz w:val="20"/>
                <w:szCs w:val="20"/>
              </w:rPr>
              <w:t> </w:t>
            </w:r>
          </w:p>
        </w:tc>
        <w:tc>
          <w:tcPr>
            <w:tcW w:w="250" w:type="pct"/>
            <w:vAlign w:val="bottom"/>
            <w:hideMark/>
          </w:tcPr>
          <w:p w14:paraId="736DCA3D" w14:textId="77777777" w:rsidR="00384992" w:rsidRDefault="006C7A58">
            <w:pPr>
              <w:jc w:val="right"/>
              <w:rPr>
                <w:rFonts w:eastAsia="Times New Roman"/>
                <w:sz w:val="20"/>
                <w:szCs w:val="20"/>
              </w:rPr>
            </w:pPr>
            <w:r>
              <w:rPr>
                <w:rFonts w:eastAsia="Times New Roman"/>
                <w:sz w:val="20"/>
                <w:szCs w:val="20"/>
              </w:rPr>
              <w:t xml:space="preserve">(20,764,606 </w:t>
            </w:r>
          </w:p>
        </w:tc>
        <w:tc>
          <w:tcPr>
            <w:tcW w:w="50" w:type="pct"/>
            <w:noWrap/>
            <w:vAlign w:val="bottom"/>
            <w:hideMark/>
          </w:tcPr>
          <w:p w14:paraId="55F4878F" w14:textId="77777777" w:rsidR="00384992" w:rsidRDefault="006C7A58">
            <w:pPr>
              <w:rPr>
                <w:rFonts w:eastAsia="Times New Roman"/>
                <w:sz w:val="20"/>
                <w:szCs w:val="20"/>
              </w:rPr>
            </w:pPr>
            <w:r>
              <w:rPr>
                <w:rFonts w:eastAsia="Times New Roman"/>
                <w:sz w:val="20"/>
                <w:szCs w:val="20"/>
              </w:rPr>
              <w:t>)</w:t>
            </w:r>
          </w:p>
        </w:tc>
        <w:tc>
          <w:tcPr>
            <w:tcW w:w="50" w:type="pct"/>
            <w:noWrap/>
            <w:vAlign w:val="center"/>
            <w:hideMark/>
          </w:tcPr>
          <w:p w14:paraId="21016D77"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4ED13304" w14:textId="77777777" w:rsidR="00384992" w:rsidRDefault="006C7A58">
            <w:pPr>
              <w:pStyle w:val="NormalWeb"/>
              <w:spacing w:before="0" w:beforeAutospacing="0" w:after="0" w:afterAutospacing="0"/>
              <w:rPr>
                <w:sz w:val="20"/>
                <w:szCs w:val="20"/>
              </w:rPr>
            </w:pPr>
            <w:r>
              <w:rPr>
                <w:sz w:val="20"/>
                <w:szCs w:val="20"/>
              </w:rPr>
              <w:t> </w:t>
            </w:r>
          </w:p>
        </w:tc>
        <w:tc>
          <w:tcPr>
            <w:tcW w:w="250" w:type="pct"/>
            <w:vAlign w:val="bottom"/>
            <w:hideMark/>
          </w:tcPr>
          <w:p w14:paraId="4A9EF08D" w14:textId="77777777" w:rsidR="00384992" w:rsidRDefault="006C7A58">
            <w:pPr>
              <w:jc w:val="right"/>
              <w:rPr>
                <w:rFonts w:eastAsia="Times New Roman"/>
                <w:sz w:val="20"/>
                <w:szCs w:val="20"/>
              </w:rPr>
            </w:pPr>
            <w:r>
              <w:rPr>
                <w:rFonts w:eastAsia="Times New Roman"/>
                <w:sz w:val="20"/>
                <w:szCs w:val="20"/>
              </w:rPr>
              <w:t xml:space="preserve">(5,820 </w:t>
            </w:r>
          </w:p>
        </w:tc>
        <w:tc>
          <w:tcPr>
            <w:tcW w:w="50" w:type="pct"/>
            <w:noWrap/>
            <w:vAlign w:val="bottom"/>
            <w:hideMark/>
          </w:tcPr>
          <w:p w14:paraId="4E7F31BB" w14:textId="77777777" w:rsidR="00384992" w:rsidRDefault="006C7A58">
            <w:pPr>
              <w:rPr>
                <w:rFonts w:eastAsia="Times New Roman"/>
                <w:sz w:val="20"/>
                <w:szCs w:val="20"/>
              </w:rPr>
            </w:pPr>
            <w:r>
              <w:rPr>
                <w:rFonts w:eastAsia="Times New Roman"/>
                <w:sz w:val="20"/>
                <w:szCs w:val="20"/>
              </w:rPr>
              <w:t>)</w:t>
            </w:r>
          </w:p>
        </w:tc>
        <w:tc>
          <w:tcPr>
            <w:tcW w:w="50" w:type="pct"/>
            <w:noWrap/>
            <w:vAlign w:val="center"/>
            <w:hideMark/>
          </w:tcPr>
          <w:p w14:paraId="00A3AAFB"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21E2FCB5" w14:textId="77777777" w:rsidR="00384992" w:rsidRDefault="006C7A58">
            <w:pPr>
              <w:pStyle w:val="NormalWeb"/>
              <w:spacing w:before="0" w:beforeAutospacing="0" w:after="0" w:afterAutospacing="0"/>
              <w:rPr>
                <w:sz w:val="20"/>
                <w:szCs w:val="20"/>
              </w:rPr>
            </w:pPr>
            <w:r>
              <w:rPr>
                <w:sz w:val="20"/>
                <w:szCs w:val="20"/>
              </w:rPr>
              <w:t> </w:t>
            </w:r>
          </w:p>
        </w:tc>
        <w:tc>
          <w:tcPr>
            <w:tcW w:w="250" w:type="pct"/>
            <w:vAlign w:val="bottom"/>
            <w:hideMark/>
          </w:tcPr>
          <w:p w14:paraId="1C0574F6" w14:textId="77777777" w:rsidR="00384992" w:rsidRDefault="006C7A58">
            <w:pPr>
              <w:jc w:val="right"/>
              <w:rPr>
                <w:rFonts w:eastAsia="Times New Roman"/>
                <w:sz w:val="20"/>
                <w:szCs w:val="20"/>
              </w:rPr>
            </w:pPr>
            <w:r>
              <w:rPr>
                <w:rFonts w:eastAsia="Times New Roman"/>
                <w:sz w:val="20"/>
                <w:szCs w:val="20"/>
              </w:rPr>
              <w:t>319,669</w:t>
            </w:r>
          </w:p>
        </w:tc>
        <w:tc>
          <w:tcPr>
            <w:tcW w:w="50" w:type="pct"/>
            <w:noWrap/>
            <w:vAlign w:val="center"/>
            <w:hideMark/>
          </w:tcPr>
          <w:p w14:paraId="1864D21B" w14:textId="77777777" w:rsidR="00384992" w:rsidRDefault="006C7A58">
            <w:pPr>
              <w:pStyle w:val="NormalWeb"/>
              <w:spacing w:before="0" w:beforeAutospacing="0" w:after="0" w:afterAutospacing="0"/>
              <w:rPr>
                <w:sz w:val="20"/>
                <w:szCs w:val="20"/>
              </w:rPr>
            </w:pPr>
            <w:r>
              <w:rPr>
                <w:sz w:val="20"/>
                <w:szCs w:val="20"/>
              </w:rPr>
              <w:t> </w:t>
            </w:r>
          </w:p>
        </w:tc>
      </w:tr>
      <w:tr w:rsidR="00D079A6" w14:paraId="69BA2C59" w14:textId="77777777">
        <w:trPr>
          <w:divId w:val="1534878010"/>
          <w:trHeight w:val="225"/>
          <w:tblCellSpacing w:w="15" w:type="dxa"/>
          <w:jc w:val="center"/>
        </w:trPr>
        <w:tc>
          <w:tcPr>
            <w:tcW w:w="0" w:type="auto"/>
            <w:shd w:val="clear" w:color="auto" w:fill="CCEEFF"/>
            <w:hideMark/>
          </w:tcPr>
          <w:p w14:paraId="31FA88C6" w14:textId="77777777" w:rsidR="00384992" w:rsidRDefault="006C7A58">
            <w:pPr>
              <w:pStyle w:val="NormalWeb"/>
              <w:spacing w:before="0" w:beforeAutospacing="0" w:after="0" w:afterAutospacing="0"/>
              <w:ind w:left="225"/>
              <w:rPr>
                <w:sz w:val="20"/>
                <w:szCs w:val="20"/>
              </w:rPr>
            </w:pPr>
            <w:r>
              <w:rPr>
                <w:sz w:val="20"/>
                <w:szCs w:val="20"/>
              </w:rPr>
              <w:t>Net loss</w:t>
            </w:r>
          </w:p>
        </w:tc>
        <w:tc>
          <w:tcPr>
            <w:tcW w:w="0" w:type="auto"/>
            <w:shd w:val="clear" w:color="auto" w:fill="CCEEFF"/>
            <w:noWrap/>
            <w:vAlign w:val="center"/>
            <w:hideMark/>
          </w:tcPr>
          <w:p w14:paraId="735DDB0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2A8D09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515644E2"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759D75D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4BE3D2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13CD3D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596B9D1"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526345F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57F0AA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5C9620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9C2251F"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7816DEC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06DE4F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2F6B69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3DC8BD24"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590CDD9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D9D45E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58F0E7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C2B1F36"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6D5919C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E3EEC3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EF8DCD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4C3BE171" w14:textId="77777777" w:rsidR="00384992" w:rsidRDefault="006C7A58">
            <w:pPr>
              <w:jc w:val="right"/>
              <w:rPr>
                <w:rFonts w:eastAsia="Times New Roman"/>
                <w:sz w:val="20"/>
                <w:szCs w:val="20"/>
              </w:rPr>
            </w:pPr>
            <w:r>
              <w:rPr>
                <w:rFonts w:eastAsia="Times New Roman"/>
                <w:sz w:val="20"/>
                <w:szCs w:val="20"/>
              </w:rPr>
              <w:t xml:space="preserve">(1,001 </w:t>
            </w:r>
          </w:p>
        </w:tc>
        <w:tc>
          <w:tcPr>
            <w:tcW w:w="0" w:type="auto"/>
            <w:shd w:val="clear" w:color="auto" w:fill="CCEEFF"/>
            <w:noWrap/>
            <w:vAlign w:val="bottom"/>
            <w:hideMark/>
          </w:tcPr>
          <w:p w14:paraId="304489A3" w14:textId="77777777" w:rsidR="00384992" w:rsidRDefault="006C7A58">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5061070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557AF6C"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7FF1A330"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740E6A4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8106A7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8D1C32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2399508" w14:textId="77777777" w:rsidR="00384992" w:rsidRDefault="006C7A58">
            <w:pPr>
              <w:jc w:val="right"/>
              <w:rPr>
                <w:rFonts w:eastAsia="Times New Roman"/>
                <w:sz w:val="20"/>
                <w:szCs w:val="20"/>
              </w:rPr>
            </w:pPr>
            <w:r>
              <w:rPr>
                <w:rFonts w:eastAsia="Times New Roman"/>
                <w:sz w:val="20"/>
                <w:szCs w:val="20"/>
              </w:rPr>
              <w:t xml:space="preserve">(1,001 </w:t>
            </w:r>
          </w:p>
        </w:tc>
        <w:tc>
          <w:tcPr>
            <w:tcW w:w="0" w:type="auto"/>
            <w:shd w:val="clear" w:color="auto" w:fill="CCEEFF"/>
            <w:noWrap/>
            <w:vAlign w:val="bottom"/>
            <w:hideMark/>
          </w:tcPr>
          <w:p w14:paraId="7616F4CC" w14:textId="77777777" w:rsidR="00384992" w:rsidRDefault="006C7A58">
            <w:pPr>
              <w:rPr>
                <w:rFonts w:eastAsia="Times New Roman"/>
                <w:sz w:val="20"/>
                <w:szCs w:val="20"/>
              </w:rPr>
            </w:pPr>
            <w:r>
              <w:rPr>
                <w:rFonts w:eastAsia="Times New Roman"/>
                <w:sz w:val="20"/>
                <w:szCs w:val="20"/>
              </w:rPr>
              <w:t>)</w:t>
            </w:r>
          </w:p>
        </w:tc>
      </w:tr>
      <w:tr w:rsidR="00D079A6" w14:paraId="253465B6" w14:textId="77777777">
        <w:trPr>
          <w:divId w:val="1534878010"/>
          <w:trHeight w:val="225"/>
          <w:tblCellSpacing w:w="15" w:type="dxa"/>
          <w:jc w:val="center"/>
        </w:trPr>
        <w:tc>
          <w:tcPr>
            <w:tcW w:w="0" w:type="auto"/>
            <w:shd w:val="clear" w:color="auto" w:fill="FFFFFF"/>
            <w:hideMark/>
          </w:tcPr>
          <w:p w14:paraId="26443504" w14:textId="77777777" w:rsidR="00384992" w:rsidRDefault="006C7A58">
            <w:pPr>
              <w:pStyle w:val="NormalWeb"/>
              <w:spacing w:before="0" w:beforeAutospacing="0" w:after="0" w:afterAutospacing="0"/>
              <w:ind w:left="225"/>
              <w:rPr>
                <w:sz w:val="20"/>
                <w:szCs w:val="20"/>
              </w:rPr>
            </w:pPr>
            <w:r>
              <w:rPr>
                <w:sz w:val="20"/>
                <w:szCs w:val="20"/>
              </w:rPr>
              <w:t>Foreign Currency Translation Adjustment</w:t>
            </w:r>
          </w:p>
        </w:tc>
        <w:tc>
          <w:tcPr>
            <w:tcW w:w="0" w:type="auto"/>
            <w:shd w:val="clear" w:color="auto" w:fill="FFFFFF"/>
            <w:noWrap/>
            <w:vAlign w:val="center"/>
            <w:hideMark/>
          </w:tcPr>
          <w:p w14:paraId="21B2966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B40868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5757063"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1565582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BF400B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ACBAAC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42631604"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6E50781C"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01CB02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79E83E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67366C63"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2DE8F26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CA8042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4B32DF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8F85877"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4A66BC5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2548A7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0517CF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3133888A"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2109DF3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2C4121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6F724D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24E460B"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1FE1F55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A8D6F7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EFAA4F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097650E" w14:textId="77777777" w:rsidR="00384992" w:rsidRDefault="006C7A58">
            <w:pPr>
              <w:jc w:val="right"/>
              <w:rPr>
                <w:rFonts w:eastAsia="Times New Roman"/>
                <w:sz w:val="20"/>
                <w:szCs w:val="20"/>
              </w:rPr>
            </w:pPr>
            <w:r>
              <w:rPr>
                <w:rFonts w:eastAsia="Times New Roman"/>
                <w:sz w:val="20"/>
                <w:szCs w:val="20"/>
              </w:rPr>
              <w:t>13,943</w:t>
            </w:r>
          </w:p>
        </w:tc>
        <w:tc>
          <w:tcPr>
            <w:tcW w:w="0" w:type="auto"/>
            <w:shd w:val="clear" w:color="auto" w:fill="FFFFFF"/>
            <w:noWrap/>
            <w:vAlign w:val="center"/>
            <w:hideMark/>
          </w:tcPr>
          <w:p w14:paraId="5B0CB54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1946EC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66A319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32FD4646" w14:textId="77777777" w:rsidR="00384992" w:rsidRDefault="006C7A58">
            <w:pPr>
              <w:jc w:val="right"/>
              <w:rPr>
                <w:rFonts w:eastAsia="Times New Roman"/>
                <w:sz w:val="20"/>
                <w:szCs w:val="20"/>
              </w:rPr>
            </w:pPr>
            <w:r>
              <w:rPr>
                <w:rFonts w:eastAsia="Times New Roman"/>
                <w:sz w:val="20"/>
                <w:szCs w:val="20"/>
              </w:rPr>
              <w:t>13,943</w:t>
            </w:r>
          </w:p>
        </w:tc>
        <w:tc>
          <w:tcPr>
            <w:tcW w:w="0" w:type="auto"/>
            <w:shd w:val="clear" w:color="auto" w:fill="FFFFFF"/>
            <w:noWrap/>
            <w:vAlign w:val="center"/>
            <w:hideMark/>
          </w:tcPr>
          <w:p w14:paraId="397DABCB" w14:textId="77777777" w:rsidR="00384992" w:rsidRDefault="006C7A58">
            <w:pPr>
              <w:pStyle w:val="NormalWeb"/>
              <w:spacing w:before="0" w:beforeAutospacing="0" w:after="0" w:afterAutospacing="0"/>
              <w:rPr>
                <w:sz w:val="20"/>
                <w:szCs w:val="20"/>
              </w:rPr>
            </w:pPr>
            <w:r>
              <w:rPr>
                <w:sz w:val="20"/>
                <w:szCs w:val="20"/>
              </w:rPr>
              <w:t> </w:t>
            </w:r>
          </w:p>
        </w:tc>
      </w:tr>
      <w:tr w:rsidR="00D079A6" w14:paraId="1D30D2E7" w14:textId="77777777">
        <w:trPr>
          <w:divId w:val="1534878010"/>
          <w:trHeight w:val="225"/>
          <w:tblCellSpacing w:w="15" w:type="dxa"/>
          <w:jc w:val="center"/>
        </w:trPr>
        <w:tc>
          <w:tcPr>
            <w:tcW w:w="0" w:type="auto"/>
            <w:shd w:val="clear" w:color="auto" w:fill="CCEEFF"/>
            <w:vAlign w:val="center"/>
            <w:hideMark/>
          </w:tcPr>
          <w:p w14:paraId="662EBE3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A447902"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1FE31593"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65BF65B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7AAD277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FCFFD36"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4931D98F"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18740DB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373F7D0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9AD2574"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2282A2CB"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08ABFC7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49006BD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03518ED"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000A1A70"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1EA4E21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3682C7C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2360317"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7D216A3C"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05F57AA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35703AD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D8EAEA3"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55CE7D34"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6DA6137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1746E6A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60B3D5B"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483D97BC"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7DF2F2A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6C546F1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E37F2C4"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436948CE"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391AED9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59188846" w14:textId="77777777" w:rsidR="00384992" w:rsidRDefault="006C7A58">
            <w:pPr>
              <w:pStyle w:val="NormalWeb"/>
              <w:spacing w:before="0" w:beforeAutospacing="0" w:after="0" w:afterAutospacing="0"/>
              <w:rPr>
                <w:sz w:val="20"/>
                <w:szCs w:val="20"/>
              </w:rPr>
            </w:pPr>
            <w:r>
              <w:rPr>
                <w:sz w:val="20"/>
                <w:szCs w:val="20"/>
              </w:rPr>
              <w:t> </w:t>
            </w:r>
          </w:p>
        </w:tc>
      </w:tr>
      <w:tr w:rsidR="00D079A6" w14:paraId="5B461694" w14:textId="77777777">
        <w:trPr>
          <w:divId w:val="1534878010"/>
          <w:trHeight w:val="225"/>
          <w:tblCellSpacing w:w="15" w:type="dxa"/>
          <w:jc w:val="center"/>
        </w:trPr>
        <w:tc>
          <w:tcPr>
            <w:tcW w:w="0" w:type="auto"/>
            <w:shd w:val="clear" w:color="auto" w:fill="FFFFFF"/>
            <w:hideMark/>
          </w:tcPr>
          <w:p w14:paraId="7517A9DA" w14:textId="77777777" w:rsidR="00384992" w:rsidRDefault="006C7A58">
            <w:pPr>
              <w:pStyle w:val="NormalWeb"/>
              <w:spacing w:before="0" w:beforeAutospacing="0" w:after="0" w:afterAutospacing="0"/>
              <w:rPr>
                <w:sz w:val="20"/>
                <w:szCs w:val="20"/>
              </w:rPr>
            </w:pPr>
            <w:r>
              <w:rPr>
                <w:rStyle w:val="Strong"/>
                <w:sz w:val="20"/>
                <w:szCs w:val="20"/>
              </w:rPr>
              <w:t>Balance at December 31, 2022</w:t>
            </w:r>
          </w:p>
        </w:tc>
        <w:tc>
          <w:tcPr>
            <w:tcW w:w="0" w:type="auto"/>
            <w:shd w:val="clear" w:color="auto" w:fill="FFFFFF"/>
            <w:noWrap/>
            <w:vAlign w:val="center"/>
            <w:hideMark/>
          </w:tcPr>
          <w:p w14:paraId="27DC0A68"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3F87F526"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5DD48393" w14:textId="77777777" w:rsidR="00384992" w:rsidRDefault="006C7A58">
            <w:pPr>
              <w:jc w:val="right"/>
              <w:rPr>
                <w:rFonts w:eastAsia="Times New Roman"/>
                <w:sz w:val="20"/>
                <w:szCs w:val="20"/>
              </w:rPr>
            </w:pPr>
            <w:r>
              <w:rPr>
                <w:rFonts w:eastAsia="Times New Roman"/>
                <w:sz w:val="20"/>
                <w:szCs w:val="20"/>
              </w:rPr>
              <w:t>5,000</w:t>
            </w:r>
          </w:p>
        </w:tc>
        <w:tc>
          <w:tcPr>
            <w:tcW w:w="0" w:type="auto"/>
            <w:shd w:val="clear" w:color="auto" w:fill="FFFFFF"/>
            <w:noWrap/>
            <w:tcMar>
              <w:top w:w="0" w:type="dxa"/>
              <w:left w:w="0" w:type="dxa"/>
              <w:bottom w:w="45" w:type="dxa"/>
              <w:right w:w="0" w:type="dxa"/>
            </w:tcMar>
            <w:vAlign w:val="center"/>
            <w:hideMark/>
          </w:tcPr>
          <w:p w14:paraId="3CC8974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65FBEA7"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5221FA4A"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7C8BB8D4" w14:textId="77777777" w:rsidR="00384992" w:rsidRDefault="006C7A58">
            <w:pPr>
              <w:jc w:val="right"/>
              <w:rPr>
                <w:rFonts w:eastAsia="Times New Roman"/>
                <w:sz w:val="20"/>
                <w:szCs w:val="20"/>
              </w:rPr>
            </w:pPr>
            <w:r>
              <w:rPr>
                <w:rFonts w:eastAsia="Times New Roman"/>
                <w:sz w:val="20"/>
                <w:szCs w:val="20"/>
              </w:rPr>
              <w:t>50</w:t>
            </w:r>
          </w:p>
        </w:tc>
        <w:tc>
          <w:tcPr>
            <w:tcW w:w="0" w:type="auto"/>
            <w:shd w:val="clear" w:color="auto" w:fill="FFFFFF"/>
            <w:noWrap/>
            <w:tcMar>
              <w:top w:w="0" w:type="dxa"/>
              <w:left w:w="0" w:type="dxa"/>
              <w:bottom w:w="45" w:type="dxa"/>
              <w:right w:w="0" w:type="dxa"/>
            </w:tcMar>
            <w:vAlign w:val="center"/>
            <w:hideMark/>
          </w:tcPr>
          <w:p w14:paraId="173E95F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70B6BB5"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6C2FF630"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07047DD0" w14:textId="77777777" w:rsidR="00384992" w:rsidRDefault="006C7A58">
            <w:pPr>
              <w:jc w:val="right"/>
              <w:rPr>
                <w:rFonts w:eastAsia="Times New Roman"/>
                <w:sz w:val="20"/>
                <w:szCs w:val="20"/>
              </w:rPr>
            </w:pPr>
            <w:r>
              <w:rPr>
                <w:rFonts w:eastAsia="Times New Roman"/>
                <w:sz w:val="20"/>
                <w:szCs w:val="20"/>
              </w:rPr>
              <w:t>3,292,945</w:t>
            </w:r>
          </w:p>
        </w:tc>
        <w:tc>
          <w:tcPr>
            <w:tcW w:w="0" w:type="auto"/>
            <w:shd w:val="clear" w:color="auto" w:fill="FFFFFF"/>
            <w:noWrap/>
            <w:tcMar>
              <w:top w:w="0" w:type="dxa"/>
              <w:left w:w="0" w:type="dxa"/>
              <w:bottom w:w="45" w:type="dxa"/>
              <w:right w:w="0" w:type="dxa"/>
            </w:tcMar>
            <w:vAlign w:val="center"/>
            <w:hideMark/>
          </w:tcPr>
          <w:p w14:paraId="525B371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05DD689"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7AFC036F"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311CA5F9" w14:textId="77777777" w:rsidR="00384992" w:rsidRDefault="006C7A58">
            <w:pPr>
              <w:jc w:val="right"/>
              <w:rPr>
                <w:rFonts w:eastAsia="Times New Roman"/>
                <w:sz w:val="20"/>
                <w:szCs w:val="20"/>
              </w:rPr>
            </w:pPr>
            <w:r>
              <w:rPr>
                <w:rFonts w:eastAsia="Times New Roman"/>
                <w:sz w:val="20"/>
                <w:szCs w:val="20"/>
              </w:rPr>
              <w:t>32,929</w:t>
            </w:r>
          </w:p>
        </w:tc>
        <w:tc>
          <w:tcPr>
            <w:tcW w:w="0" w:type="auto"/>
            <w:shd w:val="clear" w:color="auto" w:fill="FFFFFF"/>
            <w:noWrap/>
            <w:tcMar>
              <w:top w:w="0" w:type="dxa"/>
              <w:left w:w="0" w:type="dxa"/>
              <w:bottom w:w="45" w:type="dxa"/>
              <w:right w:w="0" w:type="dxa"/>
            </w:tcMar>
            <w:vAlign w:val="center"/>
            <w:hideMark/>
          </w:tcPr>
          <w:p w14:paraId="3318039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B4FAD26"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7AB26218"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286A2403" w14:textId="77777777" w:rsidR="00384992" w:rsidRDefault="006C7A58">
            <w:pPr>
              <w:jc w:val="right"/>
              <w:rPr>
                <w:rFonts w:eastAsia="Times New Roman"/>
                <w:sz w:val="20"/>
                <w:szCs w:val="20"/>
              </w:rPr>
            </w:pPr>
            <w:r>
              <w:rPr>
                <w:rFonts w:eastAsia="Times New Roman"/>
                <w:sz w:val="20"/>
                <w:szCs w:val="20"/>
              </w:rPr>
              <w:t>21,057,116</w:t>
            </w:r>
          </w:p>
        </w:tc>
        <w:tc>
          <w:tcPr>
            <w:tcW w:w="0" w:type="auto"/>
            <w:shd w:val="clear" w:color="auto" w:fill="FFFFFF"/>
            <w:noWrap/>
            <w:tcMar>
              <w:top w:w="0" w:type="dxa"/>
              <w:left w:w="0" w:type="dxa"/>
              <w:bottom w:w="45" w:type="dxa"/>
              <w:right w:w="0" w:type="dxa"/>
            </w:tcMar>
            <w:vAlign w:val="center"/>
            <w:hideMark/>
          </w:tcPr>
          <w:p w14:paraId="0AF4532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A2673ED"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103A41DD"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25FD6AF1" w14:textId="77777777" w:rsidR="00384992" w:rsidRDefault="006C7A58">
            <w:pPr>
              <w:jc w:val="right"/>
              <w:rPr>
                <w:rFonts w:eastAsia="Times New Roman"/>
                <w:sz w:val="20"/>
                <w:szCs w:val="20"/>
              </w:rPr>
            </w:pPr>
            <w:r>
              <w:rPr>
                <w:rFonts w:eastAsia="Times New Roman"/>
                <w:sz w:val="20"/>
                <w:szCs w:val="20"/>
              </w:rPr>
              <w:t xml:space="preserve">(20,765,607 </w:t>
            </w:r>
          </w:p>
        </w:tc>
        <w:tc>
          <w:tcPr>
            <w:tcW w:w="0" w:type="auto"/>
            <w:shd w:val="clear" w:color="auto" w:fill="FFFFFF"/>
            <w:noWrap/>
            <w:tcMar>
              <w:top w:w="0" w:type="dxa"/>
              <w:left w:w="0" w:type="dxa"/>
              <w:bottom w:w="45" w:type="dxa"/>
              <w:right w:w="0" w:type="dxa"/>
            </w:tcMar>
            <w:vAlign w:val="bottom"/>
            <w:hideMark/>
          </w:tcPr>
          <w:p w14:paraId="05FC671C" w14:textId="77777777" w:rsidR="00384992" w:rsidRDefault="006C7A58">
            <w:pPr>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3F0C628E"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592DC311"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4BA14914" w14:textId="77777777" w:rsidR="00384992" w:rsidRDefault="006C7A58">
            <w:pPr>
              <w:jc w:val="right"/>
              <w:rPr>
                <w:rFonts w:eastAsia="Times New Roman"/>
                <w:sz w:val="20"/>
                <w:szCs w:val="20"/>
              </w:rPr>
            </w:pPr>
            <w:r>
              <w:rPr>
                <w:rFonts w:eastAsia="Times New Roman"/>
                <w:sz w:val="20"/>
                <w:szCs w:val="20"/>
              </w:rPr>
              <w:t>8,123</w:t>
            </w:r>
          </w:p>
        </w:tc>
        <w:tc>
          <w:tcPr>
            <w:tcW w:w="0" w:type="auto"/>
            <w:shd w:val="clear" w:color="auto" w:fill="FFFFFF"/>
            <w:noWrap/>
            <w:tcMar>
              <w:top w:w="0" w:type="dxa"/>
              <w:left w:w="0" w:type="dxa"/>
              <w:bottom w:w="45" w:type="dxa"/>
              <w:right w:w="0" w:type="dxa"/>
            </w:tcMar>
            <w:vAlign w:val="center"/>
            <w:hideMark/>
          </w:tcPr>
          <w:p w14:paraId="057D5F4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5BE016A"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5548FD53"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6C2B2D5F" w14:textId="77777777" w:rsidR="00384992" w:rsidRDefault="006C7A58">
            <w:pPr>
              <w:jc w:val="right"/>
              <w:rPr>
                <w:rFonts w:eastAsia="Times New Roman"/>
                <w:sz w:val="20"/>
                <w:szCs w:val="20"/>
              </w:rPr>
            </w:pPr>
            <w:r>
              <w:rPr>
                <w:rFonts w:eastAsia="Times New Roman"/>
                <w:sz w:val="20"/>
                <w:szCs w:val="20"/>
              </w:rPr>
              <w:t>332,611</w:t>
            </w:r>
          </w:p>
        </w:tc>
        <w:tc>
          <w:tcPr>
            <w:tcW w:w="0" w:type="auto"/>
            <w:shd w:val="clear" w:color="auto" w:fill="FFFFFF"/>
            <w:noWrap/>
            <w:tcMar>
              <w:top w:w="0" w:type="dxa"/>
              <w:left w:w="0" w:type="dxa"/>
              <w:bottom w:w="45" w:type="dxa"/>
              <w:right w:w="0" w:type="dxa"/>
            </w:tcMar>
            <w:vAlign w:val="center"/>
            <w:hideMark/>
          </w:tcPr>
          <w:p w14:paraId="4F7875A5" w14:textId="77777777" w:rsidR="00384992" w:rsidRDefault="006C7A58">
            <w:pPr>
              <w:pStyle w:val="NormalWeb"/>
              <w:spacing w:before="0" w:beforeAutospacing="0" w:after="0" w:afterAutospacing="0"/>
              <w:rPr>
                <w:sz w:val="20"/>
                <w:szCs w:val="20"/>
              </w:rPr>
            </w:pPr>
            <w:r>
              <w:rPr>
                <w:sz w:val="20"/>
                <w:szCs w:val="20"/>
              </w:rPr>
              <w:t> </w:t>
            </w:r>
          </w:p>
        </w:tc>
      </w:tr>
      <w:tr w:rsidR="00D079A6" w14:paraId="7702D129" w14:textId="77777777">
        <w:trPr>
          <w:divId w:val="1534878010"/>
          <w:trHeight w:val="225"/>
          <w:tblCellSpacing w:w="15" w:type="dxa"/>
          <w:jc w:val="center"/>
        </w:trPr>
        <w:tc>
          <w:tcPr>
            <w:tcW w:w="0" w:type="auto"/>
            <w:shd w:val="clear" w:color="auto" w:fill="CCEEFF"/>
            <w:vAlign w:val="center"/>
            <w:hideMark/>
          </w:tcPr>
          <w:p w14:paraId="2ADD0B3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D04734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EC7686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32FBEED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60657E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C67937C"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C91CFF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30E4215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AE065D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DAEE0E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8F635C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287956C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201E69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DF7AC0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18EA65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288F1FE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5C6EC4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B625A9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7396E8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5152029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239402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95E087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7773B8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2432BD5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995DD7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55ED11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18725A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68BD805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8F26F3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7A24FE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8DF209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32F2F18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D281D8F" w14:textId="77777777" w:rsidR="00384992" w:rsidRDefault="006C7A58">
            <w:pPr>
              <w:pStyle w:val="NormalWeb"/>
              <w:spacing w:before="0" w:beforeAutospacing="0" w:after="0" w:afterAutospacing="0"/>
              <w:rPr>
                <w:sz w:val="20"/>
                <w:szCs w:val="20"/>
              </w:rPr>
            </w:pPr>
            <w:r>
              <w:rPr>
                <w:sz w:val="20"/>
                <w:szCs w:val="20"/>
              </w:rPr>
              <w:t> </w:t>
            </w:r>
          </w:p>
        </w:tc>
      </w:tr>
      <w:tr w:rsidR="00D079A6" w14:paraId="2D6B5B4F" w14:textId="77777777">
        <w:trPr>
          <w:divId w:val="1534878010"/>
          <w:trHeight w:val="225"/>
          <w:tblCellSpacing w:w="15" w:type="dxa"/>
          <w:jc w:val="center"/>
        </w:trPr>
        <w:tc>
          <w:tcPr>
            <w:tcW w:w="0" w:type="auto"/>
            <w:shd w:val="clear" w:color="auto" w:fill="FFFFFF"/>
            <w:hideMark/>
          </w:tcPr>
          <w:p w14:paraId="421F0669" w14:textId="77777777" w:rsidR="00384992" w:rsidRDefault="006C7A58">
            <w:pPr>
              <w:pStyle w:val="NormalWeb"/>
              <w:spacing w:before="0" w:beforeAutospacing="0" w:after="0" w:afterAutospacing="0"/>
              <w:rPr>
                <w:sz w:val="20"/>
                <w:szCs w:val="20"/>
              </w:rPr>
            </w:pPr>
            <w:r>
              <w:rPr>
                <w:rStyle w:val="Strong"/>
                <w:sz w:val="20"/>
                <w:szCs w:val="20"/>
              </w:rPr>
              <w:t>Balance at June 30, 2023</w:t>
            </w:r>
          </w:p>
        </w:tc>
        <w:tc>
          <w:tcPr>
            <w:tcW w:w="0" w:type="auto"/>
            <w:shd w:val="clear" w:color="auto" w:fill="FFFFFF"/>
            <w:noWrap/>
            <w:vAlign w:val="center"/>
            <w:hideMark/>
          </w:tcPr>
          <w:p w14:paraId="3B45AF0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B57906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694CA858" w14:textId="77777777" w:rsidR="00384992" w:rsidRDefault="006C7A58">
            <w:pPr>
              <w:jc w:val="right"/>
              <w:rPr>
                <w:rFonts w:eastAsia="Times New Roman"/>
                <w:sz w:val="20"/>
                <w:szCs w:val="20"/>
              </w:rPr>
            </w:pPr>
            <w:r>
              <w:rPr>
                <w:rFonts w:eastAsia="Times New Roman"/>
                <w:sz w:val="20"/>
                <w:szCs w:val="20"/>
              </w:rPr>
              <w:t>5,000</w:t>
            </w:r>
          </w:p>
        </w:tc>
        <w:tc>
          <w:tcPr>
            <w:tcW w:w="0" w:type="auto"/>
            <w:shd w:val="clear" w:color="auto" w:fill="FFFFFF"/>
            <w:noWrap/>
            <w:vAlign w:val="center"/>
            <w:hideMark/>
          </w:tcPr>
          <w:p w14:paraId="3CE336D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3BB03F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894B16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B6610E3" w14:textId="77777777" w:rsidR="00384992" w:rsidRDefault="006C7A58">
            <w:pPr>
              <w:jc w:val="right"/>
              <w:rPr>
                <w:rFonts w:eastAsia="Times New Roman"/>
                <w:sz w:val="20"/>
                <w:szCs w:val="20"/>
              </w:rPr>
            </w:pPr>
            <w:r>
              <w:rPr>
                <w:rFonts w:eastAsia="Times New Roman"/>
                <w:sz w:val="20"/>
                <w:szCs w:val="20"/>
              </w:rPr>
              <w:t>50</w:t>
            </w:r>
          </w:p>
        </w:tc>
        <w:tc>
          <w:tcPr>
            <w:tcW w:w="0" w:type="auto"/>
            <w:shd w:val="clear" w:color="auto" w:fill="FFFFFF"/>
            <w:noWrap/>
            <w:vAlign w:val="center"/>
            <w:hideMark/>
          </w:tcPr>
          <w:p w14:paraId="05A299D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9F4FB5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65A11F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8700BC4" w14:textId="77777777" w:rsidR="00384992" w:rsidRDefault="006C7A58">
            <w:pPr>
              <w:jc w:val="right"/>
              <w:rPr>
                <w:rFonts w:eastAsia="Times New Roman"/>
                <w:sz w:val="20"/>
                <w:szCs w:val="20"/>
              </w:rPr>
            </w:pPr>
            <w:r>
              <w:rPr>
                <w:rFonts w:eastAsia="Times New Roman"/>
                <w:sz w:val="20"/>
                <w:szCs w:val="20"/>
              </w:rPr>
              <w:t>3,292,945</w:t>
            </w:r>
          </w:p>
        </w:tc>
        <w:tc>
          <w:tcPr>
            <w:tcW w:w="0" w:type="auto"/>
            <w:shd w:val="clear" w:color="auto" w:fill="FFFFFF"/>
            <w:noWrap/>
            <w:vAlign w:val="center"/>
            <w:hideMark/>
          </w:tcPr>
          <w:p w14:paraId="5D8052A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EEF41C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BBA83B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1D5B23CD" w14:textId="77777777" w:rsidR="00384992" w:rsidRDefault="006C7A58">
            <w:pPr>
              <w:jc w:val="right"/>
              <w:rPr>
                <w:rFonts w:eastAsia="Times New Roman"/>
                <w:sz w:val="20"/>
                <w:szCs w:val="20"/>
              </w:rPr>
            </w:pPr>
            <w:r>
              <w:rPr>
                <w:rFonts w:eastAsia="Times New Roman"/>
                <w:sz w:val="20"/>
                <w:szCs w:val="20"/>
              </w:rPr>
              <w:t>32,929</w:t>
            </w:r>
          </w:p>
        </w:tc>
        <w:tc>
          <w:tcPr>
            <w:tcW w:w="0" w:type="auto"/>
            <w:shd w:val="clear" w:color="auto" w:fill="FFFFFF"/>
            <w:noWrap/>
            <w:vAlign w:val="center"/>
            <w:hideMark/>
          </w:tcPr>
          <w:p w14:paraId="4C7924AC"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E80B2F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A5EE82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75FCF702" w14:textId="77777777" w:rsidR="00384992" w:rsidRDefault="006C7A58">
            <w:pPr>
              <w:jc w:val="right"/>
              <w:rPr>
                <w:rFonts w:eastAsia="Times New Roman"/>
                <w:sz w:val="20"/>
                <w:szCs w:val="20"/>
              </w:rPr>
            </w:pPr>
            <w:r>
              <w:rPr>
                <w:rFonts w:eastAsia="Times New Roman"/>
                <w:sz w:val="20"/>
                <w:szCs w:val="20"/>
              </w:rPr>
              <w:t>21,057,116</w:t>
            </w:r>
          </w:p>
        </w:tc>
        <w:tc>
          <w:tcPr>
            <w:tcW w:w="0" w:type="auto"/>
            <w:shd w:val="clear" w:color="auto" w:fill="FFFFFF"/>
            <w:noWrap/>
            <w:vAlign w:val="center"/>
            <w:hideMark/>
          </w:tcPr>
          <w:p w14:paraId="049CF59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485C6F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B2EE54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011E655B" w14:textId="77777777" w:rsidR="00384992" w:rsidRDefault="006C7A58">
            <w:pPr>
              <w:jc w:val="right"/>
              <w:rPr>
                <w:rFonts w:eastAsia="Times New Roman"/>
                <w:sz w:val="20"/>
                <w:szCs w:val="20"/>
              </w:rPr>
            </w:pPr>
            <w:r>
              <w:rPr>
                <w:rFonts w:eastAsia="Times New Roman"/>
                <w:sz w:val="20"/>
                <w:szCs w:val="20"/>
              </w:rPr>
              <w:t xml:space="preserve">(20,762,335 </w:t>
            </w:r>
          </w:p>
        </w:tc>
        <w:tc>
          <w:tcPr>
            <w:tcW w:w="0" w:type="auto"/>
            <w:shd w:val="clear" w:color="auto" w:fill="FFFFFF"/>
            <w:noWrap/>
            <w:vAlign w:val="bottom"/>
            <w:hideMark/>
          </w:tcPr>
          <w:p w14:paraId="06230D15" w14:textId="77777777" w:rsidR="00384992" w:rsidRDefault="006C7A58">
            <w:pPr>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09B99AE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07743D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6A72A671" w14:textId="77777777" w:rsidR="00384992" w:rsidRDefault="006C7A58">
            <w:pPr>
              <w:jc w:val="right"/>
              <w:rPr>
                <w:rFonts w:eastAsia="Times New Roman"/>
                <w:sz w:val="20"/>
                <w:szCs w:val="20"/>
              </w:rPr>
            </w:pPr>
            <w:r>
              <w:rPr>
                <w:rFonts w:eastAsia="Times New Roman"/>
                <w:sz w:val="20"/>
                <w:szCs w:val="20"/>
              </w:rPr>
              <w:t>23,019</w:t>
            </w:r>
          </w:p>
        </w:tc>
        <w:tc>
          <w:tcPr>
            <w:tcW w:w="0" w:type="auto"/>
            <w:shd w:val="clear" w:color="auto" w:fill="FFFFFF"/>
            <w:noWrap/>
            <w:vAlign w:val="center"/>
            <w:hideMark/>
          </w:tcPr>
          <w:p w14:paraId="4B681B7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3F2529C"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258153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7832EA92" w14:textId="77777777" w:rsidR="00384992" w:rsidRDefault="006C7A58">
            <w:pPr>
              <w:jc w:val="right"/>
              <w:rPr>
                <w:rFonts w:eastAsia="Times New Roman"/>
                <w:sz w:val="20"/>
                <w:szCs w:val="20"/>
              </w:rPr>
            </w:pPr>
            <w:r>
              <w:rPr>
                <w:rFonts w:eastAsia="Times New Roman"/>
                <w:sz w:val="20"/>
                <w:szCs w:val="20"/>
              </w:rPr>
              <w:t>350,779</w:t>
            </w:r>
          </w:p>
        </w:tc>
        <w:tc>
          <w:tcPr>
            <w:tcW w:w="0" w:type="auto"/>
            <w:shd w:val="clear" w:color="auto" w:fill="FFFFFF"/>
            <w:noWrap/>
            <w:vAlign w:val="center"/>
            <w:hideMark/>
          </w:tcPr>
          <w:p w14:paraId="545DCC16" w14:textId="77777777" w:rsidR="00384992" w:rsidRDefault="006C7A58">
            <w:pPr>
              <w:pStyle w:val="NormalWeb"/>
              <w:spacing w:before="0" w:beforeAutospacing="0" w:after="0" w:afterAutospacing="0"/>
              <w:rPr>
                <w:sz w:val="20"/>
                <w:szCs w:val="20"/>
              </w:rPr>
            </w:pPr>
            <w:r>
              <w:rPr>
                <w:sz w:val="20"/>
                <w:szCs w:val="20"/>
              </w:rPr>
              <w:t> </w:t>
            </w:r>
          </w:p>
        </w:tc>
      </w:tr>
      <w:tr w:rsidR="00D079A6" w14:paraId="00C358C7" w14:textId="77777777">
        <w:trPr>
          <w:divId w:val="1534878010"/>
          <w:trHeight w:val="225"/>
          <w:tblCellSpacing w:w="15" w:type="dxa"/>
          <w:jc w:val="center"/>
        </w:trPr>
        <w:tc>
          <w:tcPr>
            <w:tcW w:w="0" w:type="auto"/>
            <w:shd w:val="clear" w:color="auto" w:fill="CCEEFF"/>
            <w:hideMark/>
          </w:tcPr>
          <w:p w14:paraId="0A9AAE15" w14:textId="77777777" w:rsidR="00384992" w:rsidRDefault="006C7A58">
            <w:pPr>
              <w:pStyle w:val="NormalWeb"/>
              <w:spacing w:before="0" w:beforeAutospacing="0" w:after="0" w:afterAutospacing="0"/>
              <w:ind w:left="225"/>
              <w:rPr>
                <w:sz w:val="20"/>
                <w:szCs w:val="20"/>
              </w:rPr>
            </w:pPr>
            <w:r>
              <w:rPr>
                <w:sz w:val="20"/>
                <w:szCs w:val="20"/>
              </w:rPr>
              <w:t>Net income</w:t>
            </w:r>
          </w:p>
        </w:tc>
        <w:tc>
          <w:tcPr>
            <w:tcW w:w="0" w:type="auto"/>
            <w:shd w:val="clear" w:color="auto" w:fill="CCEEFF"/>
            <w:noWrap/>
            <w:vAlign w:val="center"/>
            <w:hideMark/>
          </w:tcPr>
          <w:p w14:paraId="6B1520E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49D71B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471FCA0D"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29972F6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801BA9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55EF8B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77916A6"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4B66835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6C8B04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C1FD60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7C61DD5E"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51766CC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7375A5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192A6B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6212506F"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73A494A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BE6CA5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FEC599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9350F35"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23951D9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A9C688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D62812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57023A11" w14:textId="77777777" w:rsidR="00384992" w:rsidRDefault="006C7A58">
            <w:pPr>
              <w:jc w:val="right"/>
              <w:rPr>
                <w:rFonts w:eastAsia="Times New Roman"/>
                <w:sz w:val="20"/>
                <w:szCs w:val="20"/>
              </w:rPr>
            </w:pPr>
            <w:r>
              <w:rPr>
                <w:rFonts w:eastAsia="Times New Roman"/>
                <w:sz w:val="20"/>
                <w:szCs w:val="20"/>
              </w:rPr>
              <w:t>328</w:t>
            </w:r>
          </w:p>
        </w:tc>
        <w:tc>
          <w:tcPr>
            <w:tcW w:w="0" w:type="auto"/>
            <w:shd w:val="clear" w:color="auto" w:fill="CCEEFF"/>
            <w:noWrap/>
            <w:vAlign w:val="center"/>
            <w:hideMark/>
          </w:tcPr>
          <w:p w14:paraId="0B7A8A2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712A3D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123D58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76C484D2"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6C285D2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389AA1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34FB60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4074426" w14:textId="77777777" w:rsidR="00384992" w:rsidRDefault="006C7A58">
            <w:pPr>
              <w:jc w:val="right"/>
              <w:rPr>
                <w:rFonts w:eastAsia="Times New Roman"/>
                <w:sz w:val="20"/>
                <w:szCs w:val="20"/>
              </w:rPr>
            </w:pPr>
            <w:r>
              <w:rPr>
                <w:rFonts w:eastAsia="Times New Roman"/>
                <w:sz w:val="20"/>
                <w:szCs w:val="20"/>
              </w:rPr>
              <w:t>328</w:t>
            </w:r>
          </w:p>
        </w:tc>
        <w:tc>
          <w:tcPr>
            <w:tcW w:w="0" w:type="auto"/>
            <w:shd w:val="clear" w:color="auto" w:fill="CCEEFF"/>
            <w:noWrap/>
            <w:vAlign w:val="center"/>
            <w:hideMark/>
          </w:tcPr>
          <w:p w14:paraId="75CE2737" w14:textId="77777777" w:rsidR="00384992" w:rsidRDefault="006C7A58">
            <w:pPr>
              <w:pStyle w:val="NormalWeb"/>
              <w:spacing w:before="0" w:beforeAutospacing="0" w:after="0" w:afterAutospacing="0"/>
              <w:rPr>
                <w:sz w:val="20"/>
                <w:szCs w:val="20"/>
              </w:rPr>
            </w:pPr>
            <w:r>
              <w:rPr>
                <w:sz w:val="20"/>
                <w:szCs w:val="20"/>
              </w:rPr>
              <w:t> </w:t>
            </w:r>
          </w:p>
        </w:tc>
      </w:tr>
      <w:tr w:rsidR="00D079A6" w14:paraId="14A9D84E" w14:textId="77777777">
        <w:trPr>
          <w:divId w:val="1534878010"/>
          <w:trHeight w:val="225"/>
          <w:tblCellSpacing w:w="15" w:type="dxa"/>
          <w:jc w:val="center"/>
        </w:trPr>
        <w:tc>
          <w:tcPr>
            <w:tcW w:w="0" w:type="auto"/>
            <w:shd w:val="clear" w:color="auto" w:fill="FFFFFF"/>
            <w:hideMark/>
          </w:tcPr>
          <w:p w14:paraId="61317E11" w14:textId="77777777" w:rsidR="00384992" w:rsidRDefault="006C7A58">
            <w:pPr>
              <w:pStyle w:val="NormalWeb"/>
              <w:spacing w:before="0" w:beforeAutospacing="0" w:after="0" w:afterAutospacing="0"/>
              <w:ind w:left="225"/>
              <w:rPr>
                <w:sz w:val="20"/>
                <w:szCs w:val="20"/>
              </w:rPr>
            </w:pPr>
            <w:r>
              <w:rPr>
                <w:sz w:val="20"/>
                <w:szCs w:val="20"/>
              </w:rPr>
              <w:t>Foreign Currency Translation Adjustment</w:t>
            </w:r>
          </w:p>
        </w:tc>
        <w:tc>
          <w:tcPr>
            <w:tcW w:w="0" w:type="auto"/>
            <w:shd w:val="clear" w:color="auto" w:fill="FFFFFF"/>
            <w:noWrap/>
            <w:vAlign w:val="center"/>
            <w:hideMark/>
          </w:tcPr>
          <w:p w14:paraId="42BE3FB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79F709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AAEA578"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790EE64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BA50B0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5A518A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79AED9D0"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43E6EE0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D46914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74051F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99576A1"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65F4C8A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AC31B3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9F7F7A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8E59ADD"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0B72E32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1814B5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833882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1BFBAB5F"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20EA158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F47E65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45C170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BEB702F"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023B875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0C45E1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85A5C6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4D975679" w14:textId="77777777" w:rsidR="00384992" w:rsidRDefault="006C7A58">
            <w:pPr>
              <w:jc w:val="right"/>
              <w:rPr>
                <w:rFonts w:eastAsia="Times New Roman"/>
                <w:sz w:val="20"/>
                <w:szCs w:val="20"/>
              </w:rPr>
            </w:pPr>
            <w:r>
              <w:rPr>
                <w:rFonts w:eastAsia="Times New Roman"/>
                <w:sz w:val="20"/>
                <w:szCs w:val="20"/>
              </w:rPr>
              <w:t>9,390</w:t>
            </w:r>
          </w:p>
        </w:tc>
        <w:tc>
          <w:tcPr>
            <w:tcW w:w="0" w:type="auto"/>
            <w:shd w:val="clear" w:color="auto" w:fill="FFFFFF"/>
            <w:noWrap/>
            <w:vAlign w:val="center"/>
            <w:hideMark/>
          </w:tcPr>
          <w:p w14:paraId="41DD3A3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F10580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10D056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3B949DCD" w14:textId="77777777" w:rsidR="00384992" w:rsidRDefault="006C7A58">
            <w:pPr>
              <w:jc w:val="right"/>
              <w:rPr>
                <w:rFonts w:eastAsia="Times New Roman"/>
                <w:sz w:val="20"/>
                <w:szCs w:val="20"/>
              </w:rPr>
            </w:pPr>
            <w:r>
              <w:rPr>
                <w:rFonts w:eastAsia="Times New Roman"/>
                <w:sz w:val="20"/>
                <w:szCs w:val="20"/>
              </w:rPr>
              <w:t>9,390</w:t>
            </w:r>
          </w:p>
        </w:tc>
        <w:tc>
          <w:tcPr>
            <w:tcW w:w="0" w:type="auto"/>
            <w:shd w:val="clear" w:color="auto" w:fill="FFFFFF"/>
            <w:noWrap/>
            <w:vAlign w:val="center"/>
            <w:hideMark/>
          </w:tcPr>
          <w:p w14:paraId="4F769E75" w14:textId="77777777" w:rsidR="00384992" w:rsidRDefault="006C7A58">
            <w:pPr>
              <w:pStyle w:val="NormalWeb"/>
              <w:spacing w:before="0" w:beforeAutospacing="0" w:after="0" w:afterAutospacing="0"/>
              <w:rPr>
                <w:sz w:val="20"/>
                <w:szCs w:val="20"/>
              </w:rPr>
            </w:pPr>
            <w:r>
              <w:rPr>
                <w:sz w:val="20"/>
                <w:szCs w:val="20"/>
              </w:rPr>
              <w:t> </w:t>
            </w:r>
          </w:p>
        </w:tc>
      </w:tr>
      <w:tr w:rsidR="00D079A6" w14:paraId="46228CC7" w14:textId="77777777">
        <w:trPr>
          <w:divId w:val="1534878010"/>
          <w:trHeight w:val="225"/>
          <w:tblCellSpacing w:w="15" w:type="dxa"/>
          <w:jc w:val="center"/>
        </w:trPr>
        <w:tc>
          <w:tcPr>
            <w:tcW w:w="0" w:type="auto"/>
            <w:shd w:val="clear" w:color="auto" w:fill="CCEEFF"/>
            <w:vAlign w:val="center"/>
            <w:hideMark/>
          </w:tcPr>
          <w:p w14:paraId="52DBEE1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A49ECAD"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6109A082"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495F782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6E90B98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12AF9BD"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28BBA566"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41C4F67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3C2F5CB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003ADA6"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28296763"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57700FA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0114E39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96C6503"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6E6BE44D"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3C225CD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0D51685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71BEA0F"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54EEF3E0"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6E0EBB9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463F097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B5BC976"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0B4CB7E5"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193781C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017A112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2F19E13"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4A4A179E"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1778F01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159FD7E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02ABD8B"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noWrap/>
            <w:vAlign w:val="center"/>
            <w:hideMark/>
          </w:tcPr>
          <w:p w14:paraId="72B6444D"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CCEEFF"/>
            <w:vAlign w:val="center"/>
            <w:hideMark/>
          </w:tcPr>
          <w:p w14:paraId="556730C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tcMar>
              <w:top w:w="0" w:type="dxa"/>
              <w:left w:w="0" w:type="dxa"/>
              <w:bottom w:w="15" w:type="dxa"/>
              <w:right w:w="0" w:type="dxa"/>
            </w:tcMar>
            <w:vAlign w:val="center"/>
            <w:hideMark/>
          </w:tcPr>
          <w:p w14:paraId="72C68D2B" w14:textId="77777777" w:rsidR="00384992" w:rsidRDefault="006C7A58">
            <w:pPr>
              <w:pStyle w:val="NormalWeb"/>
              <w:spacing w:before="0" w:beforeAutospacing="0" w:after="0" w:afterAutospacing="0"/>
              <w:rPr>
                <w:sz w:val="20"/>
                <w:szCs w:val="20"/>
              </w:rPr>
            </w:pPr>
            <w:r>
              <w:rPr>
                <w:sz w:val="20"/>
                <w:szCs w:val="20"/>
              </w:rPr>
              <w:t> </w:t>
            </w:r>
          </w:p>
        </w:tc>
      </w:tr>
      <w:tr w:rsidR="00D079A6" w14:paraId="4D85CEC6" w14:textId="77777777">
        <w:trPr>
          <w:divId w:val="1534878010"/>
          <w:trHeight w:val="225"/>
          <w:tblCellSpacing w:w="15" w:type="dxa"/>
          <w:jc w:val="center"/>
        </w:trPr>
        <w:tc>
          <w:tcPr>
            <w:tcW w:w="0" w:type="auto"/>
            <w:shd w:val="clear" w:color="auto" w:fill="FFFFFF"/>
            <w:hideMark/>
          </w:tcPr>
          <w:p w14:paraId="367F8656" w14:textId="77777777" w:rsidR="00384992" w:rsidRDefault="006C7A58">
            <w:pPr>
              <w:pStyle w:val="NormalWeb"/>
              <w:spacing w:before="0" w:beforeAutospacing="0" w:after="0" w:afterAutospacing="0"/>
              <w:rPr>
                <w:sz w:val="20"/>
                <w:szCs w:val="20"/>
              </w:rPr>
            </w:pPr>
            <w:r>
              <w:rPr>
                <w:rStyle w:val="Strong"/>
                <w:sz w:val="20"/>
                <w:szCs w:val="20"/>
              </w:rPr>
              <w:t>Balance at December 31, 2023</w:t>
            </w:r>
          </w:p>
        </w:tc>
        <w:tc>
          <w:tcPr>
            <w:tcW w:w="0" w:type="auto"/>
            <w:shd w:val="clear" w:color="auto" w:fill="FFFFFF"/>
            <w:noWrap/>
            <w:vAlign w:val="center"/>
            <w:hideMark/>
          </w:tcPr>
          <w:p w14:paraId="55515520"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2C3B9C32"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05E3EF67" w14:textId="77777777" w:rsidR="00384992" w:rsidRDefault="006C7A58">
            <w:pPr>
              <w:jc w:val="right"/>
              <w:rPr>
                <w:rFonts w:eastAsia="Times New Roman"/>
                <w:sz w:val="20"/>
                <w:szCs w:val="20"/>
              </w:rPr>
            </w:pPr>
            <w:r>
              <w:rPr>
                <w:rFonts w:eastAsia="Times New Roman"/>
                <w:sz w:val="20"/>
                <w:szCs w:val="20"/>
              </w:rPr>
              <w:t>5,000</w:t>
            </w:r>
          </w:p>
        </w:tc>
        <w:tc>
          <w:tcPr>
            <w:tcW w:w="0" w:type="auto"/>
            <w:shd w:val="clear" w:color="auto" w:fill="FFFFFF"/>
            <w:noWrap/>
            <w:tcMar>
              <w:top w:w="0" w:type="dxa"/>
              <w:left w:w="0" w:type="dxa"/>
              <w:bottom w:w="45" w:type="dxa"/>
              <w:right w:w="0" w:type="dxa"/>
            </w:tcMar>
            <w:vAlign w:val="center"/>
            <w:hideMark/>
          </w:tcPr>
          <w:p w14:paraId="1463EF9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8EBAEBA"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649AEFDB"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26F0A00B" w14:textId="77777777" w:rsidR="00384992" w:rsidRDefault="006C7A58">
            <w:pPr>
              <w:jc w:val="right"/>
              <w:rPr>
                <w:rFonts w:eastAsia="Times New Roman"/>
                <w:sz w:val="20"/>
                <w:szCs w:val="20"/>
              </w:rPr>
            </w:pPr>
            <w:r>
              <w:rPr>
                <w:rFonts w:eastAsia="Times New Roman"/>
                <w:sz w:val="20"/>
                <w:szCs w:val="20"/>
              </w:rPr>
              <w:t>50</w:t>
            </w:r>
          </w:p>
        </w:tc>
        <w:tc>
          <w:tcPr>
            <w:tcW w:w="0" w:type="auto"/>
            <w:shd w:val="clear" w:color="auto" w:fill="FFFFFF"/>
            <w:noWrap/>
            <w:tcMar>
              <w:top w:w="0" w:type="dxa"/>
              <w:left w:w="0" w:type="dxa"/>
              <w:bottom w:w="45" w:type="dxa"/>
              <w:right w:w="0" w:type="dxa"/>
            </w:tcMar>
            <w:vAlign w:val="center"/>
            <w:hideMark/>
          </w:tcPr>
          <w:p w14:paraId="783886A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B92D1DE"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3A8A0EC9"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5D660664" w14:textId="77777777" w:rsidR="00384992" w:rsidRDefault="006C7A58">
            <w:pPr>
              <w:jc w:val="right"/>
              <w:rPr>
                <w:rFonts w:eastAsia="Times New Roman"/>
                <w:sz w:val="20"/>
                <w:szCs w:val="20"/>
              </w:rPr>
            </w:pPr>
            <w:r>
              <w:rPr>
                <w:rFonts w:eastAsia="Times New Roman"/>
                <w:sz w:val="20"/>
                <w:szCs w:val="20"/>
              </w:rPr>
              <w:t>3,292</w:t>
            </w:r>
            <w:r>
              <w:rPr>
                <w:rFonts w:eastAsia="Times New Roman"/>
                <w:sz w:val="20"/>
                <w:szCs w:val="20"/>
              </w:rPr>
              <w:t>,945</w:t>
            </w:r>
          </w:p>
        </w:tc>
        <w:tc>
          <w:tcPr>
            <w:tcW w:w="0" w:type="auto"/>
            <w:shd w:val="clear" w:color="auto" w:fill="FFFFFF"/>
            <w:noWrap/>
            <w:tcMar>
              <w:top w:w="0" w:type="dxa"/>
              <w:left w:w="0" w:type="dxa"/>
              <w:bottom w:w="45" w:type="dxa"/>
              <w:right w:w="0" w:type="dxa"/>
            </w:tcMar>
            <w:vAlign w:val="center"/>
            <w:hideMark/>
          </w:tcPr>
          <w:p w14:paraId="2E100E3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8FDE5F7"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7F6BFEFB"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6D21E39C" w14:textId="77777777" w:rsidR="00384992" w:rsidRDefault="006C7A58">
            <w:pPr>
              <w:jc w:val="right"/>
              <w:rPr>
                <w:rFonts w:eastAsia="Times New Roman"/>
                <w:sz w:val="20"/>
                <w:szCs w:val="20"/>
              </w:rPr>
            </w:pPr>
            <w:r>
              <w:rPr>
                <w:rFonts w:eastAsia="Times New Roman"/>
                <w:sz w:val="20"/>
                <w:szCs w:val="20"/>
              </w:rPr>
              <w:t>32,929</w:t>
            </w:r>
          </w:p>
        </w:tc>
        <w:tc>
          <w:tcPr>
            <w:tcW w:w="0" w:type="auto"/>
            <w:shd w:val="clear" w:color="auto" w:fill="FFFFFF"/>
            <w:noWrap/>
            <w:tcMar>
              <w:top w:w="0" w:type="dxa"/>
              <w:left w:w="0" w:type="dxa"/>
              <w:bottom w:w="45" w:type="dxa"/>
              <w:right w:w="0" w:type="dxa"/>
            </w:tcMar>
            <w:vAlign w:val="center"/>
            <w:hideMark/>
          </w:tcPr>
          <w:p w14:paraId="4825BE6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B062A17"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6689A8CB"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4A1D5813" w14:textId="77777777" w:rsidR="00384992" w:rsidRDefault="006C7A58">
            <w:pPr>
              <w:jc w:val="right"/>
              <w:rPr>
                <w:rFonts w:eastAsia="Times New Roman"/>
                <w:sz w:val="20"/>
                <w:szCs w:val="20"/>
              </w:rPr>
            </w:pPr>
            <w:r>
              <w:rPr>
                <w:rFonts w:eastAsia="Times New Roman"/>
                <w:sz w:val="20"/>
                <w:szCs w:val="20"/>
              </w:rPr>
              <w:t>21,057,116</w:t>
            </w:r>
          </w:p>
        </w:tc>
        <w:tc>
          <w:tcPr>
            <w:tcW w:w="0" w:type="auto"/>
            <w:shd w:val="clear" w:color="auto" w:fill="FFFFFF"/>
            <w:noWrap/>
            <w:tcMar>
              <w:top w:w="0" w:type="dxa"/>
              <w:left w:w="0" w:type="dxa"/>
              <w:bottom w:w="45" w:type="dxa"/>
              <w:right w:w="0" w:type="dxa"/>
            </w:tcMar>
            <w:vAlign w:val="center"/>
            <w:hideMark/>
          </w:tcPr>
          <w:p w14:paraId="62C8B30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88A1E57"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75BACBEA"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1A2DC7D2" w14:textId="77777777" w:rsidR="00384992" w:rsidRDefault="006C7A58">
            <w:pPr>
              <w:jc w:val="right"/>
              <w:rPr>
                <w:rFonts w:eastAsia="Times New Roman"/>
                <w:sz w:val="20"/>
                <w:szCs w:val="20"/>
              </w:rPr>
            </w:pPr>
            <w:r>
              <w:rPr>
                <w:rFonts w:eastAsia="Times New Roman"/>
                <w:sz w:val="20"/>
                <w:szCs w:val="20"/>
              </w:rPr>
              <w:t xml:space="preserve">(20,762,007 </w:t>
            </w:r>
          </w:p>
        </w:tc>
        <w:tc>
          <w:tcPr>
            <w:tcW w:w="0" w:type="auto"/>
            <w:shd w:val="clear" w:color="auto" w:fill="FFFFFF"/>
            <w:noWrap/>
            <w:tcMar>
              <w:top w:w="0" w:type="dxa"/>
              <w:left w:w="0" w:type="dxa"/>
              <w:bottom w:w="45" w:type="dxa"/>
              <w:right w:w="0" w:type="dxa"/>
            </w:tcMar>
            <w:vAlign w:val="bottom"/>
            <w:hideMark/>
          </w:tcPr>
          <w:p w14:paraId="695787D9" w14:textId="77777777" w:rsidR="00384992" w:rsidRDefault="006C7A58">
            <w:pPr>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5E037163"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4521CFD6"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3D2F1BA9" w14:textId="77777777" w:rsidR="00384992" w:rsidRDefault="006C7A58">
            <w:pPr>
              <w:jc w:val="right"/>
              <w:rPr>
                <w:rFonts w:eastAsia="Times New Roman"/>
                <w:sz w:val="20"/>
                <w:szCs w:val="20"/>
              </w:rPr>
            </w:pPr>
            <w:r>
              <w:rPr>
                <w:rFonts w:eastAsia="Times New Roman"/>
                <w:sz w:val="20"/>
                <w:szCs w:val="20"/>
              </w:rPr>
              <w:t>32,409</w:t>
            </w:r>
          </w:p>
        </w:tc>
        <w:tc>
          <w:tcPr>
            <w:tcW w:w="0" w:type="auto"/>
            <w:shd w:val="clear" w:color="auto" w:fill="FFFFFF"/>
            <w:noWrap/>
            <w:tcMar>
              <w:top w:w="0" w:type="dxa"/>
              <w:left w:w="0" w:type="dxa"/>
              <w:bottom w:w="45" w:type="dxa"/>
              <w:right w:w="0" w:type="dxa"/>
            </w:tcMar>
            <w:vAlign w:val="center"/>
            <w:hideMark/>
          </w:tcPr>
          <w:p w14:paraId="5344F0D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6D86F21"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noWrap/>
            <w:vAlign w:val="center"/>
            <w:hideMark/>
          </w:tcPr>
          <w:p w14:paraId="082C049B"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FFFFFF"/>
            <w:vAlign w:val="bottom"/>
            <w:hideMark/>
          </w:tcPr>
          <w:p w14:paraId="1BB969F4" w14:textId="77777777" w:rsidR="00384992" w:rsidRDefault="006C7A58">
            <w:pPr>
              <w:jc w:val="right"/>
              <w:rPr>
                <w:rFonts w:eastAsia="Times New Roman"/>
                <w:sz w:val="20"/>
                <w:szCs w:val="20"/>
              </w:rPr>
            </w:pPr>
            <w:r>
              <w:rPr>
                <w:rFonts w:eastAsia="Times New Roman"/>
                <w:sz w:val="20"/>
                <w:szCs w:val="20"/>
              </w:rPr>
              <w:t>360,497</w:t>
            </w:r>
          </w:p>
        </w:tc>
        <w:tc>
          <w:tcPr>
            <w:tcW w:w="0" w:type="auto"/>
            <w:shd w:val="clear" w:color="auto" w:fill="FFFFFF"/>
            <w:noWrap/>
            <w:tcMar>
              <w:top w:w="0" w:type="dxa"/>
              <w:left w:w="0" w:type="dxa"/>
              <w:bottom w:w="45" w:type="dxa"/>
              <w:right w:w="0" w:type="dxa"/>
            </w:tcMar>
            <w:vAlign w:val="center"/>
            <w:hideMark/>
          </w:tcPr>
          <w:p w14:paraId="33227F99" w14:textId="77777777" w:rsidR="00384992" w:rsidRDefault="006C7A58">
            <w:pPr>
              <w:pStyle w:val="NormalWeb"/>
              <w:spacing w:before="0" w:beforeAutospacing="0" w:after="0" w:afterAutospacing="0"/>
              <w:rPr>
                <w:sz w:val="20"/>
                <w:szCs w:val="20"/>
              </w:rPr>
            </w:pPr>
            <w:r>
              <w:rPr>
                <w:sz w:val="20"/>
                <w:szCs w:val="20"/>
              </w:rPr>
              <w:t> </w:t>
            </w:r>
          </w:p>
        </w:tc>
      </w:tr>
    </w:tbl>
    <w:p w14:paraId="215A52A1"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120B605" w14:textId="77777777" w:rsidR="00384992" w:rsidRDefault="006C7A58">
      <w:pPr>
        <w:pStyle w:val="NormalWeb"/>
        <w:spacing w:before="0" w:beforeAutospacing="0" w:after="0" w:afterAutospacing="0"/>
        <w:ind w:left="35"/>
        <w:jc w:val="center"/>
        <w:divId w:val="1534878010"/>
        <w:rPr>
          <w:sz w:val="20"/>
          <w:szCs w:val="20"/>
        </w:rPr>
      </w:pPr>
      <w:r>
        <w:rPr>
          <w:rStyle w:val="Strong"/>
          <w:sz w:val="20"/>
          <w:szCs w:val="20"/>
        </w:rPr>
        <w:t>See accom</w:t>
      </w:r>
      <w:r>
        <w:rPr>
          <w:rStyle w:val="Strong"/>
          <w:sz w:val="20"/>
          <w:szCs w:val="20"/>
        </w:rPr>
        <w:t>panying notes to condensed unaudited consolidated financial statements.</w:t>
      </w:r>
    </w:p>
    <w:p w14:paraId="7EF394E3" w14:textId="77777777" w:rsidR="00384992" w:rsidRDefault="006C7A58">
      <w:pPr>
        <w:pStyle w:val="NormalWeb"/>
        <w:spacing w:before="0" w:beforeAutospacing="0" w:after="0" w:afterAutospacing="0"/>
        <w:jc w:val="center"/>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607EDAA9" w14:textId="77777777">
        <w:trPr>
          <w:divId w:val="1534878010"/>
          <w:trHeight w:val="225"/>
          <w:tblCellSpacing w:w="15" w:type="dxa"/>
          <w:jc w:val="center"/>
        </w:trPr>
        <w:tc>
          <w:tcPr>
            <w:tcW w:w="0" w:type="auto"/>
            <w:vAlign w:val="center"/>
            <w:hideMark/>
          </w:tcPr>
          <w:p w14:paraId="61A3B5B5" w14:textId="77777777" w:rsidR="00384992" w:rsidRDefault="006C7A58">
            <w:pPr>
              <w:rPr>
                <w:rFonts w:eastAsia="Times New Roman"/>
                <w:sz w:val="20"/>
                <w:szCs w:val="20"/>
              </w:rPr>
            </w:pPr>
            <w:r>
              <w:rPr>
                <w:rFonts w:eastAsia="Times New Roman"/>
                <w:sz w:val="20"/>
                <w:szCs w:val="20"/>
              </w:rPr>
              <w:t> </w:t>
            </w:r>
          </w:p>
        </w:tc>
      </w:tr>
      <w:tr w:rsidR="00384992" w14:paraId="36384F6C" w14:textId="77777777">
        <w:trPr>
          <w:divId w:val="1534878010"/>
          <w:trHeight w:val="225"/>
          <w:tblCellSpacing w:w="15" w:type="dxa"/>
          <w:jc w:val="center"/>
        </w:trPr>
        <w:tc>
          <w:tcPr>
            <w:tcW w:w="0" w:type="auto"/>
            <w:tcBorders>
              <w:bottom w:val="single" w:sz="6" w:space="0" w:color="000000"/>
            </w:tcBorders>
            <w:vAlign w:val="center"/>
            <w:hideMark/>
          </w:tcPr>
          <w:p w14:paraId="7D977389" w14:textId="77777777" w:rsidR="00384992" w:rsidRDefault="006C7A58">
            <w:pPr>
              <w:jc w:val="center"/>
              <w:rPr>
                <w:rFonts w:eastAsia="Times New Roman"/>
                <w:sz w:val="20"/>
                <w:szCs w:val="20"/>
              </w:rPr>
            </w:pPr>
            <w:r>
              <w:rPr>
                <w:rFonts w:eastAsia="Times New Roman"/>
                <w:sz w:val="20"/>
                <w:szCs w:val="20"/>
              </w:rPr>
              <w:t>5</w:t>
            </w:r>
          </w:p>
        </w:tc>
      </w:tr>
      <w:tr w:rsidR="00384992" w14:paraId="58C8BE97" w14:textId="77777777">
        <w:trPr>
          <w:divId w:val="1534878010"/>
          <w:trHeight w:val="225"/>
          <w:tblCellSpacing w:w="15" w:type="dxa"/>
          <w:jc w:val="center"/>
        </w:trPr>
        <w:tc>
          <w:tcPr>
            <w:tcW w:w="0" w:type="auto"/>
            <w:vAlign w:val="center"/>
            <w:hideMark/>
          </w:tcPr>
          <w:p w14:paraId="294BB76E" w14:textId="77777777" w:rsidR="00384992" w:rsidRDefault="00384992">
            <w:pPr>
              <w:rPr>
                <w:rFonts w:eastAsia="Times New Roman"/>
                <w:sz w:val="20"/>
                <w:szCs w:val="20"/>
              </w:rPr>
            </w:pPr>
          </w:p>
        </w:tc>
      </w:tr>
      <w:tr w:rsidR="00384992" w14:paraId="6AC45366" w14:textId="77777777">
        <w:trPr>
          <w:divId w:val="1534878010"/>
          <w:trHeight w:val="225"/>
          <w:tblCellSpacing w:w="15" w:type="dxa"/>
          <w:jc w:val="center"/>
        </w:trPr>
        <w:tc>
          <w:tcPr>
            <w:tcW w:w="0" w:type="auto"/>
            <w:vAlign w:val="center"/>
            <w:hideMark/>
          </w:tcPr>
          <w:p w14:paraId="28449993" w14:textId="77777777" w:rsidR="00384992" w:rsidRDefault="00384992">
            <w:pPr>
              <w:rPr>
                <w:rFonts w:eastAsia="Times New Roman"/>
                <w:sz w:val="20"/>
                <w:szCs w:val="20"/>
              </w:rPr>
            </w:pPr>
          </w:p>
        </w:tc>
      </w:tr>
    </w:tbl>
    <w:p w14:paraId="08C05656"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5BCD278"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47E32C65" w14:textId="77777777" w:rsidR="00384992" w:rsidRDefault="006C7A58">
      <w:pPr>
        <w:pStyle w:val="NormalWeb"/>
        <w:spacing w:before="0" w:beforeAutospacing="0" w:after="0" w:afterAutospacing="0"/>
        <w:jc w:val="center"/>
        <w:divId w:val="1534878010"/>
        <w:rPr>
          <w:sz w:val="20"/>
          <w:szCs w:val="20"/>
        </w:rPr>
      </w:pPr>
      <w:r>
        <w:rPr>
          <w:rStyle w:val="Strong"/>
          <w:sz w:val="20"/>
          <w:szCs w:val="20"/>
        </w:rPr>
        <w:t>ADVANCED OXYGEN TECHNOLOGIES INC. AND SUBSIDIARIES</w:t>
      </w:r>
    </w:p>
    <w:p w14:paraId="712B009F" w14:textId="77777777" w:rsidR="00384992" w:rsidRDefault="006C7A58">
      <w:pPr>
        <w:pStyle w:val="NormalWeb"/>
        <w:spacing w:before="0" w:beforeAutospacing="0" w:after="0" w:afterAutospacing="0"/>
        <w:jc w:val="center"/>
        <w:divId w:val="1534878010"/>
        <w:rPr>
          <w:sz w:val="20"/>
          <w:szCs w:val="20"/>
        </w:rPr>
      </w:pPr>
      <w:r>
        <w:rPr>
          <w:rStyle w:val="Strong"/>
          <w:sz w:val="20"/>
          <w:szCs w:val="20"/>
        </w:rPr>
        <w:t>CONDENSED CONSOLIDATED STATEMENTS OF STOCKHOLDERS’ EQUITY</w:t>
      </w:r>
    </w:p>
    <w:p w14:paraId="19C3BD1D" w14:textId="77777777" w:rsidR="00384992" w:rsidRDefault="006C7A58">
      <w:pPr>
        <w:pStyle w:val="NormalWeb"/>
        <w:spacing w:before="0" w:beforeAutospacing="0" w:after="0" w:afterAutospacing="0"/>
        <w:jc w:val="center"/>
        <w:divId w:val="1534878010"/>
        <w:rPr>
          <w:sz w:val="20"/>
          <w:szCs w:val="20"/>
        </w:rPr>
      </w:pPr>
      <w:r>
        <w:rPr>
          <w:rStyle w:val="Strong"/>
          <w:sz w:val="20"/>
          <w:szCs w:val="20"/>
        </w:rPr>
        <w:t xml:space="preserve">Three-Month </w:t>
      </w:r>
      <w:r>
        <w:rPr>
          <w:rStyle w:val="Strong"/>
          <w:sz w:val="20"/>
          <w:szCs w:val="20"/>
        </w:rPr>
        <w:t>Period Ending December 31, 2023 and 2022</w:t>
      </w:r>
    </w:p>
    <w:p w14:paraId="053AC400"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(Unaudited)</w:t>
      </w:r>
    </w:p>
    <w:p w14:paraId="3A7DEBE6" w14:textId="77777777" w:rsidR="00384992" w:rsidRDefault="006C7A58">
      <w:pPr>
        <w:pStyle w:val="NormalWeb"/>
        <w:spacing w:before="0" w:beforeAutospacing="0" w:after="0" w:afterAutospacing="0"/>
        <w:jc w:val="center"/>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33"/>
        <w:gridCol w:w="72"/>
        <w:gridCol w:w="108"/>
        <w:gridCol w:w="419"/>
        <w:gridCol w:w="82"/>
        <w:gridCol w:w="81"/>
        <w:gridCol w:w="126"/>
        <w:gridCol w:w="508"/>
        <w:gridCol w:w="73"/>
        <w:gridCol w:w="73"/>
        <w:gridCol w:w="73"/>
        <w:gridCol w:w="713"/>
        <w:gridCol w:w="73"/>
        <w:gridCol w:w="73"/>
        <w:gridCol w:w="126"/>
        <w:gridCol w:w="507"/>
        <w:gridCol w:w="73"/>
        <w:gridCol w:w="73"/>
        <w:gridCol w:w="73"/>
        <w:gridCol w:w="798"/>
        <w:gridCol w:w="73"/>
        <w:gridCol w:w="73"/>
        <w:gridCol w:w="187"/>
        <w:gridCol w:w="855"/>
        <w:gridCol w:w="87"/>
        <w:gridCol w:w="73"/>
        <w:gridCol w:w="282"/>
        <w:gridCol w:w="1285"/>
        <w:gridCol w:w="87"/>
        <w:gridCol w:w="73"/>
        <w:gridCol w:w="194"/>
        <w:gridCol w:w="846"/>
        <w:gridCol w:w="88"/>
      </w:tblGrid>
      <w:tr w:rsidR="00384992" w14:paraId="438E6FDB" w14:textId="77777777">
        <w:trPr>
          <w:divId w:val="1534878010"/>
          <w:trHeight w:val="225"/>
          <w:tblCellSpacing w:w="15" w:type="dxa"/>
          <w:jc w:val="center"/>
        </w:trPr>
        <w:tc>
          <w:tcPr>
            <w:tcW w:w="0" w:type="auto"/>
            <w:vAlign w:val="center"/>
            <w:hideMark/>
          </w:tcPr>
          <w:p w14:paraId="0BCF9D5E"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36D4C537"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6"/>
            <w:tcBorders>
              <w:bottom w:val="single" w:sz="6" w:space="0" w:color="auto"/>
            </w:tcBorders>
            <w:vAlign w:val="bottom"/>
            <w:hideMark/>
          </w:tcPr>
          <w:p w14:paraId="1B9E8CF3" w14:textId="77777777" w:rsidR="00384992" w:rsidRDefault="006C7A58">
            <w:pPr>
              <w:pStyle w:val="NormalWeb"/>
              <w:spacing w:before="0" w:beforeAutospacing="0" w:after="0" w:afterAutospacing="0"/>
              <w:jc w:val="center"/>
              <w:rPr>
                <w:sz w:val="20"/>
                <w:szCs w:val="20"/>
              </w:rPr>
            </w:pPr>
            <w:r>
              <w:rPr>
                <w:rStyle w:val="Strong"/>
                <w:sz w:val="20"/>
                <w:szCs w:val="20"/>
              </w:rPr>
              <w:t>Preferred Stock Convertible Series 2</w:t>
            </w:r>
          </w:p>
        </w:tc>
        <w:tc>
          <w:tcPr>
            <w:tcW w:w="0" w:type="auto"/>
            <w:noWrap/>
            <w:vAlign w:val="center"/>
            <w:hideMark/>
          </w:tcPr>
          <w:p w14:paraId="2C920212"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7866446D"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6"/>
            <w:tcBorders>
              <w:bottom w:val="single" w:sz="6" w:space="0" w:color="auto"/>
            </w:tcBorders>
            <w:vAlign w:val="bottom"/>
            <w:hideMark/>
          </w:tcPr>
          <w:p w14:paraId="065C0C47" w14:textId="77777777" w:rsidR="00384992" w:rsidRDefault="006C7A58">
            <w:pPr>
              <w:pStyle w:val="NormalWeb"/>
              <w:spacing w:before="0" w:beforeAutospacing="0" w:after="0" w:afterAutospacing="0"/>
              <w:jc w:val="center"/>
              <w:rPr>
                <w:sz w:val="20"/>
                <w:szCs w:val="20"/>
              </w:rPr>
            </w:pPr>
            <w:r>
              <w:rPr>
                <w:rStyle w:val="Strong"/>
                <w:sz w:val="20"/>
                <w:szCs w:val="20"/>
              </w:rPr>
              <w:t xml:space="preserve">Common </w:t>
            </w:r>
          </w:p>
          <w:p w14:paraId="144FAAE1" w14:textId="77777777" w:rsidR="00384992" w:rsidRDefault="006C7A58">
            <w:pPr>
              <w:pStyle w:val="NormalWeb"/>
              <w:spacing w:before="0" w:beforeAutospacing="0" w:after="0" w:afterAutospacing="0"/>
              <w:jc w:val="center"/>
              <w:rPr>
                <w:sz w:val="20"/>
                <w:szCs w:val="20"/>
              </w:rPr>
            </w:pPr>
            <w:r>
              <w:rPr>
                <w:rStyle w:val="Strong"/>
                <w:sz w:val="20"/>
                <w:szCs w:val="20"/>
              </w:rPr>
              <w:t>Stock</w:t>
            </w:r>
          </w:p>
        </w:tc>
        <w:tc>
          <w:tcPr>
            <w:tcW w:w="0" w:type="auto"/>
            <w:noWrap/>
            <w:vAlign w:val="center"/>
            <w:hideMark/>
          </w:tcPr>
          <w:p w14:paraId="4F5B3E39"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7A6EEB4B"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vAlign w:val="bottom"/>
            <w:hideMark/>
          </w:tcPr>
          <w:p w14:paraId="0C458D3E" w14:textId="77777777" w:rsidR="00384992" w:rsidRDefault="006C7A58">
            <w:pPr>
              <w:pStyle w:val="NormalWeb"/>
              <w:spacing w:before="0" w:beforeAutospacing="0" w:after="0" w:afterAutospacing="0"/>
              <w:jc w:val="center"/>
              <w:rPr>
                <w:sz w:val="20"/>
                <w:szCs w:val="20"/>
              </w:rPr>
            </w:pPr>
            <w:r>
              <w:rPr>
                <w:rStyle w:val="Strong"/>
                <w:sz w:val="20"/>
                <w:szCs w:val="20"/>
              </w:rPr>
              <w:t xml:space="preserve">Additional </w:t>
            </w:r>
          </w:p>
          <w:p w14:paraId="634833B3" w14:textId="77777777" w:rsidR="00384992" w:rsidRDefault="006C7A58">
            <w:pPr>
              <w:pStyle w:val="NormalWeb"/>
              <w:spacing w:before="0" w:beforeAutospacing="0" w:after="0" w:afterAutospacing="0"/>
              <w:jc w:val="center"/>
              <w:rPr>
                <w:sz w:val="20"/>
                <w:szCs w:val="20"/>
              </w:rPr>
            </w:pPr>
            <w:r>
              <w:rPr>
                <w:rStyle w:val="Strong"/>
                <w:sz w:val="20"/>
                <w:szCs w:val="20"/>
              </w:rPr>
              <w:t>Paid In</w:t>
            </w:r>
          </w:p>
        </w:tc>
        <w:tc>
          <w:tcPr>
            <w:tcW w:w="0" w:type="auto"/>
            <w:noWrap/>
            <w:vAlign w:val="center"/>
            <w:hideMark/>
          </w:tcPr>
          <w:p w14:paraId="63F4525C"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2F0888B0"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vAlign w:val="bottom"/>
            <w:hideMark/>
          </w:tcPr>
          <w:p w14:paraId="757085AD" w14:textId="77777777" w:rsidR="00384992" w:rsidRDefault="006C7A58">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14:paraId="78C53175"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40076032"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vAlign w:val="bottom"/>
            <w:hideMark/>
          </w:tcPr>
          <w:p w14:paraId="76024064" w14:textId="77777777" w:rsidR="00384992" w:rsidRDefault="006C7A58">
            <w:pPr>
              <w:pStyle w:val="NormalWeb"/>
              <w:spacing w:before="0" w:beforeAutospacing="0" w:after="0" w:afterAutospacing="0"/>
              <w:jc w:val="center"/>
              <w:rPr>
                <w:sz w:val="20"/>
                <w:szCs w:val="20"/>
              </w:rPr>
            </w:pPr>
            <w:r>
              <w:rPr>
                <w:rStyle w:val="Strong"/>
                <w:sz w:val="20"/>
                <w:szCs w:val="20"/>
              </w:rPr>
              <w:t>Accumulated   Other Comprehensive</w:t>
            </w:r>
          </w:p>
        </w:tc>
        <w:tc>
          <w:tcPr>
            <w:tcW w:w="0" w:type="auto"/>
            <w:noWrap/>
            <w:vAlign w:val="center"/>
            <w:hideMark/>
          </w:tcPr>
          <w:p w14:paraId="4F6D418D"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2D789691"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vAlign w:val="bottom"/>
            <w:hideMark/>
          </w:tcPr>
          <w:p w14:paraId="0634F213" w14:textId="77777777" w:rsidR="00384992" w:rsidRDefault="006C7A58">
            <w:pPr>
              <w:pStyle w:val="NormalWeb"/>
              <w:spacing w:before="0" w:beforeAutospacing="0" w:after="0" w:afterAutospacing="0"/>
              <w:jc w:val="center"/>
              <w:rPr>
                <w:sz w:val="20"/>
                <w:szCs w:val="20"/>
              </w:rPr>
            </w:pPr>
            <w:r>
              <w:rPr>
                <w:rStyle w:val="Strong"/>
                <w:sz w:val="20"/>
                <w:szCs w:val="20"/>
              </w:rPr>
              <w:t>Total Stockholders’</w:t>
            </w:r>
          </w:p>
        </w:tc>
        <w:tc>
          <w:tcPr>
            <w:tcW w:w="0" w:type="auto"/>
            <w:noWrap/>
            <w:vAlign w:val="center"/>
            <w:hideMark/>
          </w:tcPr>
          <w:p w14:paraId="38377BA0" w14:textId="77777777" w:rsidR="00384992" w:rsidRDefault="006C7A58">
            <w:pPr>
              <w:pStyle w:val="NormalWeb"/>
              <w:spacing w:before="0" w:beforeAutospacing="0" w:after="0" w:afterAutospacing="0"/>
              <w:rPr>
                <w:sz w:val="20"/>
                <w:szCs w:val="20"/>
              </w:rPr>
            </w:pPr>
            <w:r>
              <w:rPr>
                <w:sz w:val="20"/>
                <w:szCs w:val="20"/>
              </w:rPr>
              <w:t> </w:t>
            </w:r>
          </w:p>
        </w:tc>
      </w:tr>
      <w:tr w:rsidR="00384992" w14:paraId="3627B394" w14:textId="77777777">
        <w:trPr>
          <w:divId w:val="1534878010"/>
          <w:trHeight w:val="225"/>
          <w:tblCellSpacing w:w="15" w:type="dxa"/>
          <w:jc w:val="center"/>
        </w:trPr>
        <w:tc>
          <w:tcPr>
            <w:tcW w:w="0" w:type="auto"/>
            <w:vAlign w:val="center"/>
            <w:hideMark/>
          </w:tcPr>
          <w:p w14:paraId="4A661061"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488F41B0"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3AD7DEB8" w14:textId="77777777" w:rsidR="00384992" w:rsidRDefault="006C7A58">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06881443"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2D7DF288"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53CE1AFB" w14:textId="77777777" w:rsidR="00384992" w:rsidRDefault="006C7A58">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24EDE547"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5581A351"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6963420D" w14:textId="77777777" w:rsidR="00384992" w:rsidRDefault="006C7A58">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1FE9CE95"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67A6E625"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08D8063E" w14:textId="77777777" w:rsidR="00384992" w:rsidRDefault="006C7A58">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6274221B"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1C4D5EBF"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5F387F4E" w14:textId="77777777" w:rsidR="00384992" w:rsidRDefault="006C7A58">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15" w:type="dxa"/>
              <w:right w:w="0" w:type="dxa"/>
            </w:tcMar>
            <w:vAlign w:val="center"/>
            <w:hideMark/>
          </w:tcPr>
          <w:p w14:paraId="1578BCD7"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53F12DFD"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667E315A" w14:textId="77777777" w:rsidR="00384992" w:rsidRDefault="006C7A58">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15" w:type="dxa"/>
              <w:right w:w="0" w:type="dxa"/>
            </w:tcMar>
            <w:vAlign w:val="center"/>
            <w:hideMark/>
          </w:tcPr>
          <w:p w14:paraId="12383FDC"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12F69F8F"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1A53F31D" w14:textId="77777777" w:rsidR="00384992" w:rsidRDefault="006C7A58">
            <w:pPr>
              <w:pStyle w:val="NormalWeb"/>
              <w:spacing w:before="0" w:beforeAutospacing="0" w:after="0" w:afterAutospacing="0"/>
              <w:jc w:val="center"/>
              <w:rPr>
                <w:sz w:val="20"/>
                <w:szCs w:val="20"/>
              </w:rPr>
            </w:pPr>
            <w:r>
              <w:rPr>
                <w:rStyle w:val="Strong"/>
                <w:sz w:val="20"/>
                <w:szCs w:val="20"/>
              </w:rPr>
              <w:t>Income</w:t>
            </w:r>
          </w:p>
        </w:tc>
        <w:tc>
          <w:tcPr>
            <w:tcW w:w="0" w:type="auto"/>
            <w:noWrap/>
            <w:tcMar>
              <w:top w:w="0" w:type="dxa"/>
              <w:left w:w="0" w:type="dxa"/>
              <w:bottom w:w="15" w:type="dxa"/>
              <w:right w:w="0" w:type="dxa"/>
            </w:tcMar>
            <w:vAlign w:val="center"/>
            <w:hideMark/>
          </w:tcPr>
          <w:p w14:paraId="21A261EC"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6D937206"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4C8A4179" w14:textId="77777777" w:rsidR="00384992" w:rsidRDefault="006C7A58">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15" w:type="dxa"/>
              <w:right w:w="0" w:type="dxa"/>
            </w:tcMar>
            <w:vAlign w:val="center"/>
            <w:hideMark/>
          </w:tcPr>
          <w:p w14:paraId="6EFE8B02" w14:textId="77777777" w:rsidR="00384992" w:rsidRDefault="006C7A58">
            <w:pPr>
              <w:pStyle w:val="NormalWeb"/>
              <w:spacing w:before="0" w:beforeAutospacing="0" w:after="0" w:afterAutospacing="0"/>
              <w:rPr>
                <w:sz w:val="20"/>
                <w:szCs w:val="20"/>
              </w:rPr>
            </w:pPr>
            <w:r>
              <w:rPr>
                <w:sz w:val="20"/>
                <w:szCs w:val="20"/>
              </w:rPr>
              <w:t> </w:t>
            </w:r>
          </w:p>
        </w:tc>
      </w:tr>
      <w:tr w:rsidR="00D079A6" w14:paraId="199F8F00" w14:textId="77777777">
        <w:trPr>
          <w:divId w:val="1534878010"/>
          <w:trHeight w:val="225"/>
          <w:tblCellSpacing w:w="15" w:type="dxa"/>
          <w:jc w:val="center"/>
        </w:trPr>
        <w:tc>
          <w:tcPr>
            <w:tcW w:w="0" w:type="auto"/>
            <w:shd w:val="clear" w:color="auto" w:fill="CCEEFF"/>
            <w:hideMark/>
          </w:tcPr>
          <w:p w14:paraId="2C210551" w14:textId="77777777" w:rsidR="00384992" w:rsidRDefault="006C7A58">
            <w:pPr>
              <w:pStyle w:val="NormalWeb"/>
              <w:spacing w:before="0" w:beforeAutospacing="0" w:after="0" w:afterAutospacing="0"/>
              <w:rPr>
                <w:sz w:val="20"/>
                <w:szCs w:val="20"/>
              </w:rPr>
            </w:pPr>
            <w:r>
              <w:rPr>
                <w:rStyle w:val="Strong"/>
                <w:sz w:val="20"/>
                <w:szCs w:val="20"/>
              </w:rPr>
              <w:t>Balance at September 30, 2022</w:t>
            </w:r>
          </w:p>
        </w:tc>
        <w:tc>
          <w:tcPr>
            <w:tcW w:w="50" w:type="pct"/>
            <w:shd w:val="clear" w:color="auto" w:fill="CCEEFF"/>
            <w:noWrap/>
            <w:vAlign w:val="center"/>
            <w:hideMark/>
          </w:tcPr>
          <w:p w14:paraId="09D5B20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1B2921" w14:textId="77777777" w:rsidR="00384992" w:rsidRDefault="006C7A58">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3B05C37C" w14:textId="77777777" w:rsidR="00384992" w:rsidRDefault="006C7A58">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6729467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81E61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65523B" w14:textId="77777777" w:rsidR="00384992" w:rsidRDefault="006C7A58">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711072A7" w14:textId="77777777" w:rsidR="00384992" w:rsidRDefault="006C7A58">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1F0B6CF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60737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3B2C85" w14:textId="77777777" w:rsidR="00384992" w:rsidRDefault="006C7A58">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2027C74E" w14:textId="77777777" w:rsidR="00384992" w:rsidRDefault="006C7A58">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3115BEC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4477B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B078E6" w14:textId="77777777" w:rsidR="00384992" w:rsidRDefault="006C7A58">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501AE0DA" w14:textId="77777777" w:rsidR="00384992" w:rsidRDefault="006C7A58">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3230E81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4536A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4DFB76" w14:textId="77777777" w:rsidR="00384992" w:rsidRDefault="006C7A58">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3DB49517" w14:textId="77777777" w:rsidR="00384992" w:rsidRDefault="006C7A58">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53C8682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51518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B07C75" w14:textId="77777777" w:rsidR="00384992" w:rsidRDefault="006C7A58">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09A36FFF" w14:textId="77777777" w:rsidR="00384992" w:rsidRDefault="006C7A58">
            <w:pPr>
              <w:jc w:val="right"/>
              <w:rPr>
                <w:rFonts w:eastAsia="Times New Roman"/>
                <w:sz w:val="20"/>
                <w:szCs w:val="20"/>
              </w:rPr>
            </w:pPr>
            <w:r>
              <w:rPr>
                <w:rFonts w:eastAsia="Times New Roman"/>
                <w:sz w:val="20"/>
                <w:szCs w:val="20"/>
              </w:rPr>
              <w:t xml:space="preserve">(20,767,856 </w:t>
            </w:r>
          </w:p>
        </w:tc>
        <w:tc>
          <w:tcPr>
            <w:tcW w:w="50" w:type="pct"/>
            <w:shd w:val="clear" w:color="auto" w:fill="CCEEFF"/>
            <w:noWrap/>
            <w:vAlign w:val="bottom"/>
            <w:hideMark/>
          </w:tcPr>
          <w:p w14:paraId="5E0C34CB" w14:textId="77777777" w:rsidR="00384992" w:rsidRDefault="006C7A5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552419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AA07C8" w14:textId="77777777" w:rsidR="00384992" w:rsidRDefault="006C7A58">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08F94EAA" w14:textId="77777777" w:rsidR="00384992" w:rsidRDefault="006C7A58">
            <w:pPr>
              <w:jc w:val="right"/>
              <w:rPr>
                <w:rFonts w:eastAsia="Times New Roman"/>
                <w:sz w:val="20"/>
                <w:szCs w:val="20"/>
              </w:rPr>
            </w:pPr>
            <w:r>
              <w:rPr>
                <w:rFonts w:eastAsia="Times New Roman"/>
                <w:sz w:val="20"/>
                <w:szCs w:val="20"/>
              </w:rPr>
              <w:t xml:space="preserve">(42,896 </w:t>
            </w:r>
          </w:p>
        </w:tc>
        <w:tc>
          <w:tcPr>
            <w:tcW w:w="50" w:type="pct"/>
            <w:shd w:val="clear" w:color="auto" w:fill="CCEEFF"/>
            <w:noWrap/>
            <w:vAlign w:val="bottom"/>
            <w:hideMark/>
          </w:tcPr>
          <w:p w14:paraId="5F4B7C6A" w14:textId="77777777" w:rsidR="00384992" w:rsidRDefault="006C7A5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DF0D23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BE3EEF" w14:textId="77777777" w:rsidR="00384992" w:rsidRDefault="006C7A58">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7F812977" w14:textId="77777777" w:rsidR="00384992" w:rsidRDefault="006C7A58">
            <w:pPr>
              <w:jc w:val="right"/>
              <w:rPr>
                <w:rFonts w:eastAsia="Times New Roman"/>
                <w:sz w:val="20"/>
                <w:szCs w:val="20"/>
              </w:rPr>
            </w:pPr>
            <w:r>
              <w:rPr>
                <w:rFonts w:eastAsia="Times New Roman"/>
                <w:sz w:val="20"/>
                <w:szCs w:val="20"/>
              </w:rPr>
              <w:t>279,343</w:t>
            </w:r>
          </w:p>
        </w:tc>
        <w:tc>
          <w:tcPr>
            <w:tcW w:w="50" w:type="pct"/>
            <w:shd w:val="clear" w:color="auto" w:fill="CCEEFF"/>
            <w:noWrap/>
            <w:vAlign w:val="center"/>
            <w:hideMark/>
          </w:tcPr>
          <w:p w14:paraId="1920C7D9" w14:textId="77777777" w:rsidR="00384992" w:rsidRDefault="006C7A58">
            <w:pPr>
              <w:pStyle w:val="NormalWeb"/>
              <w:spacing w:before="0" w:beforeAutospacing="0" w:after="0" w:afterAutospacing="0"/>
              <w:rPr>
                <w:sz w:val="20"/>
                <w:szCs w:val="20"/>
              </w:rPr>
            </w:pPr>
            <w:r>
              <w:rPr>
                <w:sz w:val="20"/>
                <w:szCs w:val="20"/>
              </w:rPr>
              <w:t> </w:t>
            </w:r>
          </w:p>
        </w:tc>
      </w:tr>
      <w:tr w:rsidR="00D079A6" w14:paraId="166581A0" w14:textId="77777777">
        <w:trPr>
          <w:divId w:val="1534878010"/>
          <w:trHeight w:val="225"/>
          <w:tblCellSpacing w:w="15" w:type="dxa"/>
          <w:jc w:val="center"/>
        </w:trPr>
        <w:tc>
          <w:tcPr>
            <w:tcW w:w="0" w:type="auto"/>
            <w:shd w:val="clear" w:color="auto" w:fill="FFFFFF"/>
            <w:hideMark/>
          </w:tcPr>
          <w:p w14:paraId="193DAB33" w14:textId="77777777" w:rsidR="00384992" w:rsidRDefault="006C7A58">
            <w:pPr>
              <w:pStyle w:val="NormalWeb"/>
              <w:spacing w:before="0" w:beforeAutospacing="0" w:after="0" w:afterAutospacing="0"/>
              <w:ind w:left="225"/>
              <w:rPr>
                <w:sz w:val="20"/>
                <w:szCs w:val="20"/>
              </w:rPr>
            </w:pPr>
            <w:r>
              <w:rPr>
                <w:sz w:val="20"/>
                <w:szCs w:val="20"/>
              </w:rPr>
              <w:t>Net income</w:t>
            </w:r>
          </w:p>
        </w:tc>
        <w:tc>
          <w:tcPr>
            <w:tcW w:w="0" w:type="auto"/>
            <w:shd w:val="clear" w:color="auto" w:fill="FFFFFF"/>
            <w:noWrap/>
            <w:vAlign w:val="center"/>
            <w:hideMark/>
          </w:tcPr>
          <w:p w14:paraId="6DDD7FD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57E63C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3CC688C2"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27794E8C"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3C7230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998B3E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323A0992"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778DF46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BE6603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005485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15B4F3D8"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59FB6ED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DD767D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BB6D4F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60148388"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0E06F20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B7F55B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F0884F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4E264CE"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1C42019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B43ADA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E6A01E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3D744F9" w14:textId="77777777" w:rsidR="00384992" w:rsidRDefault="006C7A58">
            <w:pPr>
              <w:jc w:val="right"/>
              <w:rPr>
                <w:rFonts w:eastAsia="Times New Roman"/>
                <w:sz w:val="20"/>
                <w:szCs w:val="20"/>
              </w:rPr>
            </w:pPr>
            <w:r>
              <w:rPr>
                <w:rFonts w:eastAsia="Times New Roman"/>
                <w:sz w:val="20"/>
                <w:szCs w:val="20"/>
              </w:rPr>
              <w:t>2,249</w:t>
            </w:r>
          </w:p>
        </w:tc>
        <w:tc>
          <w:tcPr>
            <w:tcW w:w="0" w:type="auto"/>
            <w:shd w:val="clear" w:color="auto" w:fill="FFFFFF"/>
            <w:noWrap/>
            <w:vAlign w:val="center"/>
            <w:hideMark/>
          </w:tcPr>
          <w:p w14:paraId="147DC05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7480F0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274BE4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33B4A1FB"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33B6DB2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90206C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DCB3FE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695EAC66" w14:textId="77777777" w:rsidR="00384992" w:rsidRDefault="006C7A58">
            <w:pPr>
              <w:jc w:val="right"/>
              <w:rPr>
                <w:rFonts w:eastAsia="Times New Roman"/>
                <w:sz w:val="20"/>
                <w:szCs w:val="20"/>
              </w:rPr>
            </w:pPr>
            <w:r>
              <w:rPr>
                <w:rFonts w:eastAsia="Times New Roman"/>
                <w:sz w:val="20"/>
                <w:szCs w:val="20"/>
              </w:rPr>
              <w:t>2,249</w:t>
            </w:r>
          </w:p>
        </w:tc>
        <w:tc>
          <w:tcPr>
            <w:tcW w:w="0" w:type="auto"/>
            <w:shd w:val="clear" w:color="auto" w:fill="FFFFFF"/>
            <w:noWrap/>
            <w:vAlign w:val="center"/>
            <w:hideMark/>
          </w:tcPr>
          <w:p w14:paraId="7008A316" w14:textId="77777777" w:rsidR="00384992" w:rsidRDefault="006C7A58">
            <w:pPr>
              <w:pStyle w:val="NormalWeb"/>
              <w:spacing w:before="0" w:beforeAutospacing="0" w:after="0" w:afterAutospacing="0"/>
              <w:rPr>
                <w:sz w:val="20"/>
                <w:szCs w:val="20"/>
              </w:rPr>
            </w:pPr>
            <w:r>
              <w:rPr>
                <w:sz w:val="20"/>
                <w:szCs w:val="20"/>
              </w:rPr>
              <w:t> </w:t>
            </w:r>
          </w:p>
        </w:tc>
      </w:tr>
      <w:tr w:rsidR="00D079A6" w14:paraId="6F40593D" w14:textId="77777777">
        <w:trPr>
          <w:divId w:val="1534878010"/>
          <w:trHeight w:val="225"/>
          <w:tblCellSpacing w:w="15" w:type="dxa"/>
          <w:jc w:val="center"/>
        </w:trPr>
        <w:tc>
          <w:tcPr>
            <w:tcW w:w="0" w:type="auto"/>
            <w:shd w:val="clear" w:color="auto" w:fill="CCEEFF"/>
            <w:hideMark/>
          </w:tcPr>
          <w:p w14:paraId="4F2A89B3" w14:textId="77777777" w:rsidR="00384992" w:rsidRDefault="006C7A58">
            <w:pPr>
              <w:pStyle w:val="NormalWeb"/>
              <w:spacing w:before="0" w:beforeAutospacing="0" w:after="0" w:afterAutospacing="0"/>
              <w:ind w:left="225"/>
              <w:rPr>
                <w:sz w:val="20"/>
                <w:szCs w:val="20"/>
              </w:rPr>
            </w:pPr>
            <w:r>
              <w:rPr>
                <w:sz w:val="20"/>
                <w:szCs w:val="20"/>
              </w:rPr>
              <w:t>Foreign Currency Translation Adjustment</w:t>
            </w:r>
          </w:p>
        </w:tc>
        <w:tc>
          <w:tcPr>
            <w:tcW w:w="0" w:type="auto"/>
            <w:shd w:val="clear" w:color="auto" w:fill="CCEEFF"/>
            <w:noWrap/>
            <w:vAlign w:val="center"/>
            <w:hideMark/>
          </w:tcPr>
          <w:p w14:paraId="2DF1892C"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6281B1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6BA47E2C"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2089540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F683AC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CA38F4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59BD60DA"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513969F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2A3936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85AD2B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4F52EA28"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3AEDF08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53219E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E18941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FF6737A"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7CB8D47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9BC3F4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5D3B96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467C192E"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21DECA1C"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AFC6A3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082A15C"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6E750BE1"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1B559F3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EC8D65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9D4BD8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317699D0" w14:textId="77777777" w:rsidR="00384992" w:rsidRDefault="006C7A58">
            <w:pPr>
              <w:jc w:val="right"/>
              <w:rPr>
                <w:rFonts w:eastAsia="Times New Roman"/>
                <w:sz w:val="20"/>
                <w:szCs w:val="20"/>
              </w:rPr>
            </w:pPr>
            <w:r>
              <w:rPr>
                <w:rFonts w:eastAsia="Times New Roman"/>
                <w:sz w:val="20"/>
                <w:szCs w:val="20"/>
              </w:rPr>
              <w:t xml:space="preserve">51,019 </w:t>
            </w:r>
          </w:p>
        </w:tc>
        <w:tc>
          <w:tcPr>
            <w:tcW w:w="0" w:type="auto"/>
            <w:shd w:val="clear" w:color="auto" w:fill="CCEEFF"/>
            <w:noWrap/>
            <w:vAlign w:val="center"/>
            <w:hideMark/>
          </w:tcPr>
          <w:p w14:paraId="2DF790E3" w14:textId="77777777" w:rsidR="00384992" w:rsidRDefault="00384992">
            <w:pPr>
              <w:jc w:val="right"/>
              <w:rPr>
                <w:rFonts w:eastAsia="Times New Roman"/>
                <w:sz w:val="20"/>
                <w:szCs w:val="20"/>
              </w:rPr>
            </w:pPr>
          </w:p>
        </w:tc>
        <w:tc>
          <w:tcPr>
            <w:tcW w:w="0" w:type="auto"/>
            <w:shd w:val="clear" w:color="auto" w:fill="CCEEFF"/>
            <w:noWrap/>
            <w:vAlign w:val="center"/>
            <w:hideMark/>
          </w:tcPr>
          <w:p w14:paraId="0D7E238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B254AA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20ACEDDD" w14:textId="77777777" w:rsidR="00384992" w:rsidRDefault="006C7A58">
            <w:pPr>
              <w:jc w:val="right"/>
              <w:rPr>
                <w:rFonts w:eastAsia="Times New Roman"/>
                <w:sz w:val="20"/>
                <w:szCs w:val="20"/>
              </w:rPr>
            </w:pPr>
            <w:r>
              <w:rPr>
                <w:rFonts w:eastAsia="Times New Roman"/>
                <w:sz w:val="20"/>
                <w:szCs w:val="20"/>
              </w:rPr>
              <w:t xml:space="preserve">51,019 </w:t>
            </w:r>
          </w:p>
        </w:tc>
        <w:tc>
          <w:tcPr>
            <w:tcW w:w="0" w:type="auto"/>
            <w:shd w:val="clear" w:color="auto" w:fill="CCEEFF"/>
            <w:noWrap/>
            <w:vAlign w:val="center"/>
            <w:hideMark/>
          </w:tcPr>
          <w:p w14:paraId="252DF5ED" w14:textId="77777777" w:rsidR="00384992" w:rsidRDefault="00384992">
            <w:pPr>
              <w:jc w:val="right"/>
              <w:rPr>
                <w:rFonts w:eastAsia="Times New Roman"/>
                <w:sz w:val="20"/>
                <w:szCs w:val="20"/>
              </w:rPr>
            </w:pPr>
          </w:p>
        </w:tc>
      </w:tr>
      <w:tr w:rsidR="00D079A6" w14:paraId="461EB375" w14:textId="77777777">
        <w:trPr>
          <w:divId w:val="1534878010"/>
          <w:trHeight w:val="225"/>
          <w:tblCellSpacing w:w="15" w:type="dxa"/>
          <w:jc w:val="center"/>
        </w:trPr>
        <w:tc>
          <w:tcPr>
            <w:tcW w:w="0" w:type="auto"/>
            <w:shd w:val="clear" w:color="auto" w:fill="FFFFFF"/>
            <w:vAlign w:val="center"/>
            <w:hideMark/>
          </w:tcPr>
          <w:p w14:paraId="12AC78B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D9ED7C4"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51C8869E"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14E1448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210E9C7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894C477"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0E41D729"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0EE7EFC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72E65B6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A4CEAB7"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43D52ACC"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63D7B66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657DE65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9FA4550"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0141E043"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574527C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1313FB6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0A051E6"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21728FDE"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4305EAA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5508C89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D0389C4"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1BC9004B"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091CF9C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37A78B3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1952FE6"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435B5FC0"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2375106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5D024BF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C28AD00"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7F81BF46"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2F93DE4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56C45C88" w14:textId="77777777" w:rsidR="00384992" w:rsidRDefault="006C7A58">
            <w:pPr>
              <w:pStyle w:val="NormalWeb"/>
              <w:spacing w:before="0" w:beforeAutospacing="0" w:after="0" w:afterAutospacing="0"/>
              <w:rPr>
                <w:sz w:val="20"/>
                <w:szCs w:val="20"/>
              </w:rPr>
            </w:pPr>
            <w:r>
              <w:rPr>
                <w:sz w:val="20"/>
                <w:szCs w:val="20"/>
              </w:rPr>
              <w:t> </w:t>
            </w:r>
          </w:p>
        </w:tc>
      </w:tr>
      <w:tr w:rsidR="00D079A6" w14:paraId="50B25180" w14:textId="77777777">
        <w:trPr>
          <w:divId w:val="1534878010"/>
          <w:trHeight w:val="225"/>
          <w:tblCellSpacing w:w="15" w:type="dxa"/>
          <w:jc w:val="center"/>
        </w:trPr>
        <w:tc>
          <w:tcPr>
            <w:tcW w:w="0" w:type="auto"/>
            <w:shd w:val="clear" w:color="auto" w:fill="CCEEFF"/>
            <w:hideMark/>
          </w:tcPr>
          <w:p w14:paraId="22D7787B" w14:textId="77777777" w:rsidR="00384992" w:rsidRDefault="006C7A58">
            <w:pPr>
              <w:pStyle w:val="NormalWeb"/>
              <w:spacing w:before="0" w:beforeAutospacing="0" w:after="0" w:afterAutospacing="0"/>
              <w:rPr>
                <w:sz w:val="20"/>
                <w:szCs w:val="20"/>
              </w:rPr>
            </w:pPr>
            <w:r>
              <w:rPr>
                <w:rStyle w:val="Strong"/>
                <w:sz w:val="20"/>
                <w:szCs w:val="20"/>
              </w:rPr>
              <w:t>Balance at December 31, 2022</w:t>
            </w:r>
          </w:p>
        </w:tc>
        <w:tc>
          <w:tcPr>
            <w:tcW w:w="0" w:type="auto"/>
            <w:shd w:val="clear" w:color="auto" w:fill="CCEEFF"/>
            <w:noWrap/>
            <w:vAlign w:val="center"/>
            <w:hideMark/>
          </w:tcPr>
          <w:p w14:paraId="3F35CC84"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0DF3C8E3"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5C6E5347" w14:textId="77777777" w:rsidR="00384992" w:rsidRDefault="006C7A58">
            <w:pPr>
              <w:jc w:val="right"/>
              <w:rPr>
                <w:rFonts w:eastAsia="Times New Roman"/>
                <w:sz w:val="20"/>
                <w:szCs w:val="20"/>
              </w:rPr>
            </w:pPr>
            <w:r>
              <w:rPr>
                <w:rFonts w:eastAsia="Times New Roman"/>
                <w:sz w:val="20"/>
                <w:szCs w:val="20"/>
              </w:rPr>
              <w:t>5,000</w:t>
            </w:r>
          </w:p>
        </w:tc>
        <w:tc>
          <w:tcPr>
            <w:tcW w:w="0" w:type="auto"/>
            <w:shd w:val="clear" w:color="auto" w:fill="CCEEFF"/>
            <w:noWrap/>
            <w:tcMar>
              <w:top w:w="0" w:type="dxa"/>
              <w:left w:w="0" w:type="dxa"/>
              <w:bottom w:w="45" w:type="dxa"/>
              <w:right w:w="0" w:type="dxa"/>
            </w:tcMar>
            <w:vAlign w:val="center"/>
            <w:hideMark/>
          </w:tcPr>
          <w:p w14:paraId="0F7DA81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2A5E693"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118B710B"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2D7C6C18" w14:textId="77777777" w:rsidR="00384992" w:rsidRDefault="006C7A58">
            <w:pPr>
              <w:jc w:val="right"/>
              <w:rPr>
                <w:rFonts w:eastAsia="Times New Roman"/>
                <w:sz w:val="20"/>
                <w:szCs w:val="20"/>
              </w:rPr>
            </w:pPr>
            <w:r>
              <w:rPr>
                <w:rFonts w:eastAsia="Times New Roman"/>
                <w:sz w:val="20"/>
                <w:szCs w:val="20"/>
              </w:rPr>
              <w:t>50</w:t>
            </w:r>
          </w:p>
        </w:tc>
        <w:tc>
          <w:tcPr>
            <w:tcW w:w="0" w:type="auto"/>
            <w:shd w:val="clear" w:color="auto" w:fill="CCEEFF"/>
            <w:noWrap/>
            <w:tcMar>
              <w:top w:w="0" w:type="dxa"/>
              <w:left w:w="0" w:type="dxa"/>
              <w:bottom w:w="45" w:type="dxa"/>
              <w:right w:w="0" w:type="dxa"/>
            </w:tcMar>
            <w:vAlign w:val="center"/>
            <w:hideMark/>
          </w:tcPr>
          <w:p w14:paraId="194B97E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4105CAE"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02C0432D"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24DDBF29" w14:textId="77777777" w:rsidR="00384992" w:rsidRDefault="006C7A58">
            <w:pPr>
              <w:jc w:val="right"/>
              <w:rPr>
                <w:rFonts w:eastAsia="Times New Roman"/>
                <w:sz w:val="20"/>
                <w:szCs w:val="20"/>
              </w:rPr>
            </w:pPr>
            <w:r>
              <w:rPr>
                <w:rFonts w:eastAsia="Times New Roman"/>
                <w:sz w:val="20"/>
                <w:szCs w:val="20"/>
              </w:rPr>
              <w:t>3,292,945</w:t>
            </w:r>
          </w:p>
        </w:tc>
        <w:tc>
          <w:tcPr>
            <w:tcW w:w="0" w:type="auto"/>
            <w:shd w:val="clear" w:color="auto" w:fill="CCEEFF"/>
            <w:noWrap/>
            <w:tcMar>
              <w:top w:w="0" w:type="dxa"/>
              <w:left w:w="0" w:type="dxa"/>
              <w:bottom w:w="45" w:type="dxa"/>
              <w:right w:w="0" w:type="dxa"/>
            </w:tcMar>
            <w:vAlign w:val="center"/>
            <w:hideMark/>
          </w:tcPr>
          <w:p w14:paraId="69FB490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82CBCA6"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174E0DDD"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28769DCB" w14:textId="77777777" w:rsidR="00384992" w:rsidRDefault="006C7A58">
            <w:pPr>
              <w:jc w:val="right"/>
              <w:rPr>
                <w:rFonts w:eastAsia="Times New Roman"/>
                <w:sz w:val="20"/>
                <w:szCs w:val="20"/>
              </w:rPr>
            </w:pPr>
            <w:r>
              <w:rPr>
                <w:rFonts w:eastAsia="Times New Roman"/>
                <w:sz w:val="20"/>
                <w:szCs w:val="20"/>
              </w:rPr>
              <w:t>32,929</w:t>
            </w:r>
          </w:p>
        </w:tc>
        <w:tc>
          <w:tcPr>
            <w:tcW w:w="0" w:type="auto"/>
            <w:shd w:val="clear" w:color="auto" w:fill="CCEEFF"/>
            <w:noWrap/>
            <w:tcMar>
              <w:top w:w="0" w:type="dxa"/>
              <w:left w:w="0" w:type="dxa"/>
              <w:bottom w:w="45" w:type="dxa"/>
              <w:right w:w="0" w:type="dxa"/>
            </w:tcMar>
            <w:vAlign w:val="center"/>
            <w:hideMark/>
          </w:tcPr>
          <w:p w14:paraId="69904BA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FB38735"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0556DCEA"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7065BC9F" w14:textId="77777777" w:rsidR="00384992" w:rsidRDefault="006C7A58">
            <w:pPr>
              <w:jc w:val="right"/>
              <w:rPr>
                <w:rFonts w:eastAsia="Times New Roman"/>
                <w:sz w:val="20"/>
                <w:szCs w:val="20"/>
              </w:rPr>
            </w:pPr>
            <w:r>
              <w:rPr>
                <w:rFonts w:eastAsia="Times New Roman"/>
                <w:sz w:val="20"/>
                <w:szCs w:val="20"/>
              </w:rPr>
              <w:t>21,057,116</w:t>
            </w:r>
          </w:p>
        </w:tc>
        <w:tc>
          <w:tcPr>
            <w:tcW w:w="0" w:type="auto"/>
            <w:shd w:val="clear" w:color="auto" w:fill="CCEEFF"/>
            <w:noWrap/>
            <w:tcMar>
              <w:top w:w="0" w:type="dxa"/>
              <w:left w:w="0" w:type="dxa"/>
              <w:bottom w:w="45" w:type="dxa"/>
              <w:right w:w="0" w:type="dxa"/>
            </w:tcMar>
            <w:vAlign w:val="center"/>
            <w:hideMark/>
          </w:tcPr>
          <w:p w14:paraId="0A0201C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A0AAC86"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56894EDE"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6CA391B5" w14:textId="77777777" w:rsidR="00384992" w:rsidRDefault="006C7A58">
            <w:pPr>
              <w:jc w:val="right"/>
              <w:rPr>
                <w:rFonts w:eastAsia="Times New Roman"/>
                <w:sz w:val="20"/>
                <w:szCs w:val="20"/>
              </w:rPr>
            </w:pPr>
            <w:r>
              <w:rPr>
                <w:rFonts w:eastAsia="Times New Roman"/>
                <w:sz w:val="20"/>
                <w:szCs w:val="20"/>
              </w:rPr>
              <w:t xml:space="preserve">(20,765,607 </w:t>
            </w:r>
          </w:p>
        </w:tc>
        <w:tc>
          <w:tcPr>
            <w:tcW w:w="0" w:type="auto"/>
            <w:shd w:val="clear" w:color="auto" w:fill="CCEEFF"/>
            <w:noWrap/>
            <w:tcMar>
              <w:top w:w="0" w:type="dxa"/>
              <w:left w:w="0" w:type="dxa"/>
              <w:bottom w:w="45" w:type="dxa"/>
              <w:right w:w="0" w:type="dxa"/>
            </w:tcMar>
            <w:vAlign w:val="bottom"/>
            <w:hideMark/>
          </w:tcPr>
          <w:p w14:paraId="5A19BEA5" w14:textId="77777777" w:rsidR="00384992" w:rsidRDefault="006C7A58">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28B39D61"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0DA95920"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34CCCDA8" w14:textId="77777777" w:rsidR="00384992" w:rsidRDefault="006C7A58">
            <w:pPr>
              <w:jc w:val="right"/>
              <w:rPr>
                <w:rFonts w:eastAsia="Times New Roman"/>
                <w:sz w:val="20"/>
                <w:szCs w:val="20"/>
              </w:rPr>
            </w:pPr>
            <w:r>
              <w:rPr>
                <w:rFonts w:eastAsia="Times New Roman"/>
                <w:sz w:val="20"/>
                <w:szCs w:val="20"/>
              </w:rPr>
              <w:t>8,123</w:t>
            </w:r>
          </w:p>
        </w:tc>
        <w:tc>
          <w:tcPr>
            <w:tcW w:w="0" w:type="auto"/>
            <w:shd w:val="clear" w:color="auto" w:fill="CCEEFF"/>
            <w:noWrap/>
            <w:tcMar>
              <w:top w:w="0" w:type="dxa"/>
              <w:left w:w="0" w:type="dxa"/>
              <w:bottom w:w="45" w:type="dxa"/>
              <w:right w:w="0" w:type="dxa"/>
            </w:tcMar>
            <w:vAlign w:val="center"/>
            <w:hideMark/>
          </w:tcPr>
          <w:p w14:paraId="2FFA863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8FCB4B1"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51ACBEAB"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6B1B9430" w14:textId="77777777" w:rsidR="00384992" w:rsidRDefault="006C7A58">
            <w:pPr>
              <w:jc w:val="right"/>
              <w:rPr>
                <w:rFonts w:eastAsia="Times New Roman"/>
                <w:sz w:val="20"/>
                <w:szCs w:val="20"/>
              </w:rPr>
            </w:pPr>
            <w:r>
              <w:rPr>
                <w:rFonts w:eastAsia="Times New Roman"/>
                <w:sz w:val="20"/>
                <w:szCs w:val="20"/>
              </w:rPr>
              <w:t>332,611</w:t>
            </w:r>
          </w:p>
        </w:tc>
        <w:tc>
          <w:tcPr>
            <w:tcW w:w="0" w:type="auto"/>
            <w:shd w:val="clear" w:color="auto" w:fill="CCEEFF"/>
            <w:noWrap/>
            <w:tcMar>
              <w:top w:w="0" w:type="dxa"/>
              <w:left w:w="0" w:type="dxa"/>
              <w:bottom w:w="45" w:type="dxa"/>
              <w:right w:w="0" w:type="dxa"/>
            </w:tcMar>
            <w:vAlign w:val="center"/>
            <w:hideMark/>
          </w:tcPr>
          <w:p w14:paraId="1C10EF20" w14:textId="77777777" w:rsidR="00384992" w:rsidRDefault="006C7A58">
            <w:pPr>
              <w:pStyle w:val="NormalWeb"/>
              <w:spacing w:before="0" w:beforeAutospacing="0" w:after="0" w:afterAutospacing="0"/>
              <w:rPr>
                <w:sz w:val="20"/>
                <w:szCs w:val="20"/>
              </w:rPr>
            </w:pPr>
            <w:r>
              <w:rPr>
                <w:sz w:val="20"/>
                <w:szCs w:val="20"/>
              </w:rPr>
              <w:t> </w:t>
            </w:r>
          </w:p>
        </w:tc>
      </w:tr>
      <w:tr w:rsidR="00D079A6" w14:paraId="15380D44" w14:textId="77777777">
        <w:trPr>
          <w:divId w:val="1534878010"/>
          <w:trHeight w:val="225"/>
          <w:tblCellSpacing w:w="15" w:type="dxa"/>
          <w:jc w:val="center"/>
        </w:trPr>
        <w:tc>
          <w:tcPr>
            <w:tcW w:w="0" w:type="auto"/>
            <w:shd w:val="clear" w:color="auto" w:fill="FFFFFF"/>
            <w:vAlign w:val="center"/>
            <w:hideMark/>
          </w:tcPr>
          <w:p w14:paraId="63ED822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9A6E62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2D8A47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C2B10F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B36F7D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6CE428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1DC007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00A24E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03685B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6B38DA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14D010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22E25F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F73513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5FEA42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4ED81A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694CB8C"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551A3E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808EFC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9E303C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515A1E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9F0A08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F4B998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24D061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FEF6F7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F94945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20B41D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4E9C17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6AF4BA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DF5BDE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782186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4EF4C6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B5330E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1892407" w14:textId="77777777" w:rsidR="00384992" w:rsidRDefault="006C7A58">
            <w:pPr>
              <w:pStyle w:val="NormalWeb"/>
              <w:spacing w:before="0" w:beforeAutospacing="0" w:after="0" w:afterAutospacing="0"/>
              <w:rPr>
                <w:sz w:val="20"/>
                <w:szCs w:val="20"/>
              </w:rPr>
            </w:pPr>
            <w:r>
              <w:rPr>
                <w:sz w:val="20"/>
                <w:szCs w:val="20"/>
              </w:rPr>
              <w:t> </w:t>
            </w:r>
          </w:p>
        </w:tc>
      </w:tr>
      <w:tr w:rsidR="00D079A6" w14:paraId="6956DFA3" w14:textId="77777777">
        <w:trPr>
          <w:divId w:val="1534878010"/>
          <w:trHeight w:val="225"/>
          <w:tblCellSpacing w:w="15" w:type="dxa"/>
          <w:jc w:val="center"/>
        </w:trPr>
        <w:tc>
          <w:tcPr>
            <w:tcW w:w="0" w:type="auto"/>
            <w:shd w:val="clear" w:color="auto" w:fill="CCEEFF"/>
            <w:hideMark/>
          </w:tcPr>
          <w:p w14:paraId="2261B2AF" w14:textId="77777777" w:rsidR="00384992" w:rsidRDefault="006C7A58">
            <w:pPr>
              <w:pStyle w:val="NormalWeb"/>
              <w:spacing w:before="0" w:beforeAutospacing="0" w:after="0" w:afterAutospacing="0"/>
              <w:rPr>
                <w:sz w:val="20"/>
                <w:szCs w:val="20"/>
              </w:rPr>
            </w:pPr>
            <w:r>
              <w:rPr>
                <w:rStyle w:val="Strong"/>
                <w:sz w:val="20"/>
                <w:szCs w:val="20"/>
              </w:rPr>
              <w:t>Balance at September 30, 2023</w:t>
            </w:r>
          </w:p>
        </w:tc>
        <w:tc>
          <w:tcPr>
            <w:tcW w:w="0" w:type="auto"/>
            <w:shd w:val="clear" w:color="auto" w:fill="CCEEFF"/>
            <w:noWrap/>
            <w:vAlign w:val="center"/>
            <w:hideMark/>
          </w:tcPr>
          <w:p w14:paraId="1910BA4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1C6A29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2C5927B2" w14:textId="77777777" w:rsidR="00384992" w:rsidRDefault="006C7A58">
            <w:pPr>
              <w:jc w:val="right"/>
              <w:rPr>
                <w:rFonts w:eastAsia="Times New Roman"/>
                <w:sz w:val="20"/>
                <w:szCs w:val="20"/>
              </w:rPr>
            </w:pPr>
            <w:r>
              <w:rPr>
                <w:rFonts w:eastAsia="Times New Roman"/>
                <w:sz w:val="20"/>
                <w:szCs w:val="20"/>
              </w:rPr>
              <w:t>5,000</w:t>
            </w:r>
          </w:p>
        </w:tc>
        <w:tc>
          <w:tcPr>
            <w:tcW w:w="0" w:type="auto"/>
            <w:shd w:val="clear" w:color="auto" w:fill="CCEEFF"/>
            <w:noWrap/>
            <w:vAlign w:val="center"/>
            <w:hideMark/>
          </w:tcPr>
          <w:p w14:paraId="7354962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F1142B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43A2E2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670900FB" w14:textId="77777777" w:rsidR="00384992" w:rsidRDefault="006C7A58">
            <w:pPr>
              <w:jc w:val="right"/>
              <w:rPr>
                <w:rFonts w:eastAsia="Times New Roman"/>
                <w:sz w:val="20"/>
                <w:szCs w:val="20"/>
              </w:rPr>
            </w:pPr>
            <w:r>
              <w:rPr>
                <w:rFonts w:eastAsia="Times New Roman"/>
                <w:sz w:val="20"/>
                <w:szCs w:val="20"/>
              </w:rPr>
              <w:t>50</w:t>
            </w:r>
          </w:p>
        </w:tc>
        <w:tc>
          <w:tcPr>
            <w:tcW w:w="0" w:type="auto"/>
            <w:shd w:val="clear" w:color="auto" w:fill="CCEEFF"/>
            <w:noWrap/>
            <w:vAlign w:val="center"/>
            <w:hideMark/>
          </w:tcPr>
          <w:p w14:paraId="5F77783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54BF0C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D610CD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F3641F7" w14:textId="77777777" w:rsidR="00384992" w:rsidRDefault="006C7A58">
            <w:pPr>
              <w:jc w:val="right"/>
              <w:rPr>
                <w:rFonts w:eastAsia="Times New Roman"/>
                <w:sz w:val="20"/>
                <w:szCs w:val="20"/>
              </w:rPr>
            </w:pPr>
            <w:r>
              <w:rPr>
                <w:rFonts w:eastAsia="Times New Roman"/>
                <w:sz w:val="20"/>
                <w:szCs w:val="20"/>
              </w:rPr>
              <w:t>3,292,945</w:t>
            </w:r>
          </w:p>
        </w:tc>
        <w:tc>
          <w:tcPr>
            <w:tcW w:w="0" w:type="auto"/>
            <w:shd w:val="clear" w:color="auto" w:fill="CCEEFF"/>
            <w:noWrap/>
            <w:vAlign w:val="center"/>
            <w:hideMark/>
          </w:tcPr>
          <w:p w14:paraId="7F8D5A7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CD5BC0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E9C8A7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3678597C" w14:textId="77777777" w:rsidR="00384992" w:rsidRDefault="006C7A58">
            <w:pPr>
              <w:jc w:val="right"/>
              <w:rPr>
                <w:rFonts w:eastAsia="Times New Roman"/>
                <w:sz w:val="20"/>
                <w:szCs w:val="20"/>
              </w:rPr>
            </w:pPr>
            <w:r>
              <w:rPr>
                <w:rFonts w:eastAsia="Times New Roman"/>
                <w:sz w:val="20"/>
                <w:szCs w:val="20"/>
              </w:rPr>
              <w:t>32,929</w:t>
            </w:r>
          </w:p>
        </w:tc>
        <w:tc>
          <w:tcPr>
            <w:tcW w:w="0" w:type="auto"/>
            <w:shd w:val="clear" w:color="auto" w:fill="CCEEFF"/>
            <w:noWrap/>
            <w:vAlign w:val="center"/>
            <w:hideMark/>
          </w:tcPr>
          <w:p w14:paraId="420DBF9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47CD48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3F15D5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3D968B7A" w14:textId="77777777" w:rsidR="00384992" w:rsidRDefault="006C7A58">
            <w:pPr>
              <w:jc w:val="right"/>
              <w:rPr>
                <w:rFonts w:eastAsia="Times New Roman"/>
                <w:sz w:val="20"/>
                <w:szCs w:val="20"/>
              </w:rPr>
            </w:pPr>
            <w:r>
              <w:rPr>
                <w:rFonts w:eastAsia="Times New Roman"/>
                <w:sz w:val="20"/>
                <w:szCs w:val="20"/>
              </w:rPr>
              <w:t>21,057,116</w:t>
            </w:r>
          </w:p>
        </w:tc>
        <w:tc>
          <w:tcPr>
            <w:tcW w:w="0" w:type="auto"/>
            <w:shd w:val="clear" w:color="auto" w:fill="CCEEFF"/>
            <w:noWrap/>
            <w:vAlign w:val="center"/>
            <w:hideMark/>
          </w:tcPr>
          <w:p w14:paraId="53719BF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87A1C7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FA3D09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A86CB6A" w14:textId="77777777" w:rsidR="00384992" w:rsidRDefault="006C7A58">
            <w:pPr>
              <w:jc w:val="right"/>
              <w:rPr>
                <w:rFonts w:eastAsia="Times New Roman"/>
                <w:sz w:val="20"/>
                <w:szCs w:val="20"/>
              </w:rPr>
            </w:pPr>
            <w:r>
              <w:rPr>
                <w:rFonts w:eastAsia="Times New Roman"/>
                <w:sz w:val="20"/>
                <w:szCs w:val="20"/>
              </w:rPr>
              <w:t xml:space="preserve">(20,765,442 </w:t>
            </w:r>
          </w:p>
        </w:tc>
        <w:tc>
          <w:tcPr>
            <w:tcW w:w="0" w:type="auto"/>
            <w:shd w:val="clear" w:color="auto" w:fill="CCEEFF"/>
            <w:noWrap/>
            <w:vAlign w:val="bottom"/>
            <w:hideMark/>
          </w:tcPr>
          <w:p w14:paraId="403653B6" w14:textId="77777777" w:rsidR="00384992" w:rsidRDefault="006C7A58">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7F363B6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E924A9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2D447114" w14:textId="77777777" w:rsidR="00384992" w:rsidRDefault="006C7A58">
            <w:pPr>
              <w:jc w:val="right"/>
              <w:rPr>
                <w:rFonts w:eastAsia="Times New Roman"/>
                <w:sz w:val="20"/>
                <w:szCs w:val="20"/>
              </w:rPr>
            </w:pPr>
            <w:r>
              <w:rPr>
                <w:rFonts w:eastAsia="Times New Roman"/>
                <w:sz w:val="20"/>
                <w:szCs w:val="20"/>
              </w:rPr>
              <w:t xml:space="preserve">(312 </w:t>
            </w:r>
          </w:p>
        </w:tc>
        <w:tc>
          <w:tcPr>
            <w:tcW w:w="0" w:type="auto"/>
            <w:shd w:val="clear" w:color="auto" w:fill="CCEEFF"/>
            <w:noWrap/>
            <w:vAlign w:val="bottom"/>
            <w:hideMark/>
          </w:tcPr>
          <w:p w14:paraId="35B2C729" w14:textId="77777777" w:rsidR="00384992" w:rsidRDefault="006C7A58">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268F40E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0B9523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40946E63" w14:textId="77777777" w:rsidR="00384992" w:rsidRDefault="006C7A58">
            <w:pPr>
              <w:jc w:val="right"/>
              <w:rPr>
                <w:rFonts w:eastAsia="Times New Roman"/>
                <w:sz w:val="20"/>
                <w:szCs w:val="20"/>
              </w:rPr>
            </w:pPr>
            <w:r>
              <w:rPr>
                <w:rFonts w:eastAsia="Times New Roman"/>
                <w:sz w:val="20"/>
                <w:szCs w:val="20"/>
              </w:rPr>
              <w:t>324,342</w:t>
            </w:r>
          </w:p>
        </w:tc>
        <w:tc>
          <w:tcPr>
            <w:tcW w:w="0" w:type="auto"/>
            <w:shd w:val="clear" w:color="auto" w:fill="CCEEFF"/>
            <w:noWrap/>
            <w:vAlign w:val="center"/>
            <w:hideMark/>
          </w:tcPr>
          <w:p w14:paraId="195B9459" w14:textId="77777777" w:rsidR="00384992" w:rsidRDefault="006C7A58">
            <w:pPr>
              <w:pStyle w:val="NormalWeb"/>
              <w:spacing w:before="0" w:beforeAutospacing="0" w:after="0" w:afterAutospacing="0"/>
              <w:rPr>
                <w:sz w:val="20"/>
                <w:szCs w:val="20"/>
              </w:rPr>
            </w:pPr>
            <w:r>
              <w:rPr>
                <w:sz w:val="20"/>
                <w:szCs w:val="20"/>
              </w:rPr>
              <w:t> </w:t>
            </w:r>
          </w:p>
        </w:tc>
      </w:tr>
      <w:tr w:rsidR="00D079A6" w14:paraId="43C311B9" w14:textId="77777777">
        <w:trPr>
          <w:divId w:val="1534878010"/>
          <w:trHeight w:val="225"/>
          <w:tblCellSpacing w:w="15" w:type="dxa"/>
          <w:jc w:val="center"/>
        </w:trPr>
        <w:tc>
          <w:tcPr>
            <w:tcW w:w="0" w:type="auto"/>
            <w:shd w:val="clear" w:color="auto" w:fill="FFFFFF"/>
            <w:hideMark/>
          </w:tcPr>
          <w:p w14:paraId="44CE7117" w14:textId="77777777" w:rsidR="00384992" w:rsidRDefault="006C7A58">
            <w:pPr>
              <w:pStyle w:val="NormalWeb"/>
              <w:spacing w:before="0" w:beforeAutospacing="0" w:after="0" w:afterAutospacing="0"/>
              <w:ind w:left="225"/>
              <w:rPr>
                <w:sz w:val="20"/>
                <w:szCs w:val="20"/>
              </w:rPr>
            </w:pPr>
            <w:r>
              <w:rPr>
                <w:sz w:val="20"/>
                <w:szCs w:val="20"/>
              </w:rPr>
              <w:t>Net income</w:t>
            </w:r>
          </w:p>
        </w:tc>
        <w:tc>
          <w:tcPr>
            <w:tcW w:w="0" w:type="auto"/>
            <w:shd w:val="clear" w:color="auto" w:fill="FFFFFF"/>
            <w:noWrap/>
            <w:vAlign w:val="center"/>
            <w:hideMark/>
          </w:tcPr>
          <w:p w14:paraId="3ED5696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C3888E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3FE8D784"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62A0B55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A5AF63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EA4B41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F9D7F7E"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4830D3E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43DF13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75B18C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6CD26FAB"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6012EA1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0ABF8B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071FF7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60634B48"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5C4BE02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5E2E73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CCD523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7BD8FADF"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4E1D41DC"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37470B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514BD2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77A93C22" w14:textId="77777777" w:rsidR="00384992" w:rsidRDefault="006C7A58">
            <w:pPr>
              <w:jc w:val="right"/>
              <w:rPr>
                <w:rFonts w:eastAsia="Times New Roman"/>
                <w:sz w:val="20"/>
                <w:szCs w:val="20"/>
              </w:rPr>
            </w:pPr>
            <w:r>
              <w:rPr>
                <w:rFonts w:eastAsia="Times New Roman"/>
                <w:sz w:val="20"/>
                <w:szCs w:val="20"/>
              </w:rPr>
              <w:t>3,434</w:t>
            </w:r>
          </w:p>
        </w:tc>
        <w:tc>
          <w:tcPr>
            <w:tcW w:w="0" w:type="auto"/>
            <w:shd w:val="clear" w:color="auto" w:fill="FFFFFF"/>
            <w:noWrap/>
            <w:vAlign w:val="center"/>
            <w:hideMark/>
          </w:tcPr>
          <w:p w14:paraId="3274E2A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92910A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7703ED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3827A116"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635BA0C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D34FA8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47C7C1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36B05C49" w14:textId="77777777" w:rsidR="00384992" w:rsidRDefault="006C7A58">
            <w:pPr>
              <w:jc w:val="right"/>
              <w:rPr>
                <w:rFonts w:eastAsia="Times New Roman"/>
                <w:sz w:val="20"/>
                <w:szCs w:val="20"/>
              </w:rPr>
            </w:pPr>
            <w:r>
              <w:rPr>
                <w:rFonts w:eastAsia="Times New Roman"/>
                <w:sz w:val="20"/>
                <w:szCs w:val="20"/>
              </w:rPr>
              <w:t>3,434</w:t>
            </w:r>
          </w:p>
        </w:tc>
        <w:tc>
          <w:tcPr>
            <w:tcW w:w="0" w:type="auto"/>
            <w:shd w:val="clear" w:color="auto" w:fill="FFFFFF"/>
            <w:noWrap/>
            <w:vAlign w:val="center"/>
            <w:hideMark/>
          </w:tcPr>
          <w:p w14:paraId="26D13AA2" w14:textId="77777777" w:rsidR="00384992" w:rsidRDefault="006C7A58">
            <w:pPr>
              <w:pStyle w:val="NormalWeb"/>
              <w:spacing w:before="0" w:beforeAutospacing="0" w:after="0" w:afterAutospacing="0"/>
              <w:rPr>
                <w:sz w:val="20"/>
                <w:szCs w:val="20"/>
              </w:rPr>
            </w:pPr>
            <w:r>
              <w:rPr>
                <w:sz w:val="20"/>
                <w:szCs w:val="20"/>
              </w:rPr>
              <w:t> </w:t>
            </w:r>
          </w:p>
        </w:tc>
      </w:tr>
      <w:tr w:rsidR="00D079A6" w14:paraId="18199AD4" w14:textId="77777777">
        <w:trPr>
          <w:divId w:val="1534878010"/>
          <w:trHeight w:val="225"/>
          <w:tblCellSpacing w:w="15" w:type="dxa"/>
          <w:jc w:val="center"/>
        </w:trPr>
        <w:tc>
          <w:tcPr>
            <w:tcW w:w="0" w:type="auto"/>
            <w:shd w:val="clear" w:color="auto" w:fill="CCEEFF"/>
            <w:hideMark/>
          </w:tcPr>
          <w:p w14:paraId="2D8BBAE1" w14:textId="77777777" w:rsidR="00384992" w:rsidRDefault="006C7A58">
            <w:pPr>
              <w:pStyle w:val="NormalWeb"/>
              <w:spacing w:before="0" w:beforeAutospacing="0" w:after="0" w:afterAutospacing="0"/>
              <w:ind w:left="225"/>
              <w:rPr>
                <w:sz w:val="20"/>
                <w:szCs w:val="20"/>
              </w:rPr>
            </w:pPr>
            <w:r>
              <w:rPr>
                <w:sz w:val="20"/>
                <w:szCs w:val="20"/>
              </w:rPr>
              <w:t>Foreign Currency Translation Adjustment</w:t>
            </w:r>
          </w:p>
        </w:tc>
        <w:tc>
          <w:tcPr>
            <w:tcW w:w="0" w:type="auto"/>
            <w:shd w:val="clear" w:color="auto" w:fill="CCEEFF"/>
            <w:noWrap/>
            <w:vAlign w:val="center"/>
            <w:hideMark/>
          </w:tcPr>
          <w:p w14:paraId="648D06F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150A7D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5E43BDD8"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67D6E00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95D879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426BEC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6D7106B2"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241ABBEC"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0A81DE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C8F361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5D1A61F9"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582D7CF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41F5AE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1EF4DF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748E2AAE"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0D08596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459EE5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918CB4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273C516B"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500C46C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204BA2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A6747C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3739B207" w14:textId="77777777" w:rsidR="00384992" w:rsidRDefault="006C7A58">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3B6F965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2E86AE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95A79E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4F02BC00" w14:textId="77777777" w:rsidR="00384992" w:rsidRDefault="006C7A58">
            <w:pPr>
              <w:jc w:val="right"/>
              <w:rPr>
                <w:rFonts w:eastAsia="Times New Roman"/>
                <w:sz w:val="20"/>
                <w:szCs w:val="20"/>
              </w:rPr>
            </w:pPr>
            <w:r>
              <w:rPr>
                <w:rFonts w:eastAsia="Times New Roman"/>
                <w:sz w:val="20"/>
                <w:szCs w:val="20"/>
              </w:rPr>
              <w:t>32,721</w:t>
            </w:r>
          </w:p>
        </w:tc>
        <w:tc>
          <w:tcPr>
            <w:tcW w:w="0" w:type="auto"/>
            <w:shd w:val="clear" w:color="auto" w:fill="CCEEFF"/>
            <w:noWrap/>
            <w:vAlign w:val="center"/>
            <w:hideMark/>
          </w:tcPr>
          <w:p w14:paraId="36F3313B"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AB4671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5E4DD1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8018F9F" w14:textId="77777777" w:rsidR="00384992" w:rsidRDefault="006C7A58">
            <w:pPr>
              <w:jc w:val="right"/>
              <w:rPr>
                <w:rFonts w:eastAsia="Times New Roman"/>
                <w:sz w:val="20"/>
                <w:szCs w:val="20"/>
              </w:rPr>
            </w:pPr>
            <w:r>
              <w:rPr>
                <w:rFonts w:eastAsia="Times New Roman"/>
                <w:sz w:val="20"/>
                <w:szCs w:val="20"/>
              </w:rPr>
              <w:t>32,721</w:t>
            </w:r>
          </w:p>
        </w:tc>
        <w:tc>
          <w:tcPr>
            <w:tcW w:w="0" w:type="auto"/>
            <w:shd w:val="clear" w:color="auto" w:fill="CCEEFF"/>
            <w:noWrap/>
            <w:vAlign w:val="center"/>
            <w:hideMark/>
          </w:tcPr>
          <w:p w14:paraId="0EEF9451" w14:textId="77777777" w:rsidR="00384992" w:rsidRDefault="006C7A58">
            <w:pPr>
              <w:pStyle w:val="NormalWeb"/>
              <w:spacing w:before="0" w:beforeAutospacing="0" w:after="0" w:afterAutospacing="0"/>
              <w:rPr>
                <w:sz w:val="20"/>
                <w:szCs w:val="20"/>
              </w:rPr>
            </w:pPr>
            <w:r>
              <w:rPr>
                <w:sz w:val="20"/>
                <w:szCs w:val="20"/>
              </w:rPr>
              <w:t> </w:t>
            </w:r>
          </w:p>
        </w:tc>
      </w:tr>
      <w:tr w:rsidR="00D079A6" w14:paraId="5BFAB443" w14:textId="77777777">
        <w:trPr>
          <w:divId w:val="1534878010"/>
          <w:trHeight w:val="225"/>
          <w:tblCellSpacing w:w="15" w:type="dxa"/>
          <w:jc w:val="center"/>
        </w:trPr>
        <w:tc>
          <w:tcPr>
            <w:tcW w:w="0" w:type="auto"/>
            <w:shd w:val="clear" w:color="auto" w:fill="FFFFFF"/>
            <w:vAlign w:val="center"/>
            <w:hideMark/>
          </w:tcPr>
          <w:p w14:paraId="295581B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05E4D5B"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4CCA69E9"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0C4DDEEC"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226DBDF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71D18A6"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62477E6E"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6BCA31E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46E952F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021BFA8"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29C23A4B"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1B4313C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775BB5C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4597B5F"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47DEAA87"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4440CDA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051EDDA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C2B3DC5"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71ED7512"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3DB130D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51AAB6B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D315152"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08097668"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6E102F6C"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7DF8328C"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5B82FDA"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761095EF"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7554E68F"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551DFC27"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A5F35E9"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31A4325E"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032D0A68"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71F4EB7B" w14:textId="77777777" w:rsidR="00384992" w:rsidRDefault="006C7A58">
            <w:pPr>
              <w:pStyle w:val="NormalWeb"/>
              <w:spacing w:before="0" w:beforeAutospacing="0" w:after="0" w:afterAutospacing="0"/>
              <w:rPr>
                <w:sz w:val="20"/>
                <w:szCs w:val="20"/>
              </w:rPr>
            </w:pPr>
            <w:r>
              <w:rPr>
                <w:sz w:val="20"/>
                <w:szCs w:val="20"/>
              </w:rPr>
              <w:t> </w:t>
            </w:r>
          </w:p>
        </w:tc>
      </w:tr>
      <w:tr w:rsidR="00D079A6" w14:paraId="79A568FE" w14:textId="77777777">
        <w:trPr>
          <w:divId w:val="1534878010"/>
          <w:trHeight w:val="225"/>
          <w:tblCellSpacing w:w="15" w:type="dxa"/>
          <w:jc w:val="center"/>
        </w:trPr>
        <w:tc>
          <w:tcPr>
            <w:tcW w:w="0" w:type="auto"/>
            <w:shd w:val="clear" w:color="auto" w:fill="CCEEFF"/>
            <w:hideMark/>
          </w:tcPr>
          <w:p w14:paraId="3BE2525F" w14:textId="77777777" w:rsidR="00384992" w:rsidRDefault="006C7A58">
            <w:pPr>
              <w:pStyle w:val="NormalWeb"/>
              <w:spacing w:before="0" w:beforeAutospacing="0" w:after="0" w:afterAutospacing="0"/>
              <w:rPr>
                <w:sz w:val="20"/>
                <w:szCs w:val="20"/>
              </w:rPr>
            </w:pPr>
            <w:r>
              <w:rPr>
                <w:rStyle w:val="Strong"/>
                <w:sz w:val="20"/>
                <w:szCs w:val="20"/>
              </w:rPr>
              <w:t>Balance at December 31, 2023</w:t>
            </w:r>
          </w:p>
        </w:tc>
        <w:tc>
          <w:tcPr>
            <w:tcW w:w="0" w:type="auto"/>
            <w:shd w:val="clear" w:color="auto" w:fill="CCEEFF"/>
            <w:noWrap/>
            <w:vAlign w:val="center"/>
            <w:hideMark/>
          </w:tcPr>
          <w:p w14:paraId="747ECCCB"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3F83701F"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30713027" w14:textId="77777777" w:rsidR="00384992" w:rsidRDefault="006C7A58">
            <w:pPr>
              <w:jc w:val="right"/>
              <w:rPr>
                <w:rFonts w:eastAsia="Times New Roman"/>
                <w:sz w:val="20"/>
                <w:szCs w:val="20"/>
              </w:rPr>
            </w:pPr>
            <w:r>
              <w:rPr>
                <w:rFonts w:eastAsia="Times New Roman"/>
                <w:sz w:val="20"/>
                <w:szCs w:val="20"/>
              </w:rPr>
              <w:t>5,000</w:t>
            </w:r>
          </w:p>
        </w:tc>
        <w:tc>
          <w:tcPr>
            <w:tcW w:w="0" w:type="auto"/>
            <w:shd w:val="clear" w:color="auto" w:fill="CCEEFF"/>
            <w:noWrap/>
            <w:tcMar>
              <w:top w:w="0" w:type="dxa"/>
              <w:left w:w="0" w:type="dxa"/>
              <w:bottom w:w="45" w:type="dxa"/>
              <w:right w:w="0" w:type="dxa"/>
            </w:tcMar>
            <w:vAlign w:val="center"/>
            <w:hideMark/>
          </w:tcPr>
          <w:p w14:paraId="0151085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CB884C2"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6DC9D9F2"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73BB0B97" w14:textId="77777777" w:rsidR="00384992" w:rsidRDefault="006C7A58">
            <w:pPr>
              <w:jc w:val="right"/>
              <w:rPr>
                <w:rFonts w:eastAsia="Times New Roman"/>
                <w:sz w:val="20"/>
                <w:szCs w:val="20"/>
              </w:rPr>
            </w:pPr>
            <w:r>
              <w:rPr>
                <w:rFonts w:eastAsia="Times New Roman"/>
                <w:sz w:val="20"/>
                <w:szCs w:val="20"/>
              </w:rPr>
              <w:t>50</w:t>
            </w:r>
          </w:p>
        </w:tc>
        <w:tc>
          <w:tcPr>
            <w:tcW w:w="0" w:type="auto"/>
            <w:shd w:val="clear" w:color="auto" w:fill="CCEEFF"/>
            <w:noWrap/>
            <w:tcMar>
              <w:top w:w="0" w:type="dxa"/>
              <w:left w:w="0" w:type="dxa"/>
              <w:bottom w:w="45" w:type="dxa"/>
              <w:right w:w="0" w:type="dxa"/>
            </w:tcMar>
            <w:vAlign w:val="center"/>
            <w:hideMark/>
          </w:tcPr>
          <w:p w14:paraId="69B88D0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807120B"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724C1B4A"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6CBFEA47" w14:textId="77777777" w:rsidR="00384992" w:rsidRDefault="006C7A58">
            <w:pPr>
              <w:jc w:val="right"/>
              <w:rPr>
                <w:rFonts w:eastAsia="Times New Roman"/>
                <w:sz w:val="20"/>
                <w:szCs w:val="20"/>
              </w:rPr>
            </w:pPr>
            <w:r>
              <w:rPr>
                <w:rFonts w:eastAsia="Times New Roman"/>
                <w:sz w:val="20"/>
                <w:szCs w:val="20"/>
              </w:rPr>
              <w:t>3,292</w:t>
            </w:r>
            <w:r>
              <w:rPr>
                <w:rFonts w:eastAsia="Times New Roman"/>
                <w:sz w:val="20"/>
                <w:szCs w:val="20"/>
              </w:rPr>
              <w:t>,945</w:t>
            </w:r>
          </w:p>
        </w:tc>
        <w:tc>
          <w:tcPr>
            <w:tcW w:w="0" w:type="auto"/>
            <w:shd w:val="clear" w:color="auto" w:fill="CCEEFF"/>
            <w:noWrap/>
            <w:tcMar>
              <w:top w:w="0" w:type="dxa"/>
              <w:left w:w="0" w:type="dxa"/>
              <w:bottom w:w="45" w:type="dxa"/>
              <w:right w:w="0" w:type="dxa"/>
            </w:tcMar>
            <w:vAlign w:val="center"/>
            <w:hideMark/>
          </w:tcPr>
          <w:p w14:paraId="198BA480"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D327BF9"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34CABF26"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6113D76A" w14:textId="77777777" w:rsidR="00384992" w:rsidRDefault="006C7A58">
            <w:pPr>
              <w:jc w:val="right"/>
              <w:rPr>
                <w:rFonts w:eastAsia="Times New Roman"/>
                <w:sz w:val="20"/>
                <w:szCs w:val="20"/>
              </w:rPr>
            </w:pPr>
            <w:r>
              <w:rPr>
                <w:rFonts w:eastAsia="Times New Roman"/>
                <w:sz w:val="20"/>
                <w:szCs w:val="20"/>
              </w:rPr>
              <w:t>32,929</w:t>
            </w:r>
          </w:p>
        </w:tc>
        <w:tc>
          <w:tcPr>
            <w:tcW w:w="0" w:type="auto"/>
            <w:shd w:val="clear" w:color="auto" w:fill="CCEEFF"/>
            <w:noWrap/>
            <w:tcMar>
              <w:top w:w="0" w:type="dxa"/>
              <w:left w:w="0" w:type="dxa"/>
              <w:bottom w:w="45" w:type="dxa"/>
              <w:right w:w="0" w:type="dxa"/>
            </w:tcMar>
            <w:vAlign w:val="center"/>
            <w:hideMark/>
          </w:tcPr>
          <w:p w14:paraId="513BE9B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2818353"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3D97ADF7"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7EF9BA04" w14:textId="77777777" w:rsidR="00384992" w:rsidRDefault="006C7A58">
            <w:pPr>
              <w:jc w:val="right"/>
              <w:rPr>
                <w:rFonts w:eastAsia="Times New Roman"/>
                <w:sz w:val="20"/>
                <w:szCs w:val="20"/>
              </w:rPr>
            </w:pPr>
            <w:r>
              <w:rPr>
                <w:rFonts w:eastAsia="Times New Roman"/>
                <w:sz w:val="20"/>
                <w:szCs w:val="20"/>
              </w:rPr>
              <w:t>21,057,116</w:t>
            </w:r>
          </w:p>
        </w:tc>
        <w:tc>
          <w:tcPr>
            <w:tcW w:w="0" w:type="auto"/>
            <w:shd w:val="clear" w:color="auto" w:fill="CCEEFF"/>
            <w:noWrap/>
            <w:tcMar>
              <w:top w:w="0" w:type="dxa"/>
              <w:left w:w="0" w:type="dxa"/>
              <w:bottom w:w="45" w:type="dxa"/>
              <w:right w:w="0" w:type="dxa"/>
            </w:tcMar>
            <w:vAlign w:val="center"/>
            <w:hideMark/>
          </w:tcPr>
          <w:p w14:paraId="4D6221C4"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8B62ED9"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10302216"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21986502" w14:textId="77777777" w:rsidR="00384992" w:rsidRDefault="006C7A58">
            <w:pPr>
              <w:jc w:val="right"/>
              <w:rPr>
                <w:rFonts w:eastAsia="Times New Roman"/>
                <w:sz w:val="20"/>
                <w:szCs w:val="20"/>
              </w:rPr>
            </w:pPr>
            <w:r>
              <w:rPr>
                <w:rFonts w:eastAsia="Times New Roman"/>
                <w:sz w:val="20"/>
                <w:szCs w:val="20"/>
              </w:rPr>
              <w:t xml:space="preserve">(20,762,007 </w:t>
            </w:r>
          </w:p>
        </w:tc>
        <w:tc>
          <w:tcPr>
            <w:tcW w:w="0" w:type="auto"/>
            <w:shd w:val="clear" w:color="auto" w:fill="CCEEFF"/>
            <w:noWrap/>
            <w:tcMar>
              <w:top w:w="0" w:type="dxa"/>
              <w:left w:w="0" w:type="dxa"/>
              <w:bottom w:w="45" w:type="dxa"/>
              <w:right w:w="0" w:type="dxa"/>
            </w:tcMar>
            <w:vAlign w:val="bottom"/>
            <w:hideMark/>
          </w:tcPr>
          <w:p w14:paraId="6E67CE59" w14:textId="77777777" w:rsidR="00384992" w:rsidRDefault="006C7A58">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1F641742"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5DDCFA3E"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0179105E" w14:textId="77777777" w:rsidR="00384992" w:rsidRDefault="006C7A58">
            <w:pPr>
              <w:jc w:val="right"/>
              <w:rPr>
                <w:rFonts w:eastAsia="Times New Roman"/>
                <w:sz w:val="20"/>
                <w:szCs w:val="20"/>
              </w:rPr>
            </w:pPr>
            <w:r>
              <w:rPr>
                <w:rFonts w:eastAsia="Times New Roman"/>
                <w:sz w:val="20"/>
                <w:szCs w:val="20"/>
              </w:rPr>
              <w:t>32,409</w:t>
            </w:r>
          </w:p>
        </w:tc>
        <w:tc>
          <w:tcPr>
            <w:tcW w:w="0" w:type="auto"/>
            <w:shd w:val="clear" w:color="auto" w:fill="CCEEFF"/>
            <w:noWrap/>
            <w:tcMar>
              <w:top w:w="0" w:type="dxa"/>
              <w:left w:w="0" w:type="dxa"/>
              <w:bottom w:w="45" w:type="dxa"/>
              <w:right w:w="0" w:type="dxa"/>
            </w:tcMar>
            <w:vAlign w:val="center"/>
            <w:hideMark/>
          </w:tcPr>
          <w:p w14:paraId="1C75929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5852CF4"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411A7547"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2F1204DA" w14:textId="77777777" w:rsidR="00384992" w:rsidRDefault="006C7A58">
            <w:pPr>
              <w:jc w:val="right"/>
              <w:rPr>
                <w:rFonts w:eastAsia="Times New Roman"/>
                <w:sz w:val="20"/>
                <w:szCs w:val="20"/>
              </w:rPr>
            </w:pPr>
            <w:r>
              <w:rPr>
                <w:rFonts w:eastAsia="Times New Roman"/>
                <w:sz w:val="20"/>
                <w:szCs w:val="20"/>
              </w:rPr>
              <w:t>360,497</w:t>
            </w:r>
          </w:p>
        </w:tc>
        <w:tc>
          <w:tcPr>
            <w:tcW w:w="0" w:type="auto"/>
            <w:shd w:val="clear" w:color="auto" w:fill="CCEEFF"/>
            <w:noWrap/>
            <w:tcMar>
              <w:top w:w="0" w:type="dxa"/>
              <w:left w:w="0" w:type="dxa"/>
              <w:bottom w:w="45" w:type="dxa"/>
              <w:right w:w="0" w:type="dxa"/>
            </w:tcMar>
            <w:vAlign w:val="center"/>
            <w:hideMark/>
          </w:tcPr>
          <w:p w14:paraId="6150F3CA" w14:textId="77777777" w:rsidR="00384992" w:rsidRDefault="006C7A58">
            <w:pPr>
              <w:pStyle w:val="NormalWeb"/>
              <w:spacing w:before="0" w:beforeAutospacing="0" w:after="0" w:afterAutospacing="0"/>
              <w:rPr>
                <w:sz w:val="20"/>
                <w:szCs w:val="20"/>
              </w:rPr>
            </w:pPr>
            <w:r>
              <w:rPr>
                <w:sz w:val="20"/>
                <w:szCs w:val="20"/>
              </w:rPr>
              <w:t> </w:t>
            </w:r>
          </w:p>
        </w:tc>
      </w:tr>
    </w:tbl>
    <w:p w14:paraId="59B9C598"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6DE32A8" w14:textId="77777777" w:rsidR="00384992" w:rsidRDefault="006C7A58">
      <w:pPr>
        <w:pStyle w:val="NormalWeb"/>
        <w:spacing w:before="0" w:beforeAutospacing="0" w:after="0" w:afterAutospacing="0"/>
        <w:ind w:left="35"/>
        <w:jc w:val="center"/>
        <w:divId w:val="1534878010"/>
        <w:rPr>
          <w:sz w:val="20"/>
          <w:szCs w:val="20"/>
        </w:rPr>
      </w:pPr>
      <w:r>
        <w:rPr>
          <w:rStyle w:val="Strong"/>
          <w:sz w:val="20"/>
          <w:szCs w:val="20"/>
        </w:rPr>
        <w:t>See accom</w:t>
      </w:r>
      <w:r>
        <w:rPr>
          <w:rStyle w:val="Strong"/>
          <w:sz w:val="20"/>
          <w:szCs w:val="20"/>
        </w:rPr>
        <w:t>panying notes to condensed unaudited consolidated financial statements.</w:t>
      </w:r>
    </w:p>
    <w:p w14:paraId="554A3A16"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605F6F83" w14:textId="77777777">
        <w:trPr>
          <w:divId w:val="1534878010"/>
          <w:trHeight w:val="225"/>
          <w:tblCellSpacing w:w="15" w:type="dxa"/>
          <w:jc w:val="center"/>
        </w:trPr>
        <w:tc>
          <w:tcPr>
            <w:tcW w:w="0" w:type="auto"/>
            <w:vAlign w:val="center"/>
            <w:hideMark/>
          </w:tcPr>
          <w:p w14:paraId="1BA33CC7" w14:textId="77777777" w:rsidR="00384992" w:rsidRDefault="006C7A58">
            <w:pPr>
              <w:rPr>
                <w:rFonts w:eastAsia="Times New Roman"/>
                <w:sz w:val="20"/>
                <w:szCs w:val="20"/>
              </w:rPr>
            </w:pPr>
            <w:r>
              <w:rPr>
                <w:rFonts w:eastAsia="Times New Roman"/>
                <w:sz w:val="20"/>
                <w:szCs w:val="20"/>
              </w:rPr>
              <w:t> </w:t>
            </w:r>
          </w:p>
        </w:tc>
      </w:tr>
      <w:tr w:rsidR="00384992" w14:paraId="3E376825" w14:textId="77777777">
        <w:trPr>
          <w:divId w:val="1534878010"/>
          <w:trHeight w:val="225"/>
          <w:tblCellSpacing w:w="15" w:type="dxa"/>
          <w:jc w:val="center"/>
        </w:trPr>
        <w:tc>
          <w:tcPr>
            <w:tcW w:w="0" w:type="auto"/>
            <w:tcBorders>
              <w:bottom w:val="single" w:sz="6" w:space="0" w:color="000000"/>
            </w:tcBorders>
            <w:vAlign w:val="center"/>
            <w:hideMark/>
          </w:tcPr>
          <w:p w14:paraId="4845F0E5" w14:textId="77777777" w:rsidR="00384992" w:rsidRDefault="006C7A58">
            <w:pPr>
              <w:jc w:val="center"/>
              <w:rPr>
                <w:rFonts w:eastAsia="Times New Roman"/>
                <w:sz w:val="20"/>
                <w:szCs w:val="20"/>
              </w:rPr>
            </w:pPr>
            <w:r>
              <w:rPr>
                <w:rFonts w:eastAsia="Times New Roman"/>
                <w:sz w:val="20"/>
                <w:szCs w:val="20"/>
              </w:rPr>
              <w:t>6</w:t>
            </w:r>
          </w:p>
        </w:tc>
      </w:tr>
      <w:tr w:rsidR="00384992" w14:paraId="029A5106" w14:textId="77777777">
        <w:trPr>
          <w:divId w:val="1534878010"/>
          <w:trHeight w:val="225"/>
          <w:tblCellSpacing w:w="15" w:type="dxa"/>
          <w:jc w:val="center"/>
        </w:trPr>
        <w:tc>
          <w:tcPr>
            <w:tcW w:w="0" w:type="auto"/>
            <w:vAlign w:val="center"/>
            <w:hideMark/>
          </w:tcPr>
          <w:p w14:paraId="6EA31CF2" w14:textId="77777777" w:rsidR="00384992" w:rsidRDefault="00384992">
            <w:pPr>
              <w:rPr>
                <w:rFonts w:eastAsia="Times New Roman"/>
                <w:sz w:val="20"/>
                <w:szCs w:val="20"/>
              </w:rPr>
            </w:pPr>
          </w:p>
        </w:tc>
      </w:tr>
      <w:tr w:rsidR="00384992" w14:paraId="5E1911CE" w14:textId="77777777">
        <w:trPr>
          <w:divId w:val="1534878010"/>
          <w:trHeight w:val="225"/>
          <w:tblCellSpacing w:w="15" w:type="dxa"/>
          <w:jc w:val="center"/>
        </w:trPr>
        <w:tc>
          <w:tcPr>
            <w:tcW w:w="0" w:type="auto"/>
            <w:vAlign w:val="center"/>
            <w:hideMark/>
          </w:tcPr>
          <w:p w14:paraId="7523163D" w14:textId="77777777" w:rsidR="00384992" w:rsidRDefault="00384992">
            <w:pPr>
              <w:rPr>
                <w:rFonts w:eastAsia="Times New Roman"/>
                <w:sz w:val="20"/>
                <w:szCs w:val="20"/>
              </w:rPr>
            </w:pPr>
          </w:p>
        </w:tc>
      </w:tr>
    </w:tbl>
    <w:p w14:paraId="02CCEF1F"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AFE1F3A"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5200B8EE" w14:textId="77777777" w:rsidR="00384992" w:rsidRDefault="006C7A58">
      <w:pPr>
        <w:pStyle w:val="NormalWeb"/>
        <w:spacing w:before="0" w:beforeAutospacing="0" w:after="0" w:afterAutospacing="0"/>
        <w:ind w:left="14"/>
        <w:jc w:val="center"/>
        <w:divId w:val="1534878010"/>
        <w:rPr>
          <w:sz w:val="20"/>
          <w:szCs w:val="20"/>
        </w:rPr>
      </w:pPr>
      <w:r>
        <w:rPr>
          <w:rStyle w:val="Strong"/>
          <w:sz w:val="20"/>
          <w:szCs w:val="20"/>
        </w:rPr>
        <w:t>ADVANCED OXYGEN TECHNOLOGIES, INC.</w:t>
      </w:r>
      <w:r>
        <w:rPr>
          <w:rStyle w:val="atag"/>
          <w:sz w:val="20"/>
          <w:szCs w:val="20"/>
        </w:rPr>
        <w:t> </w:t>
      </w:r>
    </w:p>
    <w:p w14:paraId="00C37087"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AND SUBSIDIARIES</w:t>
      </w:r>
    </w:p>
    <w:p w14:paraId="64C088B6"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CONDENSED CONSOLIDATED STATEMENTS OF CASH FLOWS</w:t>
      </w:r>
    </w:p>
    <w:p w14:paraId="4949AB9F" w14:textId="77777777" w:rsidR="00384992" w:rsidRDefault="006C7A58">
      <w:pPr>
        <w:pStyle w:val="NormalWeb"/>
        <w:spacing w:before="0" w:beforeAutospacing="0" w:after="0" w:afterAutospacing="0"/>
        <w:ind w:left="14"/>
        <w:jc w:val="center"/>
        <w:divId w:val="1534878010"/>
        <w:rPr>
          <w:sz w:val="20"/>
          <w:szCs w:val="20"/>
        </w:rPr>
      </w:pPr>
      <w:r>
        <w:rPr>
          <w:rStyle w:val="Strong"/>
          <w:sz w:val="20"/>
          <w:szCs w:val="20"/>
        </w:rPr>
        <w:t>(Unaudited)</w:t>
      </w:r>
    </w:p>
    <w:p w14:paraId="2A49E195" w14:textId="77777777" w:rsidR="00384992" w:rsidRDefault="006C7A58">
      <w:pPr>
        <w:pStyle w:val="NormalWeb"/>
        <w:spacing w:before="0" w:beforeAutospacing="0" w:after="0" w:afterAutospacing="0"/>
        <w:jc w:val="center"/>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384992" w14:paraId="69459EBC" w14:textId="77777777">
        <w:trPr>
          <w:divId w:val="1534878010"/>
          <w:trHeight w:val="225"/>
          <w:tblCellSpacing w:w="15" w:type="dxa"/>
          <w:jc w:val="center"/>
        </w:trPr>
        <w:tc>
          <w:tcPr>
            <w:tcW w:w="0" w:type="auto"/>
            <w:vAlign w:val="center"/>
            <w:hideMark/>
          </w:tcPr>
          <w:p w14:paraId="6F5FDD67"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4BBDB52C"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47DC4375" w14:textId="77777777" w:rsidR="00384992" w:rsidRDefault="006C7A58">
            <w:pPr>
              <w:pStyle w:val="NormalWeb"/>
              <w:spacing w:before="0" w:beforeAutospacing="0" w:after="0" w:afterAutospacing="0"/>
              <w:jc w:val="center"/>
              <w:rPr>
                <w:sz w:val="20"/>
                <w:szCs w:val="20"/>
              </w:rPr>
            </w:pPr>
            <w:r>
              <w:rPr>
                <w:rStyle w:val="Strong"/>
                <w:sz w:val="20"/>
                <w:szCs w:val="20"/>
              </w:rPr>
              <w:t>For the</w:t>
            </w:r>
            <w:r>
              <w:rPr>
                <w:rStyle w:val="Strong"/>
                <w:sz w:val="20"/>
                <w:szCs w:val="20"/>
              </w:rPr>
              <w:t xml:space="preserve"> Six Months</w:t>
            </w:r>
          </w:p>
          <w:p w14:paraId="6814BD9D" w14:textId="77777777" w:rsidR="00384992" w:rsidRDefault="006C7A58">
            <w:pPr>
              <w:pStyle w:val="NormalWeb"/>
              <w:spacing w:before="0" w:beforeAutospacing="0" w:after="0" w:afterAutospacing="0"/>
              <w:jc w:val="center"/>
              <w:rPr>
                <w:sz w:val="20"/>
                <w:szCs w:val="20"/>
              </w:rPr>
            </w:pPr>
            <w:r>
              <w:rPr>
                <w:rStyle w:val="Strong"/>
                <w:sz w:val="20"/>
                <w:szCs w:val="20"/>
              </w:rPr>
              <w:t>Ended December 31,</w:t>
            </w:r>
          </w:p>
        </w:tc>
        <w:tc>
          <w:tcPr>
            <w:tcW w:w="0" w:type="auto"/>
            <w:noWrap/>
            <w:vAlign w:val="center"/>
            <w:hideMark/>
          </w:tcPr>
          <w:p w14:paraId="7EBB0F44" w14:textId="77777777" w:rsidR="00384992" w:rsidRDefault="006C7A58">
            <w:pPr>
              <w:pStyle w:val="NormalWeb"/>
              <w:spacing w:before="0" w:beforeAutospacing="0" w:after="0" w:afterAutospacing="0"/>
              <w:rPr>
                <w:sz w:val="20"/>
                <w:szCs w:val="20"/>
              </w:rPr>
            </w:pPr>
            <w:r>
              <w:rPr>
                <w:sz w:val="20"/>
                <w:szCs w:val="20"/>
              </w:rPr>
              <w:t> </w:t>
            </w:r>
          </w:p>
        </w:tc>
      </w:tr>
      <w:tr w:rsidR="00384992" w14:paraId="767BF24C" w14:textId="77777777">
        <w:trPr>
          <w:divId w:val="1534878010"/>
          <w:trHeight w:val="225"/>
          <w:tblCellSpacing w:w="15" w:type="dxa"/>
          <w:jc w:val="center"/>
        </w:trPr>
        <w:tc>
          <w:tcPr>
            <w:tcW w:w="0" w:type="auto"/>
            <w:vAlign w:val="center"/>
            <w:hideMark/>
          </w:tcPr>
          <w:p w14:paraId="2EE77607"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00A7BB52"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DC9E4EC"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05600B0E"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5094C471"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6411144" w14:textId="77777777" w:rsidR="00384992" w:rsidRDefault="006C7A5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39406553" w14:textId="77777777" w:rsidR="00384992" w:rsidRDefault="006C7A58">
            <w:pPr>
              <w:pStyle w:val="NormalWeb"/>
              <w:spacing w:before="0" w:beforeAutospacing="0" w:after="0" w:afterAutospacing="0"/>
              <w:rPr>
                <w:sz w:val="20"/>
                <w:szCs w:val="20"/>
              </w:rPr>
            </w:pPr>
            <w:r>
              <w:rPr>
                <w:sz w:val="20"/>
                <w:szCs w:val="20"/>
              </w:rPr>
              <w:t> </w:t>
            </w:r>
          </w:p>
        </w:tc>
      </w:tr>
      <w:tr w:rsidR="00384992" w14:paraId="7E294DEC" w14:textId="77777777">
        <w:trPr>
          <w:divId w:val="1534878010"/>
          <w:trHeight w:val="225"/>
          <w:tblCellSpacing w:w="15" w:type="dxa"/>
          <w:jc w:val="center"/>
        </w:trPr>
        <w:tc>
          <w:tcPr>
            <w:tcW w:w="0" w:type="auto"/>
            <w:hideMark/>
          </w:tcPr>
          <w:p w14:paraId="0C0B42F3" w14:textId="77777777" w:rsidR="00384992" w:rsidRDefault="006C7A58">
            <w:pPr>
              <w:pStyle w:val="NormalWeb"/>
              <w:spacing w:before="0" w:beforeAutospacing="0" w:after="0" w:afterAutospacing="0"/>
              <w:rPr>
                <w:sz w:val="20"/>
                <w:szCs w:val="20"/>
              </w:rPr>
            </w:pPr>
            <w:r>
              <w:rPr>
                <w:sz w:val="20"/>
                <w:szCs w:val="20"/>
              </w:rPr>
              <w:t>Cash flows from operating activities:</w:t>
            </w:r>
          </w:p>
        </w:tc>
        <w:tc>
          <w:tcPr>
            <w:tcW w:w="50" w:type="pct"/>
            <w:noWrap/>
            <w:vAlign w:val="center"/>
            <w:hideMark/>
          </w:tcPr>
          <w:p w14:paraId="27142923"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4B7AFAC8"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47F3A70B"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695C2969"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0FAD87E0"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0F4250FA" w14:textId="77777777" w:rsidR="00384992" w:rsidRDefault="006C7A58">
            <w:pPr>
              <w:pStyle w:val="NormalWeb"/>
              <w:spacing w:before="0" w:beforeAutospacing="0" w:after="0" w:afterAutospacing="0"/>
              <w:rPr>
                <w:sz w:val="20"/>
                <w:szCs w:val="20"/>
              </w:rPr>
            </w:pPr>
            <w:r>
              <w:rPr>
                <w:sz w:val="20"/>
                <w:szCs w:val="20"/>
              </w:rPr>
              <w:t> </w:t>
            </w:r>
          </w:p>
        </w:tc>
      </w:tr>
      <w:tr w:rsidR="00384992" w14:paraId="79F40D74" w14:textId="77777777">
        <w:trPr>
          <w:divId w:val="1534878010"/>
          <w:trHeight w:val="225"/>
          <w:tblCellSpacing w:w="15" w:type="dxa"/>
          <w:jc w:val="center"/>
        </w:trPr>
        <w:tc>
          <w:tcPr>
            <w:tcW w:w="0" w:type="auto"/>
            <w:vAlign w:val="center"/>
            <w:hideMark/>
          </w:tcPr>
          <w:p w14:paraId="119F6567"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2B01CDE7"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F44D435"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0E8DE56D"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74A736EC"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4DF30201"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7EA0CD61" w14:textId="77777777" w:rsidR="00384992" w:rsidRDefault="006C7A58">
            <w:pPr>
              <w:pStyle w:val="NormalWeb"/>
              <w:spacing w:before="0" w:beforeAutospacing="0" w:after="0" w:afterAutospacing="0"/>
              <w:rPr>
                <w:sz w:val="20"/>
                <w:szCs w:val="20"/>
              </w:rPr>
            </w:pPr>
            <w:r>
              <w:rPr>
                <w:sz w:val="20"/>
                <w:szCs w:val="20"/>
              </w:rPr>
              <w:t> </w:t>
            </w:r>
          </w:p>
        </w:tc>
      </w:tr>
      <w:tr w:rsidR="00384992" w14:paraId="0E44E2EF" w14:textId="77777777">
        <w:trPr>
          <w:divId w:val="1534878010"/>
          <w:trHeight w:val="225"/>
          <w:tblCellSpacing w:w="15" w:type="dxa"/>
          <w:jc w:val="center"/>
        </w:trPr>
        <w:tc>
          <w:tcPr>
            <w:tcW w:w="0" w:type="auto"/>
            <w:shd w:val="clear" w:color="auto" w:fill="CCEEFF"/>
            <w:hideMark/>
          </w:tcPr>
          <w:p w14:paraId="22B507DD" w14:textId="77777777" w:rsidR="00384992" w:rsidRDefault="006C7A58">
            <w:pPr>
              <w:pStyle w:val="NormalWeb"/>
              <w:spacing w:before="0" w:beforeAutospacing="0" w:after="0" w:afterAutospacing="0"/>
              <w:ind w:left="225"/>
              <w:rPr>
                <w:sz w:val="20"/>
                <w:szCs w:val="20"/>
              </w:rPr>
            </w:pPr>
            <w:r>
              <w:rPr>
                <w:sz w:val="20"/>
                <w:szCs w:val="20"/>
              </w:rPr>
              <w:t>Net Income (loss)</w:t>
            </w:r>
          </w:p>
        </w:tc>
        <w:tc>
          <w:tcPr>
            <w:tcW w:w="50" w:type="pct"/>
            <w:shd w:val="clear" w:color="auto" w:fill="CCEEFF"/>
            <w:noWrap/>
            <w:vAlign w:val="center"/>
            <w:hideMark/>
          </w:tcPr>
          <w:p w14:paraId="15FB725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A5E5143"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F60797E" w14:textId="77777777" w:rsidR="00384992" w:rsidRDefault="006C7A58">
            <w:pPr>
              <w:jc w:val="right"/>
              <w:rPr>
                <w:rFonts w:eastAsia="Times New Roman"/>
                <w:sz w:val="20"/>
                <w:szCs w:val="20"/>
              </w:rPr>
            </w:pPr>
            <w:r>
              <w:rPr>
                <w:rFonts w:eastAsia="Times New Roman"/>
                <w:sz w:val="20"/>
                <w:szCs w:val="20"/>
              </w:rPr>
              <w:t>328</w:t>
            </w:r>
          </w:p>
        </w:tc>
        <w:tc>
          <w:tcPr>
            <w:tcW w:w="50" w:type="pct"/>
            <w:shd w:val="clear" w:color="auto" w:fill="CCEEFF"/>
            <w:noWrap/>
            <w:vAlign w:val="center"/>
            <w:hideMark/>
          </w:tcPr>
          <w:p w14:paraId="73219DC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AFC92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C54EA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96793B8" w14:textId="77777777" w:rsidR="00384992" w:rsidRDefault="006C7A58">
            <w:pPr>
              <w:jc w:val="right"/>
              <w:rPr>
                <w:rFonts w:eastAsia="Times New Roman"/>
                <w:sz w:val="20"/>
                <w:szCs w:val="20"/>
              </w:rPr>
            </w:pPr>
            <w:r>
              <w:rPr>
                <w:rFonts w:eastAsia="Times New Roman"/>
                <w:sz w:val="20"/>
                <w:szCs w:val="20"/>
              </w:rPr>
              <w:t xml:space="preserve">(1,001 </w:t>
            </w:r>
          </w:p>
        </w:tc>
        <w:tc>
          <w:tcPr>
            <w:tcW w:w="50" w:type="pct"/>
            <w:shd w:val="clear" w:color="auto" w:fill="CCEEFF"/>
            <w:noWrap/>
            <w:vAlign w:val="bottom"/>
            <w:hideMark/>
          </w:tcPr>
          <w:p w14:paraId="359ACA05" w14:textId="77777777" w:rsidR="00384992" w:rsidRDefault="006C7A58">
            <w:pPr>
              <w:rPr>
                <w:rFonts w:eastAsia="Times New Roman"/>
                <w:sz w:val="20"/>
                <w:szCs w:val="20"/>
              </w:rPr>
            </w:pPr>
            <w:r>
              <w:rPr>
                <w:rFonts w:eastAsia="Times New Roman"/>
                <w:sz w:val="20"/>
                <w:szCs w:val="20"/>
              </w:rPr>
              <w:t>)</w:t>
            </w:r>
          </w:p>
        </w:tc>
      </w:tr>
      <w:tr w:rsidR="00384992" w14:paraId="2D5E3EB8" w14:textId="77777777">
        <w:trPr>
          <w:divId w:val="1534878010"/>
          <w:trHeight w:val="225"/>
          <w:tblCellSpacing w:w="15" w:type="dxa"/>
          <w:jc w:val="center"/>
        </w:trPr>
        <w:tc>
          <w:tcPr>
            <w:tcW w:w="0" w:type="auto"/>
            <w:shd w:val="clear" w:color="auto" w:fill="FFFFFF"/>
            <w:hideMark/>
          </w:tcPr>
          <w:p w14:paraId="03C29862" w14:textId="77777777" w:rsidR="00384992" w:rsidRDefault="006C7A58">
            <w:pPr>
              <w:pStyle w:val="NormalWeb"/>
              <w:spacing w:before="0" w:beforeAutospacing="0" w:after="0" w:afterAutospacing="0"/>
              <w:ind w:left="225"/>
              <w:rPr>
                <w:sz w:val="20"/>
                <w:szCs w:val="20"/>
              </w:rPr>
            </w:pPr>
            <w:r>
              <w:rPr>
                <w:sz w:val="20"/>
                <w:szCs w:val="20"/>
              </w:rPr>
              <w:t>Adjustments to reconcile net income (loss) to net cash provided by operating activities</w:t>
            </w:r>
          </w:p>
        </w:tc>
        <w:tc>
          <w:tcPr>
            <w:tcW w:w="50" w:type="pct"/>
            <w:shd w:val="clear" w:color="auto" w:fill="FFFFFF"/>
            <w:noWrap/>
            <w:vAlign w:val="center"/>
            <w:hideMark/>
          </w:tcPr>
          <w:p w14:paraId="5B5CABD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3A02F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590BB1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66106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9068A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0CC190"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96A8FC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1B60D2" w14:textId="77777777" w:rsidR="00384992" w:rsidRDefault="006C7A58">
            <w:pPr>
              <w:pStyle w:val="NormalWeb"/>
              <w:spacing w:before="0" w:beforeAutospacing="0" w:after="0" w:afterAutospacing="0"/>
              <w:rPr>
                <w:sz w:val="20"/>
                <w:szCs w:val="20"/>
              </w:rPr>
            </w:pPr>
            <w:r>
              <w:rPr>
                <w:sz w:val="20"/>
                <w:szCs w:val="20"/>
              </w:rPr>
              <w:t> </w:t>
            </w:r>
          </w:p>
        </w:tc>
      </w:tr>
      <w:tr w:rsidR="00384992" w14:paraId="5E3ADFAC" w14:textId="77777777">
        <w:trPr>
          <w:divId w:val="1534878010"/>
          <w:trHeight w:val="225"/>
          <w:tblCellSpacing w:w="15" w:type="dxa"/>
          <w:jc w:val="center"/>
        </w:trPr>
        <w:tc>
          <w:tcPr>
            <w:tcW w:w="0" w:type="auto"/>
            <w:shd w:val="clear" w:color="auto" w:fill="CCEEFF"/>
            <w:hideMark/>
          </w:tcPr>
          <w:p w14:paraId="1398D7F0" w14:textId="77777777" w:rsidR="00384992" w:rsidRDefault="006C7A58">
            <w:pPr>
              <w:pStyle w:val="NormalWeb"/>
              <w:spacing w:before="0" w:beforeAutospacing="0" w:after="0" w:afterAutospacing="0"/>
              <w:ind w:left="450"/>
              <w:rPr>
                <w:sz w:val="20"/>
                <w:szCs w:val="20"/>
              </w:rPr>
            </w:pPr>
            <w:r>
              <w:rPr>
                <w:sz w:val="20"/>
                <w:szCs w:val="20"/>
              </w:rPr>
              <w:t>Expenses paid on behalf of the company by a related party</w:t>
            </w:r>
          </w:p>
        </w:tc>
        <w:tc>
          <w:tcPr>
            <w:tcW w:w="50" w:type="pct"/>
            <w:shd w:val="clear" w:color="auto" w:fill="CCEEFF"/>
            <w:noWrap/>
            <w:vAlign w:val="center"/>
            <w:hideMark/>
          </w:tcPr>
          <w:p w14:paraId="69A0C36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75A04F"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693D8A1" w14:textId="77777777" w:rsidR="00384992" w:rsidRDefault="006C7A58">
            <w:pPr>
              <w:jc w:val="right"/>
              <w:rPr>
                <w:rFonts w:eastAsia="Times New Roman"/>
                <w:sz w:val="20"/>
                <w:szCs w:val="20"/>
              </w:rPr>
            </w:pPr>
            <w:r>
              <w:rPr>
                <w:rFonts w:eastAsia="Times New Roman"/>
                <w:sz w:val="20"/>
                <w:szCs w:val="20"/>
              </w:rPr>
              <w:t>14,250</w:t>
            </w:r>
          </w:p>
        </w:tc>
        <w:tc>
          <w:tcPr>
            <w:tcW w:w="50" w:type="pct"/>
            <w:shd w:val="clear" w:color="auto" w:fill="CCEEFF"/>
            <w:noWrap/>
            <w:vAlign w:val="center"/>
            <w:hideMark/>
          </w:tcPr>
          <w:p w14:paraId="00EA81D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83D76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EBF43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A03FCAD" w14:textId="77777777" w:rsidR="00384992" w:rsidRDefault="006C7A58">
            <w:pPr>
              <w:jc w:val="right"/>
              <w:rPr>
                <w:rFonts w:eastAsia="Times New Roman"/>
                <w:sz w:val="20"/>
                <w:szCs w:val="20"/>
              </w:rPr>
            </w:pPr>
            <w:r>
              <w:rPr>
                <w:rFonts w:eastAsia="Times New Roman"/>
                <w:sz w:val="20"/>
                <w:szCs w:val="20"/>
              </w:rPr>
              <w:t>12,500</w:t>
            </w:r>
          </w:p>
        </w:tc>
        <w:tc>
          <w:tcPr>
            <w:tcW w:w="50" w:type="pct"/>
            <w:shd w:val="clear" w:color="auto" w:fill="CCEEFF"/>
            <w:noWrap/>
            <w:vAlign w:val="center"/>
            <w:hideMark/>
          </w:tcPr>
          <w:p w14:paraId="660162DF" w14:textId="77777777" w:rsidR="00384992" w:rsidRDefault="006C7A58">
            <w:pPr>
              <w:pStyle w:val="NormalWeb"/>
              <w:spacing w:before="0" w:beforeAutospacing="0" w:after="0" w:afterAutospacing="0"/>
              <w:rPr>
                <w:sz w:val="20"/>
                <w:szCs w:val="20"/>
              </w:rPr>
            </w:pPr>
            <w:r>
              <w:rPr>
                <w:sz w:val="20"/>
                <w:szCs w:val="20"/>
              </w:rPr>
              <w:t> </w:t>
            </w:r>
          </w:p>
        </w:tc>
      </w:tr>
      <w:tr w:rsidR="00384992" w14:paraId="293CDD36" w14:textId="77777777">
        <w:trPr>
          <w:divId w:val="1534878010"/>
          <w:trHeight w:val="225"/>
          <w:tblCellSpacing w:w="15" w:type="dxa"/>
          <w:jc w:val="center"/>
        </w:trPr>
        <w:tc>
          <w:tcPr>
            <w:tcW w:w="0" w:type="auto"/>
            <w:shd w:val="clear" w:color="auto" w:fill="FFFFFF"/>
            <w:hideMark/>
          </w:tcPr>
          <w:p w14:paraId="13A3C173" w14:textId="77777777" w:rsidR="00384992" w:rsidRDefault="006C7A58">
            <w:pPr>
              <w:pStyle w:val="NormalWeb"/>
              <w:spacing w:before="0" w:beforeAutospacing="0" w:after="0" w:afterAutospacing="0"/>
              <w:ind w:left="225"/>
              <w:rPr>
                <w:sz w:val="20"/>
                <w:szCs w:val="20"/>
              </w:rPr>
            </w:pPr>
            <w:r>
              <w:rPr>
                <w:sz w:val="20"/>
                <w:szCs w:val="20"/>
              </w:rPr>
              <w:t>Changes in operating assets and liabilities</w:t>
            </w:r>
          </w:p>
        </w:tc>
        <w:tc>
          <w:tcPr>
            <w:tcW w:w="50" w:type="pct"/>
            <w:shd w:val="clear" w:color="auto" w:fill="FFFFFF"/>
            <w:noWrap/>
            <w:vAlign w:val="center"/>
            <w:hideMark/>
          </w:tcPr>
          <w:p w14:paraId="0C4104D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635817"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F3735B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153CC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CA2D3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362971"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8E0BB6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813E38" w14:textId="77777777" w:rsidR="00384992" w:rsidRDefault="006C7A58">
            <w:pPr>
              <w:pStyle w:val="NormalWeb"/>
              <w:spacing w:before="0" w:beforeAutospacing="0" w:after="0" w:afterAutospacing="0"/>
              <w:rPr>
                <w:sz w:val="20"/>
                <w:szCs w:val="20"/>
              </w:rPr>
            </w:pPr>
            <w:r>
              <w:rPr>
                <w:sz w:val="20"/>
                <w:szCs w:val="20"/>
              </w:rPr>
              <w:t> </w:t>
            </w:r>
          </w:p>
        </w:tc>
      </w:tr>
      <w:tr w:rsidR="00384992" w14:paraId="5C777336" w14:textId="77777777">
        <w:trPr>
          <w:divId w:val="1534878010"/>
          <w:trHeight w:val="225"/>
          <w:tblCellSpacing w:w="15" w:type="dxa"/>
          <w:jc w:val="center"/>
        </w:trPr>
        <w:tc>
          <w:tcPr>
            <w:tcW w:w="0" w:type="auto"/>
            <w:shd w:val="clear" w:color="auto" w:fill="CCEEFF"/>
            <w:hideMark/>
          </w:tcPr>
          <w:p w14:paraId="1EFF25A1" w14:textId="77777777" w:rsidR="00384992" w:rsidRDefault="006C7A58">
            <w:pPr>
              <w:pStyle w:val="NormalWeb"/>
              <w:spacing w:before="0" w:beforeAutospacing="0" w:after="0" w:afterAutospacing="0"/>
              <w:ind w:left="450"/>
              <w:rPr>
                <w:sz w:val="20"/>
                <w:szCs w:val="20"/>
              </w:rPr>
            </w:pPr>
            <w:r>
              <w:rPr>
                <w:sz w:val="20"/>
                <w:szCs w:val="20"/>
              </w:rPr>
              <w:t>Accounts payable and accrued liabilities</w:t>
            </w:r>
          </w:p>
        </w:tc>
        <w:tc>
          <w:tcPr>
            <w:tcW w:w="50" w:type="pct"/>
            <w:shd w:val="clear" w:color="auto" w:fill="CCEEFF"/>
            <w:noWrap/>
            <w:vAlign w:val="center"/>
            <w:hideMark/>
          </w:tcPr>
          <w:p w14:paraId="3D53502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35D62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C64AF84" w14:textId="77777777" w:rsidR="00384992" w:rsidRDefault="006C7A58">
            <w:pPr>
              <w:jc w:val="right"/>
              <w:rPr>
                <w:rFonts w:eastAsia="Times New Roman"/>
                <w:sz w:val="20"/>
                <w:szCs w:val="20"/>
              </w:rPr>
            </w:pPr>
            <w:r>
              <w:rPr>
                <w:rFonts w:eastAsia="Times New Roman"/>
                <w:sz w:val="20"/>
                <w:szCs w:val="20"/>
              </w:rPr>
              <w:t>2,100</w:t>
            </w:r>
          </w:p>
        </w:tc>
        <w:tc>
          <w:tcPr>
            <w:tcW w:w="50" w:type="pct"/>
            <w:shd w:val="clear" w:color="auto" w:fill="CCEEFF"/>
            <w:noWrap/>
            <w:vAlign w:val="center"/>
            <w:hideMark/>
          </w:tcPr>
          <w:p w14:paraId="6DAE3AA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0C576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8202AF"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AAD9525" w14:textId="77777777" w:rsidR="00384992" w:rsidRDefault="006C7A58">
            <w:pPr>
              <w:jc w:val="right"/>
              <w:rPr>
                <w:rFonts w:eastAsia="Times New Roman"/>
                <w:sz w:val="20"/>
                <w:szCs w:val="20"/>
              </w:rPr>
            </w:pPr>
            <w:r>
              <w:rPr>
                <w:rFonts w:eastAsia="Times New Roman"/>
                <w:sz w:val="20"/>
                <w:szCs w:val="20"/>
              </w:rPr>
              <w:t>2,100</w:t>
            </w:r>
          </w:p>
        </w:tc>
        <w:tc>
          <w:tcPr>
            <w:tcW w:w="50" w:type="pct"/>
            <w:shd w:val="clear" w:color="auto" w:fill="CCEEFF"/>
            <w:noWrap/>
            <w:vAlign w:val="center"/>
            <w:hideMark/>
          </w:tcPr>
          <w:p w14:paraId="403F6E4E" w14:textId="77777777" w:rsidR="00384992" w:rsidRDefault="006C7A58">
            <w:pPr>
              <w:pStyle w:val="NormalWeb"/>
              <w:spacing w:before="0" w:beforeAutospacing="0" w:after="0" w:afterAutospacing="0"/>
              <w:rPr>
                <w:sz w:val="20"/>
                <w:szCs w:val="20"/>
              </w:rPr>
            </w:pPr>
            <w:r>
              <w:rPr>
                <w:sz w:val="20"/>
                <w:szCs w:val="20"/>
              </w:rPr>
              <w:t> </w:t>
            </w:r>
          </w:p>
        </w:tc>
      </w:tr>
      <w:tr w:rsidR="00384992" w14:paraId="00566E4F" w14:textId="77777777">
        <w:trPr>
          <w:divId w:val="1534878010"/>
          <w:trHeight w:val="225"/>
          <w:tblCellSpacing w:w="15" w:type="dxa"/>
          <w:jc w:val="center"/>
        </w:trPr>
        <w:tc>
          <w:tcPr>
            <w:tcW w:w="0" w:type="auto"/>
            <w:shd w:val="clear" w:color="auto" w:fill="FFFFFF"/>
            <w:hideMark/>
          </w:tcPr>
          <w:p w14:paraId="6D8BC664" w14:textId="77777777" w:rsidR="00384992" w:rsidRDefault="006C7A58">
            <w:pPr>
              <w:pStyle w:val="NormalWeb"/>
              <w:spacing w:before="0" w:beforeAutospacing="0" w:after="0" w:afterAutospacing="0"/>
              <w:ind w:left="450"/>
              <w:rPr>
                <w:sz w:val="20"/>
                <w:szCs w:val="20"/>
              </w:rPr>
            </w:pPr>
            <w:r>
              <w:rPr>
                <w:sz w:val="20"/>
                <w:szCs w:val="20"/>
              </w:rPr>
              <w:t>Taxes payable</w:t>
            </w:r>
          </w:p>
        </w:tc>
        <w:tc>
          <w:tcPr>
            <w:tcW w:w="50" w:type="pct"/>
            <w:shd w:val="clear" w:color="auto" w:fill="FFFFFF"/>
            <w:noWrap/>
            <w:vAlign w:val="center"/>
            <w:hideMark/>
          </w:tcPr>
          <w:p w14:paraId="2646DA1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2AB167"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BE4839A" w14:textId="77777777" w:rsidR="00384992" w:rsidRDefault="006C7A58">
            <w:pPr>
              <w:jc w:val="right"/>
              <w:rPr>
                <w:rFonts w:eastAsia="Times New Roman"/>
                <w:sz w:val="20"/>
                <w:szCs w:val="20"/>
              </w:rPr>
            </w:pPr>
            <w:r>
              <w:rPr>
                <w:rFonts w:eastAsia="Times New Roman"/>
                <w:sz w:val="20"/>
                <w:szCs w:val="20"/>
              </w:rPr>
              <w:t>5,499</w:t>
            </w:r>
          </w:p>
        </w:tc>
        <w:tc>
          <w:tcPr>
            <w:tcW w:w="50" w:type="pct"/>
            <w:shd w:val="clear" w:color="auto" w:fill="FFFFFF"/>
            <w:noWrap/>
            <w:vAlign w:val="center"/>
            <w:hideMark/>
          </w:tcPr>
          <w:p w14:paraId="589973D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FE41E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33B866"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5360DB3" w14:textId="77777777" w:rsidR="00384992" w:rsidRDefault="006C7A58">
            <w:pPr>
              <w:jc w:val="right"/>
              <w:rPr>
                <w:rFonts w:eastAsia="Times New Roman"/>
                <w:sz w:val="20"/>
                <w:szCs w:val="20"/>
              </w:rPr>
            </w:pPr>
            <w:r>
              <w:rPr>
                <w:rFonts w:eastAsia="Times New Roman"/>
                <w:sz w:val="20"/>
                <w:szCs w:val="20"/>
              </w:rPr>
              <w:t>5,115</w:t>
            </w:r>
          </w:p>
        </w:tc>
        <w:tc>
          <w:tcPr>
            <w:tcW w:w="50" w:type="pct"/>
            <w:shd w:val="clear" w:color="auto" w:fill="FFFFFF"/>
            <w:noWrap/>
            <w:vAlign w:val="center"/>
            <w:hideMark/>
          </w:tcPr>
          <w:p w14:paraId="35B87467" w14:textId="77777777" w:rsidR="00384992" w:rsidRDefault="006C7A58">
            <w:pPr>
              <w:pStyle w:val="NormalWeb"/>
              <w:spacing w:before="0" w:beforeAutospacing="0" w:after="0" w:afterAutospacing="0"/>
              <w:rPr>
                <w:sz w:val="20"/>
                <w:szCs w:val="20"/>
              </w:rPr>
            </w:pPr>
            <w:r>
              <w:rPr>
                <w:sz w:val="20"/>
                <w:szCs w:val="20"/>
              </w:rPr>
              <w:t> </w:t>
            </w:r>
          </w:p>
        </w:tc>
      </w:tr>
      <w:tr w:rsidR="00384992" w14:paraId="21D3FEEE" w14:textId="77777777">
        <w:trPr>
          <w:divId w:val="1534878010"/>
          <w:trHeight w:val="225"/>
          <w:tblCellSpacing w:w="15" w:type="dxa"/>
          <w:jc w:val="center"/>
        </w:trPr>
        <w:tc>
          <w:tcPr>
            <w:tcW w:w="0" w:type="auto"/>
            <w:shd w:val="clear" w:color="auto" w:fill="CCEEFF"/>
            <w:hideMark/>
          </w:tcPr>
          <w:p w14:paraId="0ED28CD7" w14:textId="77777777" w:rsidR="00384992" w:rsidRDefault="006C7A58">
            <w:pPr>
              <w:pStyle w:val="NormalWeb"/>
              <w:spacing w:before="0" w:beforeAutospacing="0" w:after="0" w:afterAutospacing="0"/>
              <w:ind w:left="450"/>
              <w:rPr>
                <w:sz w:val="20"/>
                <w:szCs w:val="20"/>
              </w:rPr>
            </w:pPr>
            <w:r>
              <w:rPr>
                <w:sz w:val="20"/>
                <w:szCs w:val="20"/>
              </w:rPr>
              <w:t>Accrued Expenses</w:t>
            </w:r>
          </w:p>
        </w:tc>
        <w:tc>
          <w:tcPr>
            <w:tcW w:w="50" w:type="pct"/>
            <w:shd w:val="clear" w:color="auto" w:fill="CCEEFF"/>
            <w:noWrap/>
            <w:vAlign w:val="center"/>
            <w:hideMark/>
          </w:tcPr>
          <w:p w14:paraId="3E71DA2A"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0CB5F19"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50C05F9"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394DC44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708334"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2665BCD"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BDC8F55"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7736AC5" w14:textId="77777777" w:rsidR="00384992" w:rsidRDefault="006C7A58">
            <w:pPr>
              <w:pStyle w:val="NormalWeb"/>
              <w:spacing w:before="0" w:beforeAutospacing="0" w:after="0" w:afterAutospacing="0"/>
              <w:rPr>
                <w:sz w:val="20"/>
                <w:szCs w:val="20"/>
              </w:rPr>
            </w:pPr>
            <w:r>
              <w:rPr>
                <w:sz w:val="20"/>
                <w:szCs w:val="20"/>
              </w:rPr>
              <w:t> </w:t>
            </w:r>
          </w:p>
        </w:tc>
      </w:tr>
      <w:tr w:rsidR="00384992" w14:paraId="02233F64" w14:textId="77777777">
        <w:trPr>
          <w:divId w:val="1534878010"/>
          <w:trHeight w:val="225"/>
          <w:tblCellSpacing w:w="15" w:type="dxa"/>
          <w:jc w:val="center"/>
        </w:trPr>
        <w:tc>
          <w:tcPr>
            <w:tcW w:w="0" w:type="auto"/>
            <w:shd w:val="clear" w:color="auto" w:fill="FFFFFF"/>
            <w:hideMark/>
          </w:tcPr>
          <w:p w14:paraId="5CE7B192" w14:textId="77777777" w:rsidR="00384992" w:rsidRDefault="006C7A58">
            <w:pPr>
              <w:pStyle w:val="NormalWeb"/>
              <w:spacing w:before="0" w:beforeAutospacing="0" w:after="0" w:afterAutospacing="0"/>
              <w:rPr>
                <w:sz w:val="20"/>
                <w:szCs w:val="20"/>
              </w:rPr>
            </w:pPr>
            <w:r>
              <w:rPr>
                <w:sz w:val="20"/>
                <w:szCs w:val="20"/>
              </w:rPr>
              <w:t>Net cash provided by operating activities</w:t>
            </w:r>
          </w:p>
        </w:tc>
        <w:tc>
          <w:tcPr>
            <w:tcW w:w="50" w:type="pct"/>
            <w:shd w:val="clear" w:color="auto" w:fill="FFFFFF"/>
            <w:noWrap/>
            <w:vAlign w:val="center"/>
            <w:hideMark/>
          </w:tcPr>
          <w:p w14:paraId="3F942853"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1DBBC6A"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5D7F431" w14:textId="77777777" w:rsidR="00384992" w:rsidRDefault="006C7A58">
            <w:pPr>
              <w:jc w:val="right"/>
              <w:rPr>
                <w:rFonts w:eastAsia="Times New Roman"/>
                <w:sz w:val="20"/>
                <w:szCs w:val="20"/>
              </w:rPr>
            </w:pPr>
            <w:r>
              <w:rPr>
                <w:rFonts w:eastAsia="Times New Roman"/>
                <w:sz w:val="20"/>
                <w:szCs w:val="20"/>
              </w:rPr>
              <w:t>23,177</w:t>
            </w:r>
          </w:p>
        </w:tc>
        <w:tc>
          <w:tcPr>
            <w:tcW w:w="50" w:type="pct"/>
            <w:shd w:val="clear" w:color="auto" w:fill="FFFFFF"/>
            <w:noWrap/>
            <w:tcMar>
              <w:top w:w="0" w:type="dxa"/>
              <w:left w:w="0" w:type="dxa"/>
              <w:bottom w:w="15" w:type="dxa"/>
              <w:right w:w="0" w:type="dxa"/>
            </w:tcMar>
            <w:vAlign w:val="center"/>
            <w:hideMark/>
          </w:tcPr>
          <w:p w14:paraId="58BFD2C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068B2A"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015A6CB"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9ACA019" w14:textId="77777777" w:rsidR="00384992" w:rsidRDefault="006C7A58">
            <w:pPr>
              <w:jc w:val="right"/>
              <w:rPr>
                <w:rFonts w:eastAsia="Times New Roman"/>
                <w:sz w:val="20"/>
                <w:szCs w:val="20"/>
              </w:rPr>
            </w:pPr>
            <w:r>
              <w:rPr>
                <w:rFonts w:eastAsia="Times New Roman"/>
                <w:sz w:val="20"/>
                <w:szCs w:val="20"/>
              </w:rPr>
              <w:t>18,714</w:t>
            </w:r>
          </w:p>
        </w:tc>
        <w:tc>
          <w:tcPr>
            <w:tcW w:w="50" w:type="pct"/>
            <w:shd w:val="clear" w:color="auto" w:fill="FFFFFF"/>
            <w:noWrap/>
            <w:tcMar>
              <w:top w:w="0" w:type="dxa"/>
              <w:left w:w="0" w:type="dxa"/>
              <w:bottom w:w="15" w:type="dxa"/>
              <w:right w:w="0" w:type="dxa"/>
            </w:tcMar>
            <w:vAlign w:val="center"/>
            <w:hideMark/>
          </w:tcPr>
          <w:p w14:paraId="2E86BD91" w14:textId="77777777" w:rsidR="00384992" w:rsidRDefault="006C7A58">
            <w:pPr>
              <w:pStyle w:val="NormalWeb"/>
              <w:spacing w:before="0" w:beforeAutospacing="0" w:after="0" w:afterAutospacing="0"/>
              <w:rPr>
                <w:sz w:val="20"/>
                <w:szCs w:val="20"/>
              </w:rPr>
            </w:pPr>
            <w:r>
              <w:rPr>
                <w:sz w:val="20"/>
                <w:szCs w:val="20"/>
              </w:rPr>
              <w:t> </w:t>
            </w:r>
          </w:p>
        </w:tc>
      </w:tr>
      <w:tr w:rsidR="00384992" w14:paraId="6AABE285" w14:textId="77777777">
        <w:trPr>
          <w:divId w:val="1534878010"/>
          <w:trHeight w:val="225"/>
          <w:tblCellSpacing w:w="15" w:type="dxa"/>
          <w:jc w:val="center"/>
        </w:trPr>
        <w:tc>
          <w:tcPr>
            <w:tcW w:w="0" w:type="auto"/>
            <w:shd w:val="clear" w:color="auto" w:fill="CCEEFF"/>
            <w:vAlign w:val="center"/>
            <w:hideMark/>
          </w:tcPr>
          <w:p w14:paraId="1D439F6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46A4C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2C7B41"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88123F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4E5D4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5E3C4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3A1E9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4B481A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DF256E" w14:textId="77777777" w:rsidR="00384992" w:rsidRDefault="006C7A58">
            <w:pPr>
              <w:pStyle w:val="NormalWeb"/>
              <w:spacing w:before="0" w:beforeAutospacing="0" w:after="0" w:afterAutospacing="0"/>
              <w:rPr>
                <w:sz w:val="20"/>
                <w:szCs w:val="20"/>
              </w:rPr>
            </w:pPr>
            <w:r>
              <w:rPr>
                <w:sz w:val="20"/>
                <w:szCs w:val="20"/>
              </w:rPr>
              <w:t> </w:t>
            </w:r>
          </w:p>
        </w:tc>
      </w:tr>
      <w:tr w:rsidR="00384992" w14:paraId="79DD468E" w14:textId="77777777">
        <w:trPr>
          <w:divId w:val="1534878010"/>
          <w:trHeight w:val="225"/>
          <w:tblCellSpacing w:w="15" w:type="dxa"/>
          <w:jc w:val="center"/>
        </w:trPr>
        <w:tc>
          <w:tcPr>
            <w:tcW w:w="0" w:type="auto"/>
            <w:shd w:val="clear" w:color="auto" w:fill="FFFFFF"/>
            <w:hideMark/>
          </w:tcPr>
          <w:p w14:paraId="5F1E085E" w14:textId="77777777" w:rsidR="00384992" w:rsidRDefault="006C7A58">
            <w:pPr>
              <w:pStyle w:val="NormalWeb"/>
              <w:spacing w:before="0" w:beforeAutospacing="0" w:after="0" w:afterAutospacing="0"/>
              <w:rPr>
                <w:sz w:val="20"/>
                <w:szCs w:val="20"/>
              </w:rPr>
            </w:pPr>
            <w:r>
              <w:rPr>
                <w:sz w:val="20"/>
                <w:szCs w:val="20"/>
              </w:rPr>
              <w:t>Cash flow from financing activities:</w:t>
            </w:r>
          </w:p>
        </w:tc>
        <w:tc>
          <w:tcPr>
            <w:tcW w:w="50" w:type="pct"/>
            <w:shd w:val="clear" w:color="auto" w:fill="FFFFFF"/>
            <w:noWrap/>
            <w:vAlign w:val="center"/>
            <w:hideMark/>
          </w:tcPr>
          <w:p w14:paraId="1E33E84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619A85"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371ADC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25178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04FE5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9D6CED"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568918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A46C57" w14:textId="77777777" w:rsidR="00384992" w:rsidRDefault="006C7A58">
            <w:pPr>
              <w:pStyle w:val="NormalWeb"/>
              <w:spacing w:before="0" w:beforeAutospacing="0" w:after="0" w:afterAutospacing="0"/>
              <w:rPr>
                <w:sz w:val="20"/>
                <w:szCs w:val="20"/>
              </w:rPr>
            </w:pPr>
            <w:r>
              <w:rPr>
                <w:sz w:val="20"/>
                <w:szCs w:val="20"/>
              </w:rPr>
              <w:t> </w:t>
            </w:r>
          </w:p>
        </w:tc>
      </w:tr>
      <w:tr w:rsidR="00384992" w14:paraId="11CA9614" w14:textId="77777777">
        <w:trPr>
          <w:divId w:val="1534878010"/>
          <w:trHeight w:val="225"/>
          <w:tblCellSpacing w:w="15" w:type="dxa"/>
          <w:jc w:val="center"/>
        </w:trPr>
        <w:tc>
          <w:tcPr>
            <w:tcW w:w="0" w:type="auto"/>
            <w:shd w:val="clear" w:color="auto" w:fill="CCEEFF"/>
            <w:hideMark/>
          </w:tcPr>
          <w:p w14:paraId="38E8A6A7" w14:textId="77777777" w:rsidR="00384992" w:rsidRDefault="006C7A58">
            <w:pPr>
              <w:pStyle w:val="NormalWeb"/>
              <w:spacing w:before="0" w:beforeAutospacing="0" w:after="0" w:afterAutospacing="0"/>
              <w:ind w:left="225"/>
              <w:rPr>
                <w:sz w:val="20"/>
                <w:szCs w:val="20"/>
              </w:rPr>
            </w:pPr>
            <w:r>
              <w:rPr>
                <w:sz w:val="20"/>
                <w:szCs w:val="20"/>
              </w:rPr>
              <w:t>Repayment of related party debt</w:t>
            </w:r>
          </w:p>
        </w:tc>
        <w:tc>
          <w:tcPr>
            <w:tcW w:w="50" w:type="pct"/>
            <w:shd w:val="clear" w:color="auto" w:fill="CCEEFF"/>
            <w:noWrap/>
            <w:vAlign w:val="center"/>
            <w:hideMark/>
          </w:tcPr>
          <w:p w14:paraId="504E324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EABC6E"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24BB97A" w14:textId="77777777" w:rsidR="00384992" w:rsidRDefault="006C7A58">
            <w:pPr>
              <w:jc w:val="right"/>
              <w:rPr>
                <w:rFonts w:eastAsia="Times New Roman"/>
                <w:sz w:val="20"/>
                <w:szCs w:val="20"/>
              </w:rPr>
            </w:pPr>
            <w:r>
              <w:rPr>
                <w:rFonts w:eastAsia="Times New Roman"/>
                <w:sz w:val="20"/>
                <w:szCs w:val="20"/>
              </w:rPr>
              <w:t xml:space="preserve">(13,546 </w:t>
            </w:r>
          </w:p>
        </w:tc>
        <w:tc>
          <w:tcPr>
            <w:tcW w:w="50" w:type="pct"/>
            <w:shd w:val="clear" w:color="auto" w:fill="CCEEFF"/>
            <w:noWrap/>
            <w:vAlign w:val="bottom"/>
            <w:hideMark/>
          </w:tcPr>
          <w:p w14:paraId="0E175E48" w14:textId="77777777" w:rsidR="00384992" w:rsidRDefault="006C7A5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188A54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398CAD"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4D6BAAA" w14:textId="77777777" w:rsidR="00384992" w:rsidRDefault="006C7A58">
            <w:pPr>
              <w:jc w:val="right"/>
              <w:rPr>
                <w:rFonts w:eastAsia="Times New Roman"/>
                <w:sz w:val="20"/>
                <w:szCs w:val="20"/>
              </w:rPr>
            </w:pPr>
            <w:r>
              <w:rPr>
                <w:rFonts w:eastAsia="Times New Roman"/>
                <w:sz w:val="20"/>
                <w:szCs w:val="20"/>
              </w:rPr>
              <w:t xml:space="preserve">(4,969 </w:t>
            </w:r>
          </w:p>
        </w:tc>
        <w:tc>
          <w:tcPr>
            <w:tcW w:w="50" w:type="pct"/>
            <w:shd w:val="clear" w:color="auto" w:fill="CCEEFF"/>
            <w:noWrap/>
            <w:vAlign w:val="bottom"/>
            <w:hideMark/>
          </w:tcPr>
          <w:p w14:paraId="4CC3E239" w14:textId="77777777" w:rsidR="00384992" w:rsidRDefault="006C7A58">
            <w:pPr>
              <w:rPr>
                <w:rFonts w:eastAsia="Times New Roman"/>
                <w:sz w:val="20"/>
                <w:szCs w:val="20"/>
              </w:rPr>
            </w:pPr>
            <w:r>
              <w:rPr>
                <w:rFonts w:eastAsia="Times New Roman"/>
                <w:sz w:val="20"/>
                <w:szCs w:val="20"/>
              </w:rPr>
              <w:t>)</w:t>
            </w:r>
          </w:p>
        </w:tc>
      </w:tr>
      <w:tr w:rsidR="00384992" w14:paraId="2AEB4230" w14:textId="77777777">
        <w:trPr>
          <w:divId w:val="1534878010"/>
          <w:trHeight w:val="225"/>
          <w:tblCellSpacing w:w="15" w:type="dxa"/>
          <w:jc w:val="center"/>
        </w:trPr>
        <w:tc>
          <w:tcPr>
            <w:tcW w:w="0" w:type="auto"/>
            <w:shd w:val="clear" w:color="auto" w:fill="FFFFFF"/>
            <w:hideMark/>
          </w:tcPr>
          <w:p w14:paraId="23EC29ED" w14:textId="77777777" w:rsidR="00384992" w:rsidRDefault="006C7A58">
            <w:pPr>
              <w:pStyle w:val="NormalWeb"/>
              <w:spacing w:before="0" w:beforeAutospacing="0" w:after="0" w:afterAutospacing="0"/>
              <w:ind w:left="225"/>
              <w:rPr>
                <w:sz w:val="20"/>
                <w:szCs w:val="20"/>
              </w:rPr>
            </w:pPr>
            <w:r>
              <w:rPr>
                <w:sz w:val="20"/>
                <w:szCs w:val="20"/>
              </w:rPr>
              <w:t>Repayment</w:t>
            </w:r>
            <w:r>
              <w:rPr>
                <w:sz w:val="20"/>
                <w:szCs w:val="20"/>
              </w:rPr>
              <w:t xml:space="preserve"> of long-term debt</w:t>
            </w:r>
          </w:p>
        </w:tc>
        <w:tc>
          <w:tcPr>
            <w:tcW w:w="50" w:type="pct"/>
            <w:shd w:val="clear" w:color="auto" w:fill="FFFFFF"/>
            <w:noWrap/>
            <w:vAlign w:val="center"/>
            <w:hideMark/>
          </w:tcPr>
          <w:p w14:paraId="36112677"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AFD7401"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8581CDB" w14:textId="77777777" w:rsidR="00384992" w:rsidRDefault="006C7A58">
            <w:pPr>
              <w:jc w:val="right"/>
              <w:rPr>
                <w:rFonts w:eastAsia="Times New Roman"/>
                <w:sz w:val="20"/>
                <w:szCs w:val="20"/>
              </w:rPr>
            </w:pPr>
            <w:r>
              <w:rPr>
                <w:rFonts w:eastAsia="Times New Roman"/>
                <w:sz w:val="20"/>
                <w:szCs w:val="20"/>
              </w:rPr>
              <w:t xml:space="preserve">(6,862 </w:t>
            </w:r>
          </w:p>
        </w:tc>
        <w:tc>
          <w:tcPr>
            <w:tcW w:w="50" w:type="pct"/>
            <w:shd w:val="clear" w:color="auto" w:fill="FFFFFF"/>
            <w:noWrap/>
            <w:tcMar>
              <w:top w:w="0" w:type="dxa"/>
              <w:left w:w="0" w:type="dxa"/>
              <w:bottom w:w="15" w:type="dxa"/>
              <w:right w:w="0" w:type="dxa"/>
            </w:tcMar>
            <w:vAlign w:val="bottom"/>
            <w:hideMark/>
          </w:tcPr>
          <w:p w14:paraId="6757FD3C" w14:textId="77777777" w:rsidR="00384992" w:rsidRDefault="006C7A5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59AD46B"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FD3DCBF"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DC856FD" w14:textId="77777777" w:rsidR="00384992" w:rsidRDefault="006C7A58">
            <w:pPr>
              <w:jc w:val="right"/>
              <w:rPr>
                <w:rFonts w:eastAsia="Times New Roman"/>
                <w:sz w:val="20"/>
                <w:szCs w:val="20"/>
              </w:rPr>
            </w:pPr>
            <w:r>
              <w:rPr>
                <w:rFonts w:eastAsia="Times New Roman"/>
                <w:sz w:val="20"/>
                <w:szCs w:val="20"/>
              </w:rPr>
              <w:t xml:space="preserve">(8,316 </w:t>
            </w:r>
          </w:p>
        </w:tc>
        <w:tc>
          <w:tcPr>
            <w:tcW w:w="50" w:type="pct"/>
            <w:shd w:val="clear" w:color="auto" w:fill="FFFFFF"/>
            <w:noWrap/>
            <w:tcMar>
              <w:top w:w="0" w:type="dxa"/>
              <w:left w:w="0" w:type="dxa"/>
              <w:bottom w:w="15" w:type="dxa"/>
              <w:right w:w="0" w:type="dxa"/>
            </w:tcMar>
            <w:vAlign w:val="bottom"/>
            <w:hideMark/>
          </w:tcPr>
          <w:p w14:paraId="19BE0C51" w14:textId="77777777" w:rsidR="00384992" w:rsidRDefault="006C7A58">
            <w:pPr>
              <w:rPr>
                <w:rFonts w:eastAsia="Times New Roman"/>
                <w:sz w:val="20"/>
                <w:szCs w:val="20"/>
              </w:rPr>
            </w:pPr>
            <w:r>
              <w:rPr>
                <w:rFonts w:eastAsia="Times New Roman"/>
                <w:sz w:val="20"/>
                <w:szCs w:val="20"/>
              </w:rPr>
              <w:t>)</w:t>
            </w:r>
          </w:p>
        </w:tc>
      </w:tr>
      <w:tr w:rsidR="00384992" w14:paraId="4F7F5DFC" w14:textId="77777777">
        <w:trPr>
          <w:divId w:val="1534878010"/>
          <w:trHeight w:val="225"/>
          <w:tblCellSpacing w:w="15" w:type="dxa"/>
          <w:jc w:val="center"/>
        </w:trPr>
        <w:tc>
          <w:tcPr>
            <w:tcW w:w="0" w:type="auto"/>
            <w:shd w:val="clear" w:color="auto" w:fill="CCEEFF"/>
            <w:hideMark/>
          </w:tcPr>
          <w:p w14:paraId="1E56FF36" w14:textId="77777777" w:rsidR="00384992" w:rsidRDefault="006C7A58">
            <w:pPr>
              <w:pStyle w:val="NormalWeb"/>
              <w:spacing w:before="0" w:beforeAutospacing="0" w:after="0" w:afterAutospacing="0"/>
              <w:rPr>
                <w:sz w:val="20"/>
                <w:szCs w:val="20"/>
              </w:rPr>
            </w:pPr>
            <w:r>
              <w:rPr>
                <w:sz w:val="20"/>
                <w:szCs w:val="20"/>
              </w:rPr>
              <w:t>Net cash used in financing activities</w:t>
            </w:r>
          </w:p>
        </w:tc>
        <w:tc>
          <w:tcPr>
            <w:tcW w:w="50" w:type="pct"/>
            <w:shd w:val="clear" w:color="auto" w:fill="CCEEFF"/>
            <w:noWrap/>
            <w:vAlign w:val="center"/>
            <w:hideMark/>
          </w:tcPr>
          <w:p w14:paraId="0A8970F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BE9B7A"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C5F6D91" w14:textId="77777777" w:rsidR="00384992" w:rsidRDefault="006C7A58">
            <w:pPr>
              <w:jc w:val="right"/>
              <w:rPr>
                <w:rFonts w:eastAsia="Times New Roman"/>
                <w:sz w:val="20"/>
                <w:szCs w:val="20"/>
              </w:rPr>
            </w:pPr>
            <w:r>
              <w:rPr>
                <w:rFonts w:eastAsia="Times New Roman"/>
                <w:sz w:val="20"/>
                <w:szCs w:val="20"/>
              </w:rPr>
              <w:t xml:space="preserve">(20,408 </w:t>
            </w:r>
          </w:p>
        </w:tc>
        <w:tc>
          <w:tcPr>
            <w:tcW w:w="50" w:type="pct"/>
            <w:shd w:val="clear" w:color="auto" w:fill="CCEEFF"/>
            <w:noWrap/>
            <w:vAlign w:val="bottom"/>
            <w:hideMark/>
          </w:tcPr>
          <w:p w14:paraId="43FB09C6" w14:textId="77777777" w:rsidR="00384992" w:rsidRDefault="006C7A5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0B2D05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EE6FA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43ECE75" w14:textId="77777777" w:rsidR="00384992" w:rsidRDefault="006C7A58">
            <w:pPr>
              <w:jc w:val="right"/>
              <w:rPr>
                <w:rFonts w:eastAsia="Times New Roman"/>
                <w:sz w:val="20"/>
                <w:szCs w:val="20"/>
              </w:rPr>
            </w:pPr>
            <w:r>
              <w:rPr>
                <w:rFonts w:eastAsia="Times New Roman"/>
                <w:sz w:val="20"/>
                <w:szCs w:val="20"/>
              </w:rPr>
              <w:t xml:space="preserve">(13,285 </w:t>
            </w:r>
          </w:p>
        </w:tc>
        <w:tc>
          <w:tcPr>
            <w:tcW w:w="50" w:type="pct"/>
            <w:shd w:val="clear" w:color="auto" w:fill="CCEEFF"/>
            <w:noWrap/>
            <w:vAlign w:val="bottom"/>
            <w:hideMark/>
          </w:tcPr>
          <w:p w14:paraId="28834874" w14:textId="77777777" w:rsidR="00384992" w:rsidRDefault="006C7A58">
            <w:pPr>
              <w:rPr>
                <w:rFonts w:eastAsia="Times New Roman"/>
                <w:sz w:val="20"/>
                <w:szCs w:val="20"/>
              </w:rPr>
            </w:pPr>
            <w:r>
              <w:rPr>
                <w:rFonts w:eastAsia="Times New Roman"/>
                <w:sz w:val="20"/>
                <w:szCs w:val="20"/>
              </w:rPr>
              <w:t>)</w:t>
            </w:r>
          </w:p>
        </w:tc>
      </w:tr>
      <w:tr w:rsidR="00384992" w14:paraId="6DC99D3D" w14:textId="77777777">
        <w:trPr>
          <w:divId w:val="1534878010"/>
          <w:trHeight w:val="225"/>
          <w:tblCellSpacing w:w="15" w:type="dxa"/>
          <w:jc w:val="center"/>
        </w:trPr>
        <w:tc>
          <w:tcPr>
            <w:tcW w:w="0" w:type="auto"/>
            <w:shd w:val="clear" w:color="auto" w:fill="FFFFFF"/>
            <w:hideMark/>
          </w:tcPr>
          <w:p w14:paraId="64457033" w14:textId="77777777" w:rsidR="00384992" w:rsidRDefault="006C7A58">
            <w:pPr>
              <w:pStyle w:val="NormalWeb"/>
              <w:spacing w:before="0" w:beforeAutospacing="0" w:after="0" w:afterAutospacing="0"/>
              <w:ind w:left="225"/>
              <w:rPr>
                <w:sz w:val="20"/>
                <w:szCs w:val="20"/>
              </w:rPr>
            </w:pPr>
            <w:r>
              <w:rPr>
                <w:sz w:val="20"/>
                <w:szCs w:val="20"/>
              </w:rPr>
              <w:t>Change due to Foreign Currency Translation</w:t>
            </w:r>
          </w:p>
        </w:tc>
        <w:tc>
          <w:tcPr>
            <w:tcW w:w="50" w:type="pct"/>
            <w:shd w:val="clear" w:color="auto" w:fill="FFFFFF"/>
            <w:noWrap/>
            <w:vAlign w:val="center"/>
            <w:hideMark/>
          </w:tcPr>
          <w:p w14:paraId="56EE44B2"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DCE3749"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B2B9E19" w14:textId="77777777" w:rsidR="00384992" w:rsidRDefault="006C7A58">
            <w:pPr>
              <w:jc w:val="right"/>
              <w:rPr>
                <w:rFonts w:eastAsia="Times New Roman"/>
                <w:sz w:val="20"/>
                <w:szCs w:val="20"/>
              </w:rPr>
            </w:pPr>
            <w:r>
              <w:rPr>
                <w:rFonts w:eastAsia="Times New Roman"/>
                <w:sz w:val="20"/>
                <w:szCs w:val="20"/>
              </w:rPr>
              <w:t>1,410</w:t>
            </w:r>
          </w:p>
        </w:tc>
        <w:tc>
          <w:tcPr>
            <w:tcW w:w="50" w:type="pct"/>
            <w:shd w:val="clear" w:color="auto" w:fill="FFFFFF"/>
            <w:noWrap/>
            <w:tcMar>
              <w:top w:w="0" w:type="dxa"/>
              <w:left w:w="0" w:type="dxa"/>
              <w:bottom w:w="15" w:type="dxa"/>
              <w:right w:w="0" w:type="dxa"/>
            </w:tcMar>
            <w:vAlign w:val="center"/>
            <w:hideMark/>
          </w:tcPr>
          <w:p w14:paraId="135CEFD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6AAF66"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AD7CC25"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3BF9D73" w14:textId="77777777" w:rsidR="00384992" w:rsidRDefault="006C7A58">
            <w:pPr>
              <w:jc w:val="right"/>
              <w:rPr>
                <w:rFonts w:eastAsia="Times New Roman"/>
                <w:sz w:val="20"/>
                <w:szCs w:val="20"/>
              </w:rPr>
            </w:pPr>
            <w:r>
              <w:rPr>
                <w:rFonts w:eastAsia="Times New Roman"/>
                <w:sz w:val="20"/>
                <w:szCs w:val="20"/>
              </w:rPr>
              <w:t>2,210</w:t>
            </w:r>
          </w:p>
        </w:tc>
        <w:tc>
          <w:tcPr>
            <w:tcW w:w="50" w:type="pct"/>
            <w:shd w:val="clear" w:color="auto" w:fill="FFFFFF"/>
            <w:noWrap/>
            <w:tcMar>
              <w:top w:w="0" w:type="dxa"/>
              <w:left w:w="0" w:type="dxa"/>
              <w:bottom w:w="15" w:type="dxa"/>
              <w:right w:w="0" w:type="dxa"/>
            </w:tcMar>
            <w:vAlign w:val="center"/>
            <w:hideMark/>
          </w:tcPr>
          <w:p w14:paraId="19084847" w14:textId="77777777" w:rsidR="00384992" w:rsidRDefault="006C7A58">
            <w:pPr>
              <w:pStyle w:val="NormalWeb"/>
              <w:spacing w:before="0" w:beforeAutospacing="0" w:after="0" w:afterAutospacing="0"/>
              <w:rPr>
                <w:sz w:val="20"/>
                <w:szCs w:val="20"/>
              </w:rPr>
            </w:pPr>
            <w:r>
              <w:rPr>
                <w:sz w:val="20"/>
                <w:szCs w:val="20"/>
              </w:rPr>
              <w:t> </w:t>
            </w:r>
          </w:p>
        </w:tc>
      </w:tr>
      <w:tr w:rsidR="00384992" w14:paraId="7D03DB30" w14:textId="77777777">
        <w:trPr>
          <w:divId w:val="1534878010"/>
          <w:trHeight w:val="225"/>
          <w:tblCellSpacing w:w="15" w:type="dxa"/>
          <w:jc w:val="center"/>
        </w:trPr>
        <w:tc>
          <w:tcPr>
            <w:tcW w:w="0" w:type="auto"/>
            <w:shd w:val="clear" w:color="auto" w:fill="CCEEFF"/>
            <w:hideMark/>
          </w:tcPr>
          <w:p w14:paraId="6AA21801" w14:textId="77777777" w:rsidR="00384992" w:rsidRDefault="006C7A58">
            <w:pPr>
              <w:pStyle w:val="NormalWeb"/>
              <w:spacing w:before="0" w:beforeAutospacing="0" w:after="0" w:afterAutospacing="0"/>
              <w:rPr>
                <w:sz w:val="20"/>
                <w:szCs w:val="20"/>
              </w:rPr>
            </w:pPr>
            <w:r>
              <w:rPr>
                <w:rStyle w:val="Strong"/>
                <w:sz w:val="20"/>
                <w:szCs w:val="20"/>
              </w:rPr>
              <w:t>NET CHANGE IN CASH</w:t>
            </w:r>
          </w:p>
        </w:tc>
        <w:tc>
          <w:tcPr>
            <w:tcW w:w="50" w:type="pct"/>
            <w:shd w:val="clear" w:color="auto" w:fill="CCEEFF"/>
            <w:noWrap/>
            <w:vAlign w:val="center"/>
            <w:hideMark/>
          </w:tcPr>
          <w:p w14:paraId="677FDF7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ACB0CC"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F07506A" w14:textId="77777777" w:rsidR="00384992" w:rsidRDefault="006C7A58">
            <w:pPr>
              <w:jc w:val="right"/>
              <w:rPr>
                <w:rFonts w:eastAsia="Times New Roman"/>
                <w:sz w:val="20"/>
                <w:szCs w:val="20"/>
              </w:rPr>
            </w:pPr>
            <w:r>
              <w:rPr>
                <w:rStyle w:val="Strong"/>
                <w:rFonts w:eastAsia="Times New Roman"/>
                <w:sz w:val="20"/>
                <w:szCs w:val="20"/>
              </w:rPr>
              <w:t>3,179</w:t>
            </w:r>
          </w:p>
        </w:tc>
        <w:tc>
          <w:tcPr>
            <w:tcW w:w="50" w:type="pct"/>
            <w:shd w:val="clear" w:color="auto" w:fill="CCEEFF"/>
            <w:noWrap/>
            <w:vAlign w:val="center"/>
            <w:hideMark/>
          </w:tcPr>
          <w:p w14:paraId="26A49EDE" w14:textId="77777777" w:rsidR="00384992" w:rsidRDefault="006C7A58">
            <w:pPr>
              <w:pStyle w:val="NormalWeb"/>
              <w:spacing w:before="0" w:beforeAutospacing="0" w:after="0" w:afterAutospacing="0"/>
              <w:rPr>
                <w:sz w:val="20"/>
                <w:szCs w:val="20"/>
              </w:rPr>
            </w:pPr>
            <w:r>
              <w:rPr>
                <w:rStyle w:val="Strong"/>
                <w:sz w:val="20"/>
                <w:szCs w:val="20"/>
              </w:rPr>
              <w:t> </w:t>
            </w:r>
          </w:p>
        </w:tc>
        <w:tc>
          <w:tcPr>
            <w:tcW w:w="50" w:type="pct"/>
            <w:shd w:val="clear" w:color="auto" w:fill="CCEEFF"/>
            <w:noWrap/>
            <w:vAlign w:val="center"/>
            <w:hideMark/>
          </w:tcPr>
          <w:p w14:paraId="146F7282" w14:textId="77777777" w:rsidR="00384992" w:rsidRDefault="006C7A58">
            <w:pPr>
              <w:pStyle w:val="NormalWeb"/>
              <w:spacing w:before="0" w:beforeAutospacing="0" w:after="0" w:afterAutospacing="0"/>
              <w:rPr>
                <w:sz w:val="20"/>
                <w:szCs w:val="20"/>
              </w:rPr>
            </w:pPr>
            <w:r>
              <w:rPr>
                <w:rStyle w:val="Strong"/>
                <w:sz w:val="20"/>
                <w:szCs w:val="20"/>
              </w:rPr>
              <w:t> </w:t>
            </w:r>
          </w:p>
        </w:tc>
        <w:tc>
          <w:tcPr>
            <w:tcW w:w="50" w:type="pct"/>
            <w:shd w:val="clear" w:color="auto" w:fill="CCEEFF"/>
            <w:noWrap/>
            <w:vAlign w:val="center"/>
            <w:hideMark/>
          </w:tcPr>
          <w:p w14:paraId="1288A020" w14:textId="77777777" w:rsidR="00384992" w:rsidRDefault="006C7A58">
            <w:pPr>
              <w:pStyle w:val="NormalWeb"/>
              <w:spacing w:before="0" w:beforeAutospacing="0" w:after="0" w:afterAutospacing="0"/>
              <w:rPr>
                <w:sz w:val="20"/>
                <w:szCs w:val="20"/>
              </w:rPr>
            </w:pPr>
            <w:r>
              <w:rPr>
                <w:rStyle w:val="Strong"/>
                <w:sz w:val="20"/>
                <w:szCs w:val="20"/>
              </w:rPr>
              <w:t> </w:t>
            </w:r>
          </w:p>
        </w:tc>
        <w:tc>
          <w:tcPr>
            <w:tcW w:w="450" w:type="pct"/>
            <w:shd w:val="clear" w:color="auto" w:fill="CCEEFF"/>
            <w:vAlign w:val="bottom"/>
            <w:hideMark/>
          </w:tcPr>
          <w:p w14:paraId="1E739643" w14:textId="77777777" w:rsidR="00384992" w:rsidRDefault="006C7A58">
            <w:pPr>
              <w:jc w:val="right"/>
              <w:rPr>
                <w:rFonts w:eastAsia="Times New Roman"/>
                <w:sz w:val="20"/>
                <w:szCs w:val="20"/>
              </w:rPr>
            </w:pPr>
            <w:r>
              <w:rPr>
                <w:rStyle w:val="Strong"/>
                <w:rFonts w:eastAsia="Times New Roman"/>
                <w:sz w:val="20"/>
                <w:szCs w:val="20"/>
              </w:rPr>
              <w:t>7,638</w:t>
            </w:r>
          </w:p>
        </w:tc>
        <w:tc>
          <w:tcPr>
            <w:tcW w:w="50" w:type="pct"/>
            <w:shd w:val="clear" w:color="auto" w:fill="CCEEFF"/>
            <w:noWrap/>
            <w:vAlign w:val="center"/>
            <w:hideMark/>
          </w:tcPr>
          <w:p w14:paraId="53584960" w14:textId="77777777" w:rsidR="00384992" w:rsidRDefault="006C7A58">
            <w:pPr>
              <w:pStyle w:val="NormalWeb"/>
              <w:spacing w:before="0" w:beforeAutospacing="0" w:after="0" w:afterAutospacing="0"/>
              <w:rPr>
                <w:sz w:val="20"/>
                <w:szCs w:val="20"/>
              </w:rPr>
            </w:pPr>
            <w:r>
              <w:rPr>
                <w:sz w:val="20"/>
                <w:szCs w:val="20"/>
              </w:rPr>
              <w:t> </w:t>
            </w:r>
          </w:p>
        </w:tc>
      </w:tr>
      <w:tr w:rsidR="00384992" w14:paraId="272F495D" w14:textId="77777777">
        <w:trPr>
          <w:divId w:val="1534878010"/>
          <w:trHeight w:val="225"/>
          <w:tblCellSpacing w:w="15" w:type="dxa"/>
          <w:jc w:val="center"/>
        </w:trPr>
        <w:tc>
          <w:tcPr>
            <w:tcW w:w="0" w:type="auto"/>
            <w:shd w:val="clear" w:color="auto" w:fill="FFFFFF"/>
            <w:vAlign w:val="center"/>
            <w:hideMark/>
          </w:tcPr>
          <w:p w14:paraId="17FCAF2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D9638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CC40D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7E0F35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E42C0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79865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24BA16"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C03B43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263E43" w14:textId="77777777" w:rsidR="00384992" w:rsidRDefault="006C7A58">
            <w:pPr>
              <w:pStyle w:val="NormalWeb"/>
              <w:spacing w:before="0" w:beforeAutospacing="0" w:after="0" w:afterAutospacing="0"/>
              <w:rPr>
                <w:sz w:val="20"/>
                <w:szCs w:val="20"/>
              </w:rPr>
            </w:pPr>
            <w:r>
              <w:rPr>
                <w:sz w:val="20"/>
                <w:szCs w:val="20"/>
              </w:rPr>
              <w:t> </w:t>
            </w:r>
          </w:p>
        </w:tc>
      </w:tr>
      <w:tr w:rsidR="00384992" w14:paraId="4FA18937" w14:textId="77777777">
        <w:trPr>
          <w:divId w:val="1534878010"/>
          <w:trHeight w:val="225"/>
          <w:tblCellSpacing w:w="15" w:type="dxa"/>
          <w:jc w:val="center"/>
        </w:trPr>
        <w:tc>
          <w:tcPr>
            <w:tcW w:w="0" w:type="auto"/>
            <w:shd w:val="clear" w:color="auto" w:fill="CCEEFF"/>
            <w:hideMark/>
          </w:tcPr>
          <w:p w14:paraId="5C1E3107" w14:textId="77777777" w:rsidR="00384992" w:rsidRDefault="006C7A58">
            <w:pPr>
              <w:pStyle w:val="NormalWeb"/>
              <w:spacing w:before="0" w:beforeAutospacing="0" w:after="0" w:afterAutospacing="0"/>
              <w:rPr>
                <w:sz w:val="20"/>
                <w:szCs w:val="20"/>
              </w:rPr>
            </w:pPr>
            <w:r>
              <w:rPr>
                <w:sz w:val="20"/>
                <w:szCs w:val="20"/>
              </w:rPr>
              <w:t xml:space="preserve">Cash at </w:t>
            </w:r>
            <w:r>
              <w:rPr>
                <w:sz w:val="20"/>
                <w:szCs w:val="20"/>
              </w:rPr>
              <w:t>beginning of period</w:t>
            </w:r>
          </w:p>
        </w:tc>
        <w:tc>
          <w:tcPr>
            <w:tcW w:w="50" w:type="pct"/>
            <w:shd w:val="clear" w:color="auto" w:fill="CCEEFF"/>
            <w:noWrap/>
            <w:vAlign w:val="center"/>
            <w:hideMark/>
          </w:tcPr>
          <w:p w14:paraId="0D4BB4E2"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2C6705B0" w14:textId="77777777" w:rsidR="00384992" w:rsidRDefault="006C7A5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075204A3" w14:textId="77777777" w:rsidR="00384992" w:rsidRDefault="006C7A58">
            <w:pPr>
              <w:jc w:val="right"/>
              <w:rPr>
                <w:rFonts w:eastAsia="Times New Roman"/>
                <w:sz w:val="20"/>
                <w:szCs w:val="20"/>
              </w:rPr>
            </w:pPr>
            <w:r>
              <w:rPr>
                <w:rFonts w:eastAsia="Times New Roman"/>
                <w:sz w:val="20"/>
                <w:szCs w:val="20"/>
              </w:rPr>
              <w:t>104,836</w:t>
            </w:r>
          </w:p>
        </w:tc>
        <w:tc>
          <w:tcPr>
            <w:tcW w:w="50" w:type="pct"/>
            <w:shd w:val="clear" w:color="auto" w:fill="CCEEFF"/>
            <w:noWrap/>
            <w:tcMar>
              <w:top w:w="0" w:type="dxa"/>
              <w:left w:w="0" w:type="dxa"/>
              <w:bottom w:w="15" w:type="dxa"/>
              <w:right w:w="0" w:type="dxa"/>
            </w:tcMar>
            <w:vAlign w:val="center"/>
            <w:hideMark/>
          </w:tcPr>
          <w:p w14:paraId="7088909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1F0316"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3AC638F0" w14:textId="77777777" w:rsidR="00384992" w:rsidRDefault="006C7A5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61830FC6" w14:textId="77777777" w:rsidR="00384992" w:rsidRDefault="006C7A58">
            <w:pPr>
              <w:jc w:val="right"/>
              <w:rPr>
                <w:rFonts w:eastAsia="Times New Roman"/>
                <w:sz w:val="20"/>
                <w:szCs w:val="20"/>
              </w:rPr>
            </w:pPr>
            <w:r>
              <w:rPr>
                <w:rFonts w:eastAsia="Times New Roman"/>
                <w:sz w:val="20"/>
                <w:szCs w:val="20"/>
              </w:rPr>
              <w:t>94,216</w:t>
            </w:r>
          </w:p>
        </w:tc>
        <w:tc>
          <w:tcPr>
            <w:tcW w:w="50" w:type="pct"/>
            <w:shd w:val="clear" w:color="auto" w:fill="CCEEFF"/>
            <w:noWrap/>
            <w:tcMar>
              <w:top w:w="0" w:type="dxa"/>
              <w:left w:w="0" w:type="dxa"/>
              <w:bottom w:w="15" w:type="dxa"/>
              <w:right w:w="0" w:type="dxa"/>
            </w:tcMar>
            <w:vAlign w:val="center"/>
            <w:hideMark/>
          </w:tcPr>
          <w:p w14:paraId="7C010ECB" w14:textId="77777777" w:rsidR="00384992" w:rsidRDefault="006C7A58">
            <w:pPr>
              <w:pStyle w:val="NormalWeb"/>
              <w:spacing w:before="0" w:beforeAutospacing="0" w:after="0" w:afterAutospacing="0"/>
              <w:rPr>
                <w:sz w:val="20"/>
                <w:szCs w:val="20"/>
              </w:rPr>
            </w:pPr>
            <w:r>
              <w:rPr>
                <w:sz w:val="20"/>
                <w:szCs w:val="20"/>
              </w:rPr>
              <w:t> </w:t>
            </w:r>
          </w:p>
        </w:tc>
      </w:tr>
      <w:tr w:rsidR="00384992" w14:paraId="25DA8086" w14:textId="77777777">
        <w:trPr>
          <w:divId w:val="1534878010"/>
          <w:trHeight w:val="225"/>
          <w:tblCellSpacing w:w="15" w:type="dxa"/>
          <w:jc w:val="center"/>
        </w:trPr>
        <w:tc>
          <w:tcPr>
            <w:tcW w:w="0" w:type="auto"/>
            <w:shd w:val="clear" w:color="auto" w:fill="FFFFFF"/>
            <w:hideMark/>
          </w:tcPr>
          <w:p w14:paraId="0319EC69" w14:textId="77777777" w:rsidR="00384992" w:rsidRDefault="006C7A58">
            <w:pPr>
              <w:pStyle w:val="NormalWeb"/>
              <w:spacing w:before="0" w:beforeAutospacing="0" w:after="0" w:afterAutospacing="0"/>
              <w:rPr>
                <w:sz w:val="20"/>
                <w:szCs w:val="20"/>
              </w:rPr>
            </w:pPr>
            <w:r>
              <w:rPr>
                <w:sz w:val="20"/>
                <w:szCs w:val="20"/>
              </w:rPr>
              <w:t>Cash at end of period</w:t>
            </w:r>
          </w:p>
        </w:tc>
        <w:tc>
          <w:tcPr>
            <w:tcW w:w="50" w:type="pct"/>
            <w:shd w:val="clear" w:color="auto" w:fill="FFFFFF"/>
            <w:noWrap/>
            <w:vAlign w:val="center"/>
            <w:hideMark/>
          </w:tcPr>
          <w:p w14:paraId="148F1B10"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10E0104"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149DCE2" w14:textId="77777777" w:rsidR="00384992" w:rsidRDefault="006C7A58">
            <w:pPr>
              <w:jc w:val="right"/>
              <w:rPr>
                <w:rFonts w:eastAsia="Times New Roman"/>
                <w:sz w:val="20"/>
                <w:szCs w:val="20"/>
              </w:rPr>
            </w:pPr>
            <w:r>
              <w:rPr>
                <w:rFonts w:eastAsia="Times New Roman"/>
                <w:sz w:val="20"/>
                <w:szCs w:val="20"/>
              </w:rPr>
              <w:t>108,015</w:t>
            </w:r>
          </w:p>
        </w:tc>
        <w:tc>
          <w:tcPr>
            <w:tcW w:w="50" w:type="pct"/>
            <w:shd w:val="clear" w:color="auto" w:fill="FFFFFF"/>
            <w:noWrap/>
            <w:tcMar>
              <w:top w:w="0" w:type="dxa"/>
              <w:left w:w="0" w:type="dxa"/>
              <w:bottom w:w="45" w:type="dxa"/>
              <w:right w:w="0" w:type="dxa"/>
            </w:tcMar>
            <w:vAlign w:val="center"/>
            <w:hideMark/>
          </w:tcPr>
          <w:p w14:paraId="29AB893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BAF465"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33E8722"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0D2DEEC" w14:textId="77777777" w:rsidR="00384992" w:rsidRDefault="006C7A58">
            <w:pPr>
              <w:jc w:val="right"/>
              <w:rPr>
                <w:rFonts w:eastAsia="Times New Roman"/>
                <w:sz w:val="20"/>
                <w:szCs w:val="20"/>
              </w:rPr>
            </w:pPr>
            <w:r>
              <w:rPr>
                <w:rFonts w:eastAsia="Times New Roman"/>
                <w:sz w:val="20"/>
                <w:szCs w:val="20"/>
              </w:rPr>
              <w:t>101,854</w:t>
            </w:r>
          </w:p>
        </w:tc>
        <w:tc>
          <w:tcPr>
            <w:tcW w:w="50" w:type="pct"/>
            <w:shd w:val="clear" w:color="auto" w:fill="FFFFFF"/>
            <w:noWrap/>
            <w:tcMar>
              <w:top w:w="0" w:type="dxa"/>
              <w:left w:w="0" w:type="dxa"/>
              <w:bottom w:w="45" w:type="dxa"/>
              <w:right w:w="0" w:type="dxa"/>
            </w:tcMar>
            <w:vAlign w:val="center"/>
            <w:hideMark/>
          </w:tcPr>
          <w:p w14:paraId="04BEC6BA" w14:textId="77777777" w:rsidR="00384992" w:rsidRDefault="006C7A58">
            <w:pPr>
              <w:pStyle w:val="NormalWeb"/>
              <w:spacing w:before="0" w:beforeAutospacing="0" w:after="0" w:afterAutospacing="0"/>
              <w:rPr>
                <w:sz w:val="20"/>
                <w:szCs w:val="20"/>
              </w:rPr>
            </w:pPr>
            <w:r>
              <w:rPr>
                <w:sz w:val="20"/>
                <w:szCs w:val="20"/>
              </w:rPr>
              <w:t> </w:t>
            </w:r>
          </w:p>
        </w:tc>
      </w:tr>
      <w:tr w:rsidR="00384992" w14:paraId="6C792DB7" w14:textId="77777777">
        <w:trPr>
          <w:divId w:val="1534878010"/>
          <w:trHeight w:val="225"/>
          <w:tblCellSpacing w:w="15" w:type="dxa"/>
          <w:jc w:val="center"/>
        </w:trPr>
        <w:tc>
          <w:tcPr>
            <w:tcW w:w="0" w:type="auto"/>
            <w:shd w:val="clear" w:color="auto" w:fill="CCEEFF"/>
            <w:hideMark/>
          </w:tcPr>
          <w:p w14:paraId="4A815BF0" w14:textId="77777777" w:rsidR="00384992" w:rsidRDefault="006C7A58">
            <w:pPr>
              <w:pStyle w:val="NormalWeb"/>
              <w:spacing w:before="0" w:beforeAutospacing="0" w:after="0" w:afterAutospacing="0"/>
              <w:rPr>
                <w:sz w:val="20"/>
                <w:szCs w:val="20"/>
              </w:rPr>
            </w:pPr>
            <w:r>
              <w:rPr>
                <w:sz w:val="20"/>
                <w:szCs w:val="20"/>
              </w:rPr>
              <w:t>Supplemental Disclosures of Cash Flow Information</w:t>
            </w:r>
          </w:p>
        </w:tc>
        <w:tc>
          <w:tcPr>
            <w:tcW w:w="50" w:type="pct"/>
            <w:shd w:val="clear" w:color="auto" w:fill="CCEEFF"/>
            <w:noWrap/>
            <w:vAlign w:val="center"/>
            <w:hideMark/>
          </w:tcPr>
          <w:p w14:paraId="5FB0D60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10EF6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ABD99E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C668C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AE215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41BCEE"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FF9C46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EFE034" w14:textId="77777777" w:rsidR="00384992" w:rsidRDefault="006C7A58">
            <w:pPr>
              <w:pStyle w:val="NormalWeb"/>
              <w:spacing w:before="0" w:beforeAutospacing="0" w:after="0" w:afterAutospacing="0"/>
              <w:rPr>
                <w:sz w:val="20"/>
                <w:szCs w:val="20"/>
              </w:rPr>
            </w:pPr>
            <w:r>
              <w:rPr>
                <w:sz w:val="20"/>
                <w:szCs w:val="20"/>
              </w:rPr>
              <w:t> </w:t>
            </w:r>
          </w:p>
        </w:tc>
      </w:tr>
      <w:tr w:rsidR="00384992" w14:paraId="2A47EDF0" w14:textId="77777777">
        <w:trPr>
          <w:divId w:val="1534878010"/>
          <w:trHeight w:val="225"/>
          <w:tblCellSpacing w:w="15" w:type="dxa"/>
          <w:jc w:val="center"/>
        </w:trPr>
        <w:tc>
          <w:tcPr>
            <w:tcW w:w="0" w:type="auto"/>
            <w:shd w:val="clear" w:color="auto" w:fill="FFFFFF"/>
            <w:hideMark/>
          </w:tcPr>
          <w:p w14:paraId="7FDBA503" w14:textId="77777777" w:rsidR="00384992" w:rsidRDefault="006C7A58">
            <w:pPr>
              <w:pStyle w:val="NormalWeb"/>
              <w:spacing w:before="0" w:beforeAutospacing="0" w:after="0" w:afterAutospacing="0"/>
              <w:ind w:left="225"/>
              <w:rPr>
                <w:sz w:val="20"/>
                <w:szCs w:val="20"/>
              </w:rPr>
            </w:pPr>
            <w:r>
              <w:rPr>
                <w:sz w:val="20"/>
                <w:szCs w:val="20"/>
              </w:rPr>
              <w:t>Cash paid for Interest</w:t>
            </w:r>
          </w:p>
        </w:tc>
        <w:tc>
          <w:tcPr>
            <w:tcW w:w="50" w:type="pct"/>
            <w:shd w:val="clear" w:color="auto" w:fill="FFFFFF"/>
            <w:noWrap/>
            <w:vAlign w:val="center"/>
            <w:hideMark/>
          </w:tcPr>
          <w:p w14:paraId="285654B5"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2FC7DE5"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B76815F" w14:textId="77777777" w:rsidR="00384992" w:rsidRDefault="006C7A58">
            <w:pPr>
              <w:jc w:val="right"/>
              <w:rPr>
                <w:rFonts w:eastAsia="Times New Roman"/>
                <w:sz w:val="20"/>
                <w:szCs w:val="20"/>
              </w:rPr>
            </w:pPr>
            <w:r>
              <w:rPr>
                <w:rFonts w:eastAsia="Times New Roman"/>
                <w:sz w:val="20"/>
                <w:szCs w:val="20"/>
              </w:rPr>
              <w:t xml:space="preserve">(285 </w:t>
            </w:r>
          </w:p>
        </w:tc>
        <w:tc>
          <w:tcPr>
            <w:tcW w:w="50" w:type="pct"/>
            <w:shd w:val="clear" w:color="auto" w:fill="FFFFFF"/>
            <w:noWrap/>
            <w:tcMar>
              <w:top w:w="0" w:type="dxa"/>
              <w:left w:w="0" w:type="dxa"/>
              <w:bottom w:w="45" w:type="dxa"/>
              <w:right w:w="0" w:type="dxa"/>
            </w:tcMar>
            <w:vAlign w:val="bottom"/>
            <w:hideMark/>
          </w:tcPr>
          <w:p w14:paraId="0C4E08C9" w14:textId="77777777" w:rsidR="00384992" w:rsidRDefault="006C7A5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8B3B075"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0853D24"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287503D" w14:textId="77777777" w:rsidR="00384992" w:rsidRDefault="006C7A58">
            <w:pPr>
              <w:jc w:val="right"/>
              <w:rPr>
                <w:rFonts w:eastAsia="Times New Roman"/>
                <w:sz w:val="20"/>
                <w:szCs w:val="20"/>
              </w:rPr>
            </w:pPr>
            <w:r>
              <w:rPr>
                <w:rFonts w:eastAsia="Times New Roman"/>
                <w:sz w:val="20"/>
                <w:szCs w:val="20"/>
              </w:rPr>
              <w:t>485</w:t>
            </w:r>
          </w:p>
        </w:tc>
        <w:tc>
          <w:tcPr>
            <w:tcW w:w="50" w:type="pct"/>
            <w:shd w:val="clear" w:color="auto" w:fill="FFFFFF"/>
            <w:noWrap/>
            <w:tcMar>
              <w:top w:w="0" w:type="dxa"/>
              <w:left w:w="0" w:type="dxa"/>
              <w:bottom w:w="45" w:type="dxa"/>
              <w:right w:w="0" w:type="dxa"/>
            </w:tcMar>
            <w:vAlign w:val="center"/>
            <w:hideMark/>
          </w:tcPr>
          <w:p w14:paraId="7C1E1CE8" w14:textId="77777777" w:rsidR="00384992" w:rsidRDefault="006C7A58">
            <w:pPr>
              <w:pStyle w:val="NormalWeb"/>
              <w:spacing w:before="0" w:beforeAutospacing="0" w:after="0" w:afterAutospacing="0"/>
              <w:rPr>
                <w:sz w:val="20"/>
                <w:szCs w:val="20"/>
              </w:rPr>
            </w:pPr>
            <w:r>
              <w:rPr>
                <w:sz w:val="20"/>
                <w:szCs w:val="20"/>
              </w:rPr>
              <w:t> </w:t>
            </w:r>
          </w:p>
        </w:tc>
      </w:tr>
      <w:tr w:rsidR="00384992" w14:paraId="485B05DA" w14:textId="77777777">
        <w:trPr>
          <w:divId w:val="1534878010"/>
          <w:trHeight w:val="225"/>
          <w:tblCellSpacing w:w="15" w:type="dxa"/>
          <w:jc w:val="center"/>
        </w:trPr>
        <w:tc>
          <w:tcPr>
            <w:tcW w:w="0" w:type="auto"/>
            <w:shd w:val="clear" w:color="auto" w:fill="CCEEFF"/>
            <w:hideMark/>
          </w:tcPr>
          <w:p w14:paraId="247FDB31" w14:textId="77777777" w:rsidR="00384992" w:rsidRDefault="006C7A58">
            <w:pPr>
              <w:pStyle w:val="NormalWeb"/>
              <w:spacing w:before="0" w:beforeAutospacing="0" w:after="0" w:afterAutospacing="0"/>
              <w:ind w:left="225"/>
              <w:rPr>
                <w:sz w:val="20"/>
                <w:szCs w:val="20"/>
              </w:rPr>
            </w:pPr>
            <w:r>
              <w:rPr>
                <w:sz w:val="20"/>
                <w:szCs w:val="20"/>
              </w:rPr>
              <w:t>Cash paid for Income taxes</w:t>
            </w:r>
          </w:p>
        </w:tc>
        <w:tc>
          <w:tcPr>
            <w:tcW w:w="50" w:type="pct"/>
            <w:shd w:val="clear" w:color="auto" w:fill="CCEEFF"/>
            <w:noWrap/>
            <w:vAlign w:val="center"/>
            <w:hideMark/>
          </w:tcPr>
          <w:p w14:paraId="5808B9D2"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1CD9104"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26413D97"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2FE49C5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4F0202"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220CF459"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6606CA47"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2D8AFEBB" w14:textId="77777777" w:rsidR="00384992" w:rsidRDefault="006C7A58">
            <w:pPr>
              <w:pStyle w:val="NormalWeb"/>
              <w:spacing w:before="0" w:beforeAutospacing="0" w:after="0" w:afterAutospacing="0"/>
              <w:rPr>
                <w:sz w:val="20"/>
                <w:szCs w:val="20"/>
              </w:rPr>
            </w:pPr>
            <w:r>
              <w:rPr>
                <w:sz w:val="20"/>
                <w:szCs w:val="20"/>
              </w:rPr>
              <w:t> </w:t>
            </w:r>
          </w:p>
        </w:tc>
      </w:tr>
    </w:tbl>
    <w:p w14:paraId="66FC65B1"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BD62DE9" w14:textId="77777777" w:rsidR="00384992" w:rsidRDefault="006C7A58">
      <w:pPr>
        <w:pStyle w:val="NormalWeb"/>
        <w:spacing w:before="0" w:beforeAutospacing="0" w:after="0" w:afterAutospacing="0"/>
        <w:ind w:left="35"/>
        <w:jc w:val="center"/>
        <w:divId w:val="1534878010"/>
        <w:rPr>
          <w:sz w:val="20"/>
          <w:szCs w:val="20"/>
        </w:rPr>
      </w:pPr>
      <w:r>
        <w:rPr>
          <w:rStyle w:val="Strong"/>
          <w:sz w:val="20"/>
          <w:szCs w:val="20"/>
        </w:rPr>
        <w:t>See accompanying notes to condensed unaudited consolidated financial statements.</w:t>
      </w:r>
    </w:p>
    <w:p w14:paraId="62AC3216"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41E9BEE8" w14:textId="77777777">
        <w:trPr>
          <w:divId w:val="1534878010"/>
          <w:trHeight w:val="225"/>
          <w:tblCellSpacing w:w="15" w:type="dxa"/>
          <w:jc w:val="center"/>
        </w:trPr>
        <w:tc>
          <w:tcPr>
            <w:tcW w:w="0" w:type="auto"/>
            <w:vAlign w:val="center"/>
            <w:hideMark/>
          </w:tcPr>
          <w:p w14:paraId="030A6C4F" w14:textId="77777777" w:rsidR="00384992" w:rsidRDefault="006C7A58">
            <w:pPr>
              <w:rPr>
                <w:rFonts w:eastAsia="Times New Roman"/>
                <w:sz w:val="20"/>
                <w:szCs w:val="20"/>
              </w:rPr>
            </w:pPr>
            <w:r>
              <w:rPr>
                <w:rFonts w:eastAsia="Times New Roman"/>
                <w:sz w:val="20"/>
                <w:szCs w:val="20"/>
              </w:rPr>
              <w:t> </w:t>
            </w:r>
          </w:p>
        </w:tc>
      </w:tr>
      <w:tr w:rsidR="00384992" w14:paraId="219556D1" w14:textId="77777777">
        <w:trPr>
          <w:divId w:val="1534878010"/>
          <w:trHeight w:val="225"/>
          <w:tblCellSpacing w:w="15" w:type="dxa"/>
          <w:jc w:val="center"/>
        </w:trPr>
        <w:tc>
          <w:tcPr>
            <w:tcW w:w="0" w:type="auto"/>
            <w:tcBorders>
              <w:bottom w:val="single" w:sz="6" w:space="0" w:color="000000"/>
            </w:tcBorders>
            <w:vAlign w:val="center"/>
            <w:hideMark/>
          </w:tcPr>
          <w:p w14:paraId="3F4DAA91" w14:textId="77777777" w:rsidR="00384992" w:rsidRDefault="006C7A58">
            <w:pPr>
              <w:jc w:val="center"/>
              <w:rPr>
                <w:rFonts w:eastAsia="Times New Roman"/>
                <w:sz w:val="20"/>
                <w:szCs w:val="20"/>
              </w:rPr>
            </w:pPr>
            <w:r>
              <w:rPr>
                <w:rFonts w:eastAsia="Times New Roman"/>
                <w:sz w:val="20"/>
                <w:szCs w:val="20"/>
              </w:rPr>
              <w:t>7</w:t>
            </w:r>
          </w:p>
        </w:tc>
      </w:tr>
      <w:tr w:rsidR="00384992" w14:paraId="4E8A9614" w14:textId="77777777">
        <w:trPr>
          <w:divId w:val="1534878010"/>
          <w:trHeight w:val="225"/>
          <w:tblCellSpacing w:w="15" w:type="dxa"/>
          <w:jc w:val="center"/>
        </w:trPr>
        <w:tc>
          <w:tcPr>
            <w:tcW w:w="0" w:type="auto"/>
            <w:vAlign w:val="center"/>
            <w:hideMark/>
          </w:tcPr>
          <w:p w14:paraId="7930571B" w14:textId="77777777" w:rsidR="00384992" w:rsidRDefault="00384992">
            <w:pPr>
              <w:rPr>
                <w:rFonts w:eastAsia="Times New Roman"/>
                <w:sz w:val="20"/>
                <w:szCs w:val="20"/>
              </w:rPr>
            </w:pPr>
          </w:p>
        </w:tc>
      </w:tr>
      <w:tr w:rsidR="00384992" w14:paraId="2E1549D0" w14:textId="77777777">
        <w:trPr>
          <w:divId w:val="1534878010"/>
          <w:trHeight w:val="225"/>
          <w:tblCellSpacing w:w="15" w:type="dxa"/>
          <w:jc w:val="center"/>
        </w:trPr>
        <w:tc>
          <w:tcPr>
            <w:tcW w:w="0" w:type="auto"/>
            <w:vAlign w:val="center"/>
            <w:hideMark/>
          </w:tcPr>
          <w:p w14:paraId="35AC4D11" w14:textId="77777777" w:rsidR="00384992" w:rsidRDefault="00384992">
            <w:pPr>
              <w:rPr>
                <w:rFonts w:eastAsia="Times New Roman"/>
                <w:sz w:val="20"/>
                <w:szCs w:val="20"/>
              </w:rPr>
            </w:pPr>
          </w:p>
        </w:tc>
      </w:tr>
    </w:tbl>
    <w:p w14:paraId="01BD72BA"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BE70BF5"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9C28D4C" w14:textId="77777777" w:rsidR="00384992" w:rsidRDefault="006C7A58">
      <w:pPr>
        <w:pStyle w:val="NormalWeb"/>
        <w:spacing w:before="0" w:beforeAutospacing="0" w:after="0" w:afterAutospacing="0"/>
        <w:jc w:val="center"/>
        <w:divId w:val="1534878010"/>
        <w:rPr>
          <w:sz w:val="20"/>
          <w:szCs w:val="20"/>
        </w:rPr>
      </w:pPr>
      <w:r>
        <w:rPr>
          <w:rStyle w:val="atag"/>
          <w:b/>
          <w:bCs/>
          <w:sz w:val="20"/>
          <w:szCs w:val="20"/>
        </w:rPr>
        <w:t>ADVANCED OXYGEN TECHNOLOGIES, INC. AND SUBSIDIARIES</w:t>
      </w:r>
    </w:p>
    <w:p w14:paraId="47B37E8A" w14:textId="77777777" w:rsidR="00384992" w:rsidRDefault="006C7A58">
      <w:pPr>
        <w:pStyle w:val="NormalWeb"/>
        <w:spacing w:before="0" w:beforeAutospacing="0" w:after="0" w:afterAutospacing="0"/>
        <w:jc w:val="center"/>
        <w:divId w:val="1534878010"/>
        <w:rPr>
          <w:sz w:val="20"/>
          <w:szCs w:val="20"/>
        </w:rPr>
      </w:pPr>
      <w:r>
        <w:rPr>
          <w:rStyle w:val="Strong"/>
          <w:sz w:val="20"/>
          <w:szCs w:val="20"/>
        </w:rPr>
        <w:t>NOTES TO CONDENSED CONSOLIDATED FINANCIAL STATEMENTS</w:t>
      </w:r>
    </w:p>
    <w:p w14:paraId="4C0A5D7B"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44B1205C" w14:textId="77777777" w:rsidR="00384992" w:rsidRDefault="006C7A58">
      <w:pPr>
        <w:pStyle w:val="NormalWeb"/>
        <w:spacing w:before="0" w:beforeAutospacing="0" w:after="0" w:afterAutospacing="0"/>
        <w:ind w:left="21"/>
        <w:jc w:val="both"/>
        <w:divId w:val="1534878010"/>
        <w:rPr>
          <w:sz w:val="20"/>
          <w:szCs w:val="20"/>
        </w:rPr>
      </w:pPr>
      <w:r>
        <w:rPr>
          <w:rStyle w:val="Strong"/>
          <w:sz w:val="20"/>
          <w:szCs w:val="20"/>
        </w:rPr>
        <w:t>NOTE 1 -</w:t>
      </w:r>
      <w:r>
        <w:rPr>
          <w:rStyle w:val="Strong"/>
          <w:sz w:val="20"/>
          <w:szCs w:val="20"/>
        </w:rPr>
        <w:t xml:space="preserve"> ORGANIZATION AND LINE OF BUSINESS:</w:t>
      </w:r>
    </w:p>
    <w:p w14:paraId="5A3339BE"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A3B236F" w14:textId="77777777" w:rsidR="00384992" w:rsidRDefault="006C7A58">
      <w:pPr>
        <w:pStyle w:val="NormalWeb"/>
        <w:spacing w:before="0" w:beforeAutospacing="0" w:after="0" w:afterAutospacing="0"/>
        <w:ind w:left="21"/>
        <w:jc w:val="both"/>
        <w:divId w:val="1534878010"/>
        <w:rPr>
          <w:sz w:val="20"/>
          <w:szCs w:val="20"/>
        </w:rPr>
      </w:pPr>
      <w:r>
        <w:rPr>
          <w:rStyle w:val="Emphasis"/>
          <w:sz w:val="20"/>
          <w:szCs w:val="20"/>
        </w:rPr>
        <w:t>Organization:</w:t>
      </w:r>
    </w:p>
    <w:p w14:paraId="49CB4B5D"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17171A4F" w14:textId="77777777" w:rsidR="00384992" w:rsidRDefault="006C7A58">
      <w:pPr>
        <w:pStyle w:val="NormalWeb"/>
        <w:spacing w:before="0" w:beforeAutospacing="0" w:after="0" w:afterAutospacing="0"/>
        <w:ind w:left="21"/>
        <w:jc w:val="both"/>
        <w:divId w:val="1534878010"/>
        <w:rPr>
          <w:sz w:val="20"/>
          <w:szCs w:val="20"/>
        </w:rPr>
      </w:pPr>
      <w:r>
        <w:rPr>
          <w:sz w:val="20"/>
          <w:szCs w:val="20"/>
        </w:rPr>
        <w:t xml:space="preserve">Advanced Oxygen Technologies </w:t>
      </w:r>
      <w:proofErr w:type="spellStart"/>
      <w:r>
        <w:rPr>
          <w:sz w:val="20"/>
          <w:szCs w:val="20"/>
        </w:rPr>
        <w:t>Inc</w:t>
      </w:r>
      <w:proofErr w:type="spellEnd"/>
      <w:r>
        <w:rPr>
          <w:sz w:val="20"/>
          <w:szCs w:val="20"/>
        </w:rPr>
        <w:t>, (“Advanced Oxygen Technologies”, “AOXY”, or the “Company”), was incorporated in Delaware in 1981 under the name Aquanautics Corporation and was, from 1985 until May 199</w:t>
      </w:r>
      <w:r>
        <w:rPr>
          <w:sz w:val="20"/>
          <w:szCs w:val="20"/>
        </w:rPr>
        <w:t xml:space="preserve">5, a startup stage specialty materials company producing new oxygen control technologies. From May of 1995 through December of 1997 the Company had minimal operations and was seeking funding for operations and companies to which it could merge or acquire. </w:t>
      </w:r>
      <w:r>
        <w:rPr>
          <w:sz w:val="20"/>
          <w:szCs w:val="20"/>
        </w:rPr>
        <w:t>In March of 1998 the Company began operations again in California. From 1998 through 2000, the business produced and sold CD- ROMS for conference events, advertisement sales on the CD’s, database management and event marketing all associated with conferenc</w:t>
      </w:r>
      <w:r>
        <w:rPr>
          <w:sz w:val="20"/>
          <w:szCs w:val="20"/>
        </w:rPr>
        <w:t>e events. From 2000 through March of 2003, the business consisted solely of database management. From 2003 through April 2005, the business operations were derived totally from the Company’s wholly owned business, IP Service, ApS, a Danish IP security vuln</w:t>
      </w:r>
      <w:r>
        <w:rPr>
          <w:sz w:val="20"/>
          <w:szCs w:val="20"/>
        </w:rPr>
        <w:t>erability company (“IP Service”). Since then, business operations have been solely derived from its wholly owned subsidiaries Anton Nielsen Vojens, ApS (“ANV”), Sharx Inc. and its wholly owned subsidiary Sharx DK ApS (collectively “Sharx”).</w:t>
      </w:r>
    </w:p>
    <w:p w14:paraId="6C591546"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09210B2" w14:textId="77777777" w:rsidR="00384992" w:rsidRDefault="006C7A58">
      <w:pPr>
        <w:pStyle w:val="NormalWeb"/>
        <w:spacing w:before="0" w:beforeAutospacing="0" w:after="0" w:afterAutospacing="0"/>
        <w:ind w:left="21"/>
        <w:jc w:val="both"/>
        <w:divId w:val="1534878010"/>
        <w:rPr>
          <w:sz w:val="20"/>
          <w:szCs w:val="20"/>
        </w:rPr>
      </w:pPr>
      <w:r>
        <w:rPr>
          <w:rStyle w:val="Emphasis"/>
          <w:sz w:val="20"/>
          <w:szCs w:val="20"/>
        </w:rPr>
        <w:t>Lines of Busi</w:t>
      </w:r>
      <w:r>
        <w:rPr>
          <w:rStyle w:val="Emphasis"/>
          <w:sz w:val="20"/>
          <w:szCs w:val="20"/>
        </w:rPr>
        <w:t>ness:</w:t>
      </w:r>
    </w:p>
    <w:p w14:paraId="6E9756A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EE42447" w14:textId="77777777" w:rsidR="00384992" w:rsidRDefault="006C7A58">
      <w:pPr>
        <w:pStyle w:val="NormalWeb"/>
        <w:spacing w:before="0" w:beforeAutospacing="0" w:after="0" w:afterAutospacing="0"/>
        <w:ind w:left="21"/>
        <w:jc w:val="both"/>
        <w:divId w:val="1534878010"/>
        <w:rPr>
          <w:sz w:val="20"/>
          <w:szCs w:val="20"/>
        </w:rPr>
      </w:pPr>
      <w:r>
        <w:rPr>
          <w:sz w:val="20"/>
          <w:szCs w:val="20"/>
        </w:rPr>
        <w:t>Advanced Oxygen Technologies, Inc. operations are derived from its wholly owned subsidiaries Anton Nielsen Vojens, ApS (“ANV”), Sharx Inc. and its wholly owned subsidiary Sharx DK ApS (collectively “Sharx”).</w:t>
      </w:r>
    </w:p>
    <w:p w14:paraId="515088F1"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19A25487" w14:textId="77777777" w:rsidR="00384992" w:rsidRDefault="006C7A58">
      <w:pPr>
        <w:pStyle w:val="NormalWeb"/>
        <w:spacing w:before="0" w:beforeAutospacing="0" w:after="0" w:afterAutospacing="0"/>
        <w:ind w:left="21"/>
        <w:jc w:val="both"/>
        <w:divId w:val="1534878010"/>
        <w:rPr>
          <w:sz w:val="20"/>
          <w:szCs w:val="20"/>
        </w:rPr>
      </w:pPr>
      <w:r>
        <w:rPr>
          <w:sz w:val="20"/>
          <w:szCs w:val="20"/>
        </w:rPr>
        <w:t>ANV is a Danish company that owns comm</w:t>
      </w:r>
      <w:r>
        <w:rPr>
          <w:sz w:val="20"/>
          <w:szCs w:val="20"/>
        </w:rPr>
        <w:t>ercial real estate in Vojens, Denmark. ANV’s revenues are derived solely from the lease revenue from its real estate. Circle K Denmark A/S, formerly StatOil A/S, leases the facility from ANV. The lease expires in 2026.</w:t>
      </w:r>
    </w:p>
    <w:p w14:paraId="039183C2"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0784C3F" w14:textId="77777777" w:rsidR="00384992" w:rsidRDefault="006C7A58">
      <w:pPr>
        <w:pStyle w:val="NormalWeb"/>
        <w:spacing w:before="0" w:beforeAutospacing="0" w:after="0" w:afterAutospacing="0"/>
        <w:ind w:left="21"/>
        <w:jc w:val="both"/>
        <w:divId w:val="1534878010"/>
        <w:rPr>
          <w:sz w:val="20"/>
          <w:szCs w:val="20"/>
        </w:rPr>
      </w:pPr>
      <w:r>
        <w:rPr>
          <w:sz w:val="20"/>
          <w:szCs w:val="20"/>
        </w:rPr>
        <w:t>Sharx Inc. is a Wyoming corporation</w:t>
      </w:r>
      <w:r>
        <w:rPr>
          <w:sz w:val="20"/>
          <w:szCs w:val="20"/>
        </w:rPr>
        <w:t xml:space="preserve"> incorporated in 2020 that owns Sharx DK ApS. Sharx Inc. operations are derived from its wholly owned subsidiary Sharx DK ApS. Sharx Inc. has no other operations and performs administrative functions for itself and its subsidiary.</w:t>
      </w:r>
    </w:p>
    <w:p w14:paraId="2211CB2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1FAB6ED6" w14:textId="77777777" w:rsidR="00384992" w:rsidRDefault="006C7A58">
      <w:pPr>
        <w:pStyle w:val="NormalWeb"/>
        <w:spacing w:before="0" w:beforeAutospacing="0" w:after="0" w:afterAutospacing="0"/>
        <w:jc w:val="both"/>
        <w:divId w:val="1534878010"/>
        <w:rPr>
          <w:sz w:val="20"/>
          <w:szCs w:val="20"/>
        </w:rPr>
      </w:pPr>
      <w:r>
        <w:rPr>
          <w:sz w:val="20"/>
          <w:szCs w:val="20"/>
        </w:rPr>
        <w:t>Sharx DK ApS is a Danis</w:t>
      </w:r>
      <w:r>
        <w:rPr>
          <w:sz w:val="20"/>
          <w:szCs w:val="20"/>
        </w:rPr>
        <w:t>h company, incorporated in 2020. On June 30, 2020, Sharx DK ApS, entered into a Distribution Agreement (the “Distribution Agreement” Exhibit 10.1) with a third-party vendor, Cleaver ApS, a Danish corporation (“Cleaver”), whereby Cleaver has appointed the C</w:t>
      </w:r>
      <w:r>
        <w:rPr>
          <w:sz w:val="20"/>
          <w:szCs w:val="20"/>
        </w:rPr>
        <w:t>ompany as Cleaver’s nonexclusive distributor of its products in Europe, South America and North America. Cleaver is a manufacturer of a line of products for the logistics and cargo industry.  Sharx had no activity for the period ending December 31, 2023. </w:t>
      </w:r>
    </w:p>
    <w:p w14:paraId="0EC7DAA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41BFEC4" w14:textId="77777777" w:rsidR="00384992" w:rsidRDefault="006C7A58">
      <w:pPr>
        <w:pStyle w:val="NormalWeb"/>
        <w:spacing w:before="0" w:beforeAutospacing="0" w:after="0" w:afterAutospacing="0"/>
        <w:ind w:left="21"/>
        <w:jc w:val="both"/>
        <w:divId w:val="1534878010"/>
        <w:rPr>
          <w:sz w:val="20"/>
          <w:szCs w:val="20"/>
        </w:rPr>
      </w:pPr>
      <w:r>
        <w:rPr>
          <w:rStyle w:val="Emphasis"/>
          <w:sz w:val="20"/>
          <w:szCs w:val="20"/>
        </w:rPr>
        <w:t>Other Risk and Uncertainties:</w:t>
      </w:r>
    </w:p>
    <w:p w14:paraId="610968F9"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10D10C1" w14:textId="77777777" w:rsidR="00384992" w:rsidRDefault="006C7A58">
      <w:pPr>
        <w:pStyle w:val="NormalWeb"/>
        <w:spacing w:before="0" w:beforeAutospacing="0" w:after="0" w:afterAutospacing="0"/>
        <w:ind w:left="28"/>
        <w:jc w:val="both"/>
        <w:divId w:val="1534878010"/>
        <w:rPr>
          <w:sz w:val="20"/>
          <w:szCs w:val="20"/>
        </w:rPr>
      </w:pPr>
      <w:r>
        <w:rPr>
          <w:sz w:val="20"/>
          <w:szCs w:val="20"/>
        </w:rPr>
        <w:t xml:space="preserve">In May 2023, the World Health Organization determined that COVID-19 no longer fit the definition of a public health emergency and the U.S. government announced its plan to let the declaration of a public health emergency </w:t>
      </w:r>
      <w:r>
        <w:rPr>
          <w:sz w:val="20"/>
          <w:szCs w:val="20"/>
        </w:rPr>
        <w:t>associated with COVID-19 expire on May 11, 2023. COVID-19 is expected to remain a serious endemic threat for an indefinite future period and may continue to adversely affect the global economy, and we are unable to predict the full extent of potential dela</w:t>
      </w:r>
      <w:r>
        <w:rPr>
          <w:sz w:val="20"/>
          <w:szCs w:val="20"/>
        </w:rPr>
        <w:t xml:space="preserve">ys or impacts on our business, our clinical studies, our research programs, the recoverability of our assets, and our manufacturing. The effects of the COVID-19 endemic may continue to disrupt or delay our business operations, including but not limited to </w:t>
      </w:r>
      <w:r>
        <w:rPr>
          <w:sz w:val="20"/>
          <w:szCs w:val="20"/>
        </w:rPr>
        <w:t xml:space="preserve">with respect to efforts relating to potential business development transactions and our ability to deploy staffing workforce effectively during social distancing and shelter-in-place directives, and it could continue to disrupt the marketplace which could </w:t>
      </w:r>
      <w:r>
        <w:rPr>
          <w:sz w:val="20"/>
          <w:szCs w:val="20"/>
        </w:rPr>
        <w:t>have an adverse effect on our operations. As such, it is uncertain as to the full magnitude that the COVID-19 and its ongoing effects will have on the Company’s financial condition, liquidity, and future results of operations. Management is actively monito</w:t>
      </w:r>
      <w:r>
        <w:rPr>
          <w:sz w:val="20"/>
          <w:szCs w:val="20"/>
        </w:rPr>
        <w:t xml:space="preserve">ring the impact of the global situation on its financial condition, liquidity, operations, industry, and workforce. The Company is not able to estimate the effects of the COVID-19 endemic on its results of operations, financial condition, or liquidity for </w:t>
      </w:r>
      <w:r>
        <w:rPr>
          <w:sz w:val="20"/>
          <w:szCs w:val="20"/>
        </w:rPr>
        <w:t>fiscal year 2023.</w:t>
      </w:r>
    </w:p>
    <w:p w14:paraId="2D489AAD" w14:textId="77777777" w:rsidR="00384992" w:rsidRDefault="006C7A58">
      <w:pPr>
        <w:pStyle w:val="NormalWeb"/>
        <w:spacing w:before="0" w:beforeAutospacing="0" w:after="0" w:afterAutospacing="0"/>
        <w:jc w:val="both"/>
        <w:divId w:val="1534878010"/>
        <w:rPr>
          <w:sz w:val="20"/>
          <w:szCs w:val="20"/>
        </w:rPr>
      </w:pPr>
      <w:r>
        <w:rPr>
          <w:sz w:val="20"/>
          <w:szCs w:val="20"/>
        </w:rPr>
        <w:lastRenderedPageBreak/>
        <w:t>  </w:t>
      </w:r>
    </w:p>
    <w:p w14:paraId="55629B2A" w14:textId="77777777" w:rsidR="00384992" w:rsidRDefault="006C7A58">
      <w:pPr>
        <w:pStyle w:val="NormalWeb"/>
        <w:spacing w:before="0" w:beforeAutospacing="0" w:after="0" w:afterAutospacing="0"/>
        <w:ind w:left="21"/>
        <w:jc w:val="both"/>
        <w:divId w:val="1534878010"/>
        <w:rPr>
          <w:sz w:val="20"/>
          <w:szCs w:val="20"/>
        </w:rPr>
      </w:pPr>
      <w:r>
        <w:rPr>
          <w:rStyle w:val="Strong"/>
          <w:sz w:val="20"/>
          <w:szCs w:val="20"/>
        </w:rPr>
        <w:t>NOTE 2 - SUMMARY OF SIGNIFICANT ACCOUNTING POLICIES:</w:t>
      </w:r>
    </w:p>
    <w:p w14:paraId="42E77C90"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5A28624" w14:textId="77777777" w:rsidR="00384992" w:rsidRDefault="006C7A58">
      <w:pPr>
        <w:pStyle w:val="NormalWeb"/>
        <w:spacing w:before="0" w:beforeAutospacing="0" w:after="0" w:afterAutospacing="0"/>
        <w:ind w:left="21"/>
        <w:jc w:val="both"/>
        <w:divId w:val="1534878010"/>
        <w:rPr>
          <w:sz w:val="20"/>
          <w:szCs w:val="20"/>
        </w:rPr>
      </w:pPr>
      <w:r>
        <w:rPr>
          <w:rStyle w:val="Emphasis"/>
          <w:sz w:val="20"/>
          <w:szCs w:val="20"/>
        </w:rPr>
        <w:t>Principles of Consolidation:</w:t>
      </w:r>
    </w:p>
    <w:p w14:paraId="0700E72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8B06F00" w14:textId="77777777" w:rsidR="00384992" w:rsidRDefault="006C7A58">
      <w:pPr>
        <w:pStyle w:val="NormalWeb"/>
        <w:spacing w:before="0" w:beforeAutospacing="0" w:after="0" w:afterAutospacing="0"/>
        <w:jc w:val="both"/>
        <w:divId w:val="1534878010"/>
        <w:rPr>
          <w:sz w:val="20"/>
          <w:szCs w:val="20"/>
        </w:rPr>
      </w:pPr>
      <w:r>
        <w:rPr>
          <w:sz w:val="20"/>
          <w:szCs w:val="20"/>
        </w:rPr>
        <w:t>The accompanying consolidated financial statements include the accounts of the Company and its wholly-owned subsidiaries (ANV and Sharx), after elimi</w:t>
      </w:r>
      <w:r>
        <w:rPr>
          <w:sz w:val="20"/>
          <w:szCs w:val="20"/>
        </w:rPr>
        <w:t>nation of all intercompany accounts, transactions, and profits.</w:t>
      </w:r>
    </w:p>
    <w:p w14:paraId="339F36CE"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E065493" w14:textId="77777777" w:rsidR="00384992" w:rsidRDefault="006C7A58">
      <w:pPr>
        <w:pStyle w:val="NormalWeb"/>
        <w:spacing w:before="0" w:beforeAutospacing="0" w:after="0" w:afterAutospacing="0"/>
        <w:ind w:left="28"/>
        <w:jc w:val="both"/>
        <w:divId w:val="1534878010"/>
        <w:rPr>
          <w:sz w:val="20"/>
          <w:szCs w:val="20"/>
        </w:rPr>
      </w:pPr>
      <w:r>
        <w:rPr>
          <w:rStyle w:val="Emphasis"/>
          <w:sz w:val="20"/>
          <w:szCs w:val="20"/>
        </w:rPr>
        <w:t>Basis of Presentation:</w:t>
      </w:r>
    </w:p>
    <w:p w14:paraId="53E78024"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32BBEEA" w14:textId="77777777" w:rsidR="00384992" w:rsidRDefault="006C7A58">
      <w:pPr>
        <w:pStyle w:val="NormalWeb"/>
        <w:spacing w:before="0" w:beforeAutospacing="0" w:after="0" w:afterAutospacing="0"/>
        <w:ind w:left="28"/>
        <w:jc w:val="both"/>
        <w:divId w:val="1534878010"/>
        <w:rPr>
          <w:sz w:val="20"/>
          <w:szCs w:val="20"/>
        </w:rPr>
      </w:pPr>
      <w:r>
        <w:rPr>
          <w:sz w:val="20"/>
          <w:szCs w:val="20"/>
        </w:rPr>
        <w:t>The preparation of financial statements in conformity with accounting principles generally accepted in the United States of America requires our management to make e</w:t>
      </w:r>
      <w:r>
        <w:rPr>
          <w:sz w:val="20"/>
          <w:szCs w:val="20"/>
        </w:rPr>
        <w:t>stimates and assumptions that affect the reported amounts of assets and liabilities and disclosures of contingent assets and liabilities at the date of the financial statements and the reported amounts of revenue and expenses during the reporting period. A</w:t>
      </w:r>
      <w:r>
        <w:rPr>
          <w:sz w:val="20"/>
          <w:szCs w:val="20"/>
        </w:rPr>
        <w:t>ctual results could differ from those estimates. The Company’s fiscal year end is June 30.</w:t>
      </w:r>
    </w:p>
    <w:p w14:paraId="70480F0A"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22E64E02" w14:textId="77777777">
        <w:trPr>
          <w:divId w:val="1534878010"/>
          <w:trHeight w:val="225"/>
          <w:tblCellSpacing w:w="15" w:type="dxa"/>
          <w:jc w:val="center"/>
        </w:trPr>
        <w:tc>
          <w:tcPr>
            <w:tcW w:w="0" w:type="auto"/>
            <w:vAlign w:val="center"/>
            <w:hideMark/>
          </w:tcPr>
          <w:p w14:paraId="1775F28A" w14:textId="77777777" w:rsidR="00384992" w:rsidRDefault="006C7A58">
            <w:pPr>
              <w:rPr>
                <w:rFonts w:eastAsia="Times New Roman"/>
                <w:sz w:val="20"/>
                <w:szCs w:val="20"/>
              </w:rPr>
            </w:pPr>
            <w:r>
              <w:rPr>
                <w:rFonts w:eastAsia="Times New Roman"/>
                <w:sz w:val="20"/>
                <w:szCs w:val="20"/>
              </w:rPr>
              <w:t> </w:t>
            </w:r>
          </w:p>
        </w:tc>
      </w:tr>
      <w:tr w:rsidR="00384992" w14:paraId="00A952DD" w14:textId="77777777">
        <w:trPr>
          <w:divId w:val="1534878010"/>
          <w:trHeight w:val="225"/>
          <w:tblCellSpacing w:w="15" w:type="dxa"/>
          <w:jc w:val="center"/>
        </w:trPr>
        <w:tc>
          <w:tcPr>
            <w:tcW w:w="0" w:type="auto"/>
            <w:tcBorders>
              <w:bottom w:val="single" w:sz="6" w:space="0" w:color="000000"/>
            </w:tcBorders>
            <w:vAlign w:val="center"/>
            <w:hideMark/>
          </w:tcPr>
          <w:p w14:paraId="784B6D34" w14:textId="77777777" w:rsidR="00384992" w:rsidRDefault="006C7A58">
            <w:pPr>
              <w:jc w:val="center"/>
              <w:rPr>
                <w:rFonts w:eastAsia="Times New Roman"/>
                <w:sz w:val="20"/>
                <w:szCs w:val="20"/>
              </w:rPr>
            </w:pPr>
            <w:r>
              <w:rPr>
                <w:rFonts w:eastAsia="Times New Roman"/>
                <w:sz w:val="20"/>
                <w:szCs w:val="20"/>
              </w:rPr>
              <w:t>8</w:t>
            </w:r>
          </w:p>
        </w:tc>
      </w:tr>
      <w:tr w:rsidR="00384992" w14:paraId="7C6198BC" w14:textId="77777777">
        <w:trPr>
          <w:divId w:val="1534878010"/>
          <w:trHeight w:val="225"/>
          <w:tblCellSpacing w:w="15" w:type="dxa"/>
          <w:jc w:val="center"/>
        </w:trPr>
        <w:tc>
          <w:tcPr>
            <w:tcW w:w="0" w:type="auto"/>
            <w:vAlign w:val="center"/>
            <w:hideMark/>
          </w:tcPr>
          <w:p w14:paraId="7ADC9C35" w14:textId="77777777" w:rsidR="00384992" w:rsidRDefault="00384992">
            <w:pPr>
              <w:rPr>
                <w:rFonts w:eastAsia="Times New Roman"/>
                <w:sz w:val="20"/>
                <w:szCs w:val="20"/>
              </w:rPr>
            </w:pPr>
          </w:p>
        </w:tc>
      </w:tr>
      <w:tr w:rsidR="00384992" w14:paraId="316A2BC9" w14:textId="77777777">
        <w:trPr>
          <w:divId w:val="1534878010"/>
          <w:trHeight w:val="225"/>
          <w:tblCellSpacing w:w="15" w:type="dxa"/>
          <w:jc w:val="center"/>
        </w:trPr>
        <w:tc>
          <w:tcPr>
            <w:tcW w:w="0" w:type="auto"/>
            <w:vAlign w:val="center"/>
            <w:hideMark/>
          </w:tcPr>
          <w:p w14:paraId="472D56DD" w14:textId="77777777" w:rsidR="00384992" w:rsidRDefault="00384992">
            <w:pPr>
              <w:rPr>
                <w:rFonts w:eastAsia="Times New Roman"/>
                <w:sz w:val="20"/>
                <w:szCs w:val="20"/>
              </w:rPr>
            </w:pPr>
          </w:p>
        </w:tc>
      </w:tr>
    </w:tbl>
    <w:p w14:paraId="511E8D25"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1C19971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1CC60E3F"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ADVANCED OXYGEN TECHNOLOGIES, INC. AND SUBSIDIARIES</w:t>
      </w:r>
    </w:p>
    <w:p w14:paraId="751D45E6" w14:textId="77777777" w:rsidR="00384992" w:rsidRDefault="006C7A58">
      <w:pPr>
        <w:pStyle w:val="NormalWeb"/>
        <w:spacing w:before="0" w:beforeAutospacing="0" w:after="0" w:afterAutospacing="0"/>
        <w:ind w:left="21"/>
        <w:jc w:val="center"/>
        <w:divId w:val="1534878010"/>
        <w:rPr>
          <w:sz w:val="20"/>
          <w:szCs w:val="20"/>
        </w:rPr>
      </w:pPr>
      <w:r>
        <w:rPr>
          <w:rStyle w:val="Strong"/>
          <w:sz w:val="20"/>
          <w:szCs w:val="20"/>
        </w:rPr>
        <w:t xml:space="preserve">NOTES TO CONDENSED CONSOLIDATED FINANCIAL STATEMENTS </w:t>
      </w:r>
      <w:r>
        <w:rPr>
          <w:rStyle w:val="Strong"/>
          <w:sz w:val="20"/>
          <w:szCs w:val="20"/>
        </w:rPr>
        <w:t>(continued)</w:t>
      </w:r>
    </w:p>
    <w:p w14:paraId="7F0F7F8A"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109CBC0F" w14:textId="77777777" w:rsidR="00384992" w:rsidRDefault="006C7A58">
      <w:pPr>
        <w:pStyle w:val="NormalWeb"/>
        <w:spacing w:before="0" w:beforeAutospacing="0" w:after="0" w:afterAutospacing="0"/>
        <w:jc w:val="both"/>
        <w:divId w:val="1534878010"/>
        <w:rPr>
          <w:sz w:val="20"/>
          <w:szCs w:val="20"/>
        </w:rPr>
      </w:pPr>
      <w:r>
        <w:rPr>
          <w:sz w:val="20"/>
          <w:szCs w:val="20"/>
        </w:rPr>
        <w:t>The accompanying condensed consolidated financial statements are unaudited. In the opinion of management, all adjustments of a normal recurring nature, considered necessary for a fair presentation of financial position, results of operations,</w:t>
      </w:r>
      <w:r>
        <w:rPr>
          <w:sz w:val="20"/>
          <w:szCs w:val="20"/>
        </w:rPr>
        <w:t xml:space="preserve"> and cash flows at the dates and for the periods presented have been included. The results of operations of any interim period are not necessarily indicative of the results of operations for the full year. All intercompany balances are eliminated in consol</w:t>
      </w:r>
      <w:r>
        <w:rPr>
          <w:sz w:val="20"/>
          <w:szCs w:val="20"/>
        </w:rPr>
        <w:t>idation.</w:t>
      </w:r>
    </w:p>
    <w:p w14:paraId="67E746B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E90CE52" w14:textId="77777777" w:rsidR="00384992" w:rsidRDefault="006C7A58">
      <w:pPr>
        <w:pStyle w:val="NormalWeb"/>
        <w:spacing w:before="0" w:beforeAutospacing="0" w:after="0" w:afterAutospacing="0"/>
        <w:jc w:val="both"/>
        <w:divId w:val="1534878010"/>
        <w:rPr>
          <w:sz w:val="20"/>
          <w:szCs w:val="20"/>
        </w:rPr>
      </w:pPr>
      <w:r>
        <w:rPr>
          <w:sz w:val="20"/>
          <w:szCs w:val="20"/>
        </w:rPr>
        <w:t>Certain information and note disclosures normally included in annual financial statements have been condensed or omitted from these interim financial statements; these financial statements should be read in conjunction with the financial stateme</w:t>
      </w:r>
      <w:r>
        <w:rPr>
          <w:sz w:val="20"/>
          <w:szCs w:val="20"/>
        </w:rPr>
        <w:t>nts and notes thereto included in our Form 10-K for the year ended June 30, 2023.</w:t>
      </w:r>
    </w:p>
    <w:p w14:paraId="0447F29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57323351" w14:textId="77777777" w:rsidR="00384992" w:rsidRDefault="006C7A58">
      <w:pPr>
        <w:pStyle w:val="NormalWeb"/>
        <w:spacing w:before="0" w:beforeAutospacing="0" w:after="0" w:afterAutospacing="0"/>
        <w:ind w:left="7"/>
        <w:jc w:val="both"/>
        <w:divId w:val="1534878010"/>
        <w:rPr>
          <w:sz w:val="20"/>
          <w:szCs w:val="20"/>
        </w:rPr>
      </w:pPr>
      <w:r>
        <w:rPr>
          <w:rStyle w:val="Emphasis"/>
          <w:sz w:val="20"/>
          <w:szCs w:val="20"/>
        </w:rPr>
        <w:t>Use of Estimates</w:t>
      </w:r>
    </w:p>
    <w:p w14:paraId="3BE78790"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C4870AF" w14:textId="77777777" w:rsidR="00384992" w:rsidRDefault="006C7A58">
      <w:pPr>
        <w:pStyle w:val="NormalWeb"/>
        <w:spacing w:before="0" w:beforeAutospacing="0" w:after="0" w:afterAutospacing="0"/>
        <w:ind w:left="21"/>
        <w:jc w:val="both"/>
        <w:divId w:val="1534878010"/>
        <w:rPr>
          <w:sz w:val="20"/>
          <w:szCs w:val="20"/>
        </w:rPr>
      </w:pPr>
      <w:r>
        <w:rPr>
          <w:sz w:val="20"/>
          <w:szCs w:val="20"/>
        </w:rPr>
        <w:t>The preparation of financial statements in conformity with accounting principles generally accepted in the United States of America requires our manageme</w:t>
      </w:r>
      <w:r>
        <w:rPr>
          <w:sz w:val="20"/>
          <w:szCs w:val="20"/>
        </w:rPr>
        <w:t>nt to make estimates and assumptions that affect the reported amounts of assets and liabilities and disclosures of contingent assets and liabilities at the date of the financial statements and the reported amounts of revenue and expenses during the reporti</w:t>
      </w:r>
      <w:r>
        <w:rPr>
          <w:sz w:val="20"/>
          <w:szCs w:val="20"/>
        </w:rPr>
        <w:t>ng period. Actual results could differ from those estimates.</w:t>
      </w:r>
    </w:p>
    <w:p w14:paraId="4217CD74"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631B9DA" w14:textId="77777777" w:rsidR="00384992" w:rsidRDefault="006C7A58">
      <w:pPr>
        <w:pStyle w:val="NormalWeb"/>
        <w:spacing w:before="0" w:beforeAutospacing="0" w:after="0" w:afterAutospacing="0"/>
        <w:ind w:left="7"/>
        <w:jc w:val="both"/>
        <w:divId w:val="1534878010"/>
        <w:rPr>
          <w:sz w:val="20"/>
          <w:szCs w:val="20"/>
        </w:rPr>
      </w:pPr>
      <w:r>
        <w:rPr>
          <w:rStyle w:val="Emphasis"/>
          <w:sz w:val="20"/>
          <w:szCs w:val="20"/>
        </w:rPr>
        <w:t>Revenue Recognition:</w:t>
      </w:r>
    </w:p>
    <w:p w14:paraId="5CB3AA73"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39ED7D7" w14:textId="77777777" w:rsidR="00384992" w:rsidRDefault="006C7A58">
      <w:pPr>
        <w:pStyle w:val="NormalWeb"/>
        <w:spacing w:before="0" w:beforeAutospacing="0" w:after="0" w:afterAutospacing="0"/>
        <w:jc w:val="both"/>
        <w:divId w:val="1534878010"/>
        <w:rPr>
          <w:sz w:val="20"/>
          <w:szCs w:val="20"/>
        </w:rPr>
      </w:pPr>
      <w:r>
        <w:rPr>
          <w:sz w:val="20"/>
          <w:szCs w:val="20"/>
          <w:u w:val="single"/>
        </w:rPr>
        <w:t>Revenue from Contracts with Customers </w:t>
      </w:r>
    </w:p>
    <w:p w14:paraId="2FCB39AF"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270BBAD" w14:textId="77777777" w:rsidR="00384992" w:rsidRDefault="006C7A58">
      <w:pPr>
        <w:pStyle w:val="NormalWeb"/>
        <w:spacing w:before="0" w:beforeAutospacing="0" w:after="0" w:afterAutospacing="0"/>
        <w:ind w:left="21"/>
        <w:jc w:val="both"/>
        <w:divId w:val="1534878010"/>
        <w:rPr>
          <w:sz w:val="20"/>
          <w:szCs w:val="20"/>
        </w:rPr>
      </w:pPr>
      <w:r>
        <w:rPr>
          <w:sz w:val="20"/>
          <w:szCs w:val="20"/>
        </w:rPr>
        <w:t xml:space="preserve">For our rental revenue and commission revenue, we recognize revenue under the five steps in Topic 606, which are as follows: 1) </w:t>
      </w:r>
      <w:r>
        <w:rPr>
          <w:sz w:val="20"/>
          <w:szCs w:val="20"/>
        </w:rPr>
        <w:t>identify the contract with the customer; 2) identify the performance obligations in the contract; 3) determine the transaction price; 4) allocate the transaction price to the performance obligations; and 5) recognize revenue when (or as) performance obliga</w:t>
      </w:r>
      <w:r>
        <w:rPr>
          <w:sz w:val="20"/>
          <w:szCs w:val="20"/>
        </w:rPr>
        <w:t>tions are satisfied.</w:t>
      </w:r>
    </w:p>
    <w:p w14:paraId="59DCB22A"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2ABD8B1" w14:textId="77777777" w:rsidR="00384992" w:rsidRDefault="006C7A58">
      <w:pPr>
        <w:pStyle w:val="NormalWeb"/>
        <w:spacing w:before="0" w:beforeAutospacing="0" w:after="0" w:afterAutospacing="0"/>
        <w:ind w:left="21"/>
        <w:jc w:val="both"/>
        <w:divId w:val="1534878010"/>
        <w:rPr>
          <w:sz w:val="20"/>
          <w:szCs w:val="20"/>
        </w:rPr>
      </w:pPr>
      <w:r>
        <w:rPr>
          <w:sz w:val="20"/>
          <w:szCs w:val="20"/>
          <w:u w:val="single"/>
        </w:rPr>
        <w:t>Rental Revenue</w:t>
      </w:r>
    </w:p>
    <w:p w14:paraId="15A4B334"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A7B8E82" w14:textId="77777777" w:rsidR="00384992" w:rsidRDefault="006C7A58">
      <w:pPr>
        <w:pStyle w:val="NormalWeb"/>
        <w:spacing w:before="0" w:beforeAutospacing="0" w:after="0" w:afterAutospacing="0"/>
        <w:jc w:val="both"/>
        <w:divId w:val="1534878010"/>
        <w:rPr>
          <w:sz w:val="20"/>
          <w:szCs w:val="20"/>
        </w:rPr>
      </w:pPr>
      <w:r>
        <w:rPr>
          <w:sz w:val="20"/>
          <w:szCs w:val="20"/>
        </w:rPr>
        <w:t>Rental revenue is derived from the Commercial Property lease in which quarterly payments are received pursuant to the property lease which is in effect until 2026. We recognize revenue when we have satisfied a perfor</w:t>
      </w:r>
      <w:r>
        <w:rPr>
          <w:sz w:val="20"/>
          <w:szCs w:val="20"/>
        </w:rPr>
        <w:t>mance obligation by transferring control over a product or delivering a service to a client. We measure revenue based upon the consideration set forth in an arrangement or contract with a client. We recognize revenue from these services when the services a</w:t>
      </w:r>
      <w:r>
        <w:rPr>
          <w:sz w:val="20"/>
          <w:szCs w:val="20"/>
        </w:rPr>
        <w:t>re completed. If we are paid in advance for these services, we record such payment as a contract liability until we complete the services. As of December 31, 2023, the Company recorded $3,099 of contract liabilities in connection to rental revenues.</w:t>
      </w:r>
    </w:p>
    <w:p w14:paraId="2117000C"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A6998A4" w14:textId="77777777" w:rsidR="00384992" w:rsidRDefault="006C7A58">
      <w:pPr>
        <w:pStyle w:val="NormalWeb"/>
        <w:spacing w:before="0" w:beforeAutospacing="0" w:after="0" w:afterAutospacing="0"/>
        <w:jc w:val="both"/>
        <w:divId w:val="1534878010"/>
        <w:rPr>
          <w:sz w:val="20"/>
          <w:szCs w:val="20"/>
        </w:rPr>
      </w:pPr>
      <w:r>
        <w:rPr>
          <w:sz w:val="20"/>
          <w:szCs w:val="20"/>
        </w:rPr>
        <w:t xml:space="preserve">The </w:t>
      </w:r>
      <w:r>
        <w:rPr>
          <w:sz w:val="20"/>
          <w:szCs w:val="20"/>
        </w:rPr>
        <w:t xml:space="preserve">Company leases land to a customer. We, as a lessor, retain substantially all of the risks and benefits of ownership of the investment properties and account for our leases as operating leases. We accrue fixed lease income on a straight-line basis over the </w:t>
      </w:r>
      <w:r>
        <w:rPr>
          <w:sz w:val="20"/>
          <w:szCs w:val="20"/>
        </w:rPr>
        <w:t>terms of the leases when we believe substantially all lease income, including the related straight-line rent receivable, is probable of collection. For our leases, we receive a fixed payment from the customer which is recognized as lease income on a straig</w:t>
      </w:r>
      <w:r>
        <w:rPr>
          <w:sz w:val="20"/>
          <w:szCs w:val="20"/>
        </w:rPr>
        <w:t>ht-line basis over the term of the lease beginning with the adoption of ASC 842.</w:t>
      </w:r>
    </w:p>
    <w:p w14:paraId="10117B9C"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9BFD3B6" w14:textId="77777777" w:rsidR="00384992" w:rsidRDefault="006C7A58">
      <w:pPr>
        <w:pStyle w:val="NormalWeb"/>
        <w:spacing w:before="0" w:beforeAutospacing="0" w:after="0" w:afterAutospacing="0"/>
        <w:jc w:val="both"/>
        <w:divId w:val="1534878010"/>
        <w:rPr>
          <w:sz w:val="20"/>
          <w:szCs w:val="20"/>
        </w:rPr>
      </w:pPr>
      <w:r>
        <w:rPr>
          <w:sz w:val="20"/>
          <w:szCs w:val="20"/>
        </w:rPr>
        <w:t>In April 2020, the Financial Accounting Standards Board (“FASB”) staff released guidance focused on treatment of concessions related to the effects of COVID-19 on the applic</w:t>
      </w:r>
      <w:r>
        <w:rPr>
          <w:sz w:val="20"/>
          <w:szCs w:val="20"/>
        </w:rPr>
        <w:t>ation of lease modification guidance in Accounting Standards Codification (ASC) 842, “Leases.” The guidance provides a practical expedient to forgo the associated reassessments required by ASC 842 when changes to a lease result in similar or lower future c</w:t>
      </w:r>
      <w:r>
        <w:rPr>
          <w:sz w:val="20"/>
          <w:szCs w:val="20"/>
        </w:rPr>
        <w:t>onsideration. We have elected to generally account for rent abatements as negative variable lease consideration in the period granted, or in the period we determine we expect to grant an abatement. Further abatements granted in the future will reduce lease</w:t>
      </w:r>
      <w:r>
        <w:rPr>
          <w:sz w:val="20"/>
          <w:szCs w:val="20"/>
        </w:rPr>
        <w:t xml:space="preserve"> income in the period we grant, or determine we expect to grant, an abatement. We have not agreed to any deferral or abatement arrangements with any of our customers.</w:t>
      </w:r>
    </w:p>
    <w:p w14:paraId="1F299DE6" w14:textId="77777777" w:rsidR="00384992" w:rsidRDefault="006C7A58">
      <w:pPr>
        <w:pStyle w:val="NormalWeb"/>
        <w:spacing w:before="0" w:beforeAutospacing="0" w:after="0" w:afterAutospacing="0"/>
        <w:jc w:val="both"/>
        <w:divId w:val="1534878010"/>
        <w:rPr>
          <w:sz w:val="20"/>
          <w:szCs w:val="20"/>
        </w:rPr>
      </w:pPr>
      <w:r>
        <w:rPr>
          <w:sz w:val="20"/>
          <w:szCs w:val="20"/>
        </w:rPr>
        <w:lastRenderedPageBreak/>
        <w:t> </w:t>
      </w:r>
    </w:p>
    <w:p w14:paraId="1A9B3D8D" w14:textId="77777777" w:rsidR="00384992" w:rsidRDefault="006C7A58">
      <w:pPr>
        <w:pStyle w:val="NormalWeb"/>
        <w:spacing w:before="0" w:beforeAutospacing="0" w:after="0" w:afterAutospacing="0"/>
        <w:jc w:val="both"/>
        <w:divId w:val="1534878010"/>
        <w:rPr>
          <w:sz w:val="20"/>
          <w:szCs w:val="20"/>
        </w:rPr>
      </w:pPr>
      <w:r>
        <w:rPr>
          <w:sz w:val="20"/>
          <w:szCs w:val="20"/>
        </w:rPr>
        <w:t xml:space="preserve">The Company has elected to exclude short-term leases from the recognition requirements </w:t>
      </w:r>
      <w:r>
        <w:rPr>
          <w:sz w:val="20"/>
          <w:szCs w:val="20"/>
        </w:rPr>
        <w:t>of ASC 842. A lease is short-term if, at the commencement date, it has a term of less than or equal to one year. Lease expense related to short-term leases is recognized on a straight-line basis over the lease term.</w:t>
      </w:r>
    </w:p>
    <w:p w14:paraId="5094F82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E00D744" w14:textId="77777777" w:rsidR="00384992" w:rsidRDefault="006C7A58">
      <w:pPr>
        <w:pStyle w:val="NormalWeb"/>
        <w:spacing w:before="0" w:beforeAutospacing="0" w:after="0" w:afterAutospacing="0"/>
        <w:ind w:left="14"/>
        <w:jc w:val="both"/>
        <w:divId w:val="1534878010"/>
        <w:rPr>
          <w:sz w:val="20"/>
          <w:szCs w:val="20"/>
        </w:rPr>
      </w:pPr>
      <w:r>
        <w:rPr>
          <w:sz w:val="20"/>
          <w:szCs w:val="20"/>
          <w:u w:val="single"/>
        </w:rPr>
        <w:t>Commission revenue</w:t>
      </w:r>
    </w:p>
    <w:p w14:paraId="014F4983"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59C3D92A" w14:textId="77777777" w:rsidR="00384992" w:rsidRDefault="006C7A58">
      <w:pPr>
        <w:pStyle w:val="NormalWeb"/>
        <w:spacing w:before="0" w:beforeAutospacing="0" w:after="0" w:afterAutospacing="0"/>
        <w:ind w:left="42"/>
        <w:jc w:val="both"/>
        <w:divId w:val="1534878010"/>
        <w:rPr>
          <w:sz w:val="20"/>
          <w:szCs w:val="20"/>
        </w:rPr>
      </w:pPr>
      <w:r>
        <w:rPr>
          <w:sz w:val="20"/>
          <w:szCs w:val="20"/>
        </w:rPr>
        <w:t>For our commissio</w:t>
      </w:r>
      <w:r>
        <w:rPr>
          <w:sz w:val="20"/>
          <w:szCs w:val="20"/>
        </w:rPr>
        <w:t>n revenue, we recognize revenue under the five steps in Topic 606, which are as follows: 1) identify the contract with the customer; 2) identify the performance obligations in the contract; 3) determine the transaction price; 4) allocate the transaction pr</w:t>
      </w:r>
      <w:r>
        <w:rPr>
          <w:sz w:val="20"/>
          <w:szCs w:val="20"/>
        </w:rPr>
        <w:t>ice to the performance obligations; and 5) recognize revenue when (or as) performance obligations are satisfied.</w:t>
      </w:r>
    </w:p>
    <w:p w14:paraId="496F116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4FB65FF" w14:textId="77777777" w:rsidR="00384992" w:rsidRDefault="006C7A58">
      <w:pPr>
        <w:pStyle w:val="NormalWeb"/>
        <w:spacing w:before="0" w:beforeAutospacing="0" w:after="0" w:afterAutospacing="0"/>
        <w:ind w:left="35"/>
        <w:jc w:val="both"/>
        <w:divId w:val="1534878010"/>
        <w:rPr>
          <w:sz w:val="20"/>
          <w:szCs w:val="20"/>
        </w:rPr>
      </w:pPr>
      <w:r>
        <w:rPr>
          <w:sz w:val="20"/>
          <w:szCs w:val="20"/>
        </w:rPr>
        <w:t xml:space="preserve">The Company’s source of commission revenue is from the Company’s subsidiary Sharx in which quarterly payments are received when the customer </w:t>
      </w:r>
      <w:r>
        <w:rPr>
          <w:sz w:val="20"/>
          <w:szCs w:val="20"/>
        </w:rPr>
        <w:t xml:space="preserve">pre-pays or pays upon the date products are drop shipped from the manufacturer pursuant to a non-exclusive distribution agreement. At such time the products are drop shipped, the Company’s performance obligation has been satisfied and revenue is recorded. </w:t>
      </w:r>
      <w:r>
        <w:rPr>
          <w:sz w:val="20"/>
          <w:szCs w:val="20"/>
        </w:rPr>
        <w:t>The Company has determined that it is an agent of the manufacturer and collects commission revenue at or before the delivery of product (See Note 3 for further details). </w:t>
      </w:r>
    </w:p>
    <w:p w14:paraId="7B84CFB5"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68301EE3" w14:textId="77777777">
        <w:trPr>
          <w:divId w:val="1534878010"/>
          <w:trHeight w:val="225"/>
          <w:tblCellSpacing w:w="15" w:type="dxa"/>
          <w:jc w:val="center"/>
        </w:trPr>
        <w:tc>
          <w:tcPr>
            <w:tcW w:w="0" w:type="auto"/>
            <w:vAlign w:val="center"/>
            <w:hideMark/>
          </w:tcPr>
          <w:p w14:paraId="31215E6C" w14:textId="77777777" w:rsidR="00384992" w:rsidRDefault="006C7A58">
            <w:pPr>
              <w:rPr>
                <w:rFonts w:eastAsia="Times New Roman"/>
                <w:sz w:val="20"/>
                <w:szCs w:val="20"/>
              </w:rPr>
            </w:pPr>
            <w:r>
              <w:rPr>
                <w:rFonts w:eastAsia="Times New Roman"/>
                <w:sz w:val="20"/>
                <w:szCs w:val="20"/>
              </w:rPr>
              <w:t> </w:t>
            </w:r>
          </w:p>
        </w:tc>
      </w:tr>
      <w:tr w:rsidR="00384992" w14:paraId="292E3169" w14:textId="77777777">
        <w:trPr>
          <w:divId w:val="1534878010"/>
          <w:trHeight w:val="225"/>
          <w:tblCellSpacing w:w="15" w:type="dxa"/>
          <w:jc w:val="center"/>
        </w:trPr>
        <w:tc>
          <w:tcPr>
            <w:tcW w:w="0" w:type="auto"/>
            <w:tcBorders>
              <w:bottom w:val="single" w:sz="6" w:space="0" w:color="000000"/>
            </w:tcBorders>
            <w:vAlign w:val="center"/>
            <w:hideMark/>
          </w:tcPr>
          <w:p w14:paraId="191DD983" w14:textId="77777777" w:rsidR="00384992" w:rsidRDefault="006C7A58">
            <w:pPr>
              <w:jc w:val="center"/>
              <w:rPr>
                <w:rFonts w:eastAsia="Times New Roman"/>
                <w:sz w:val="20"/>
                <w:szCs w:val="20"/>
              </w:rPr>
            </w:pPr>
            <w:r>
              <w:rPr>
                <w:rFonts w:eastAsia="Times New Roman"/>
                <w:sz w:val="20"/>
                <w:szCs w:val="20"/>
              </w:rPr>
              <w:t>9</w:t>
            </w:r>
          </w:p>
        </w:tc>
      </w:tr>
      <w:tr w:rsidR="00384992" w14:paraId="2EC5AA82" w14:textId="77777777">
        <w:trPr>
          <w:divId w:val="1534878010"/>
          <w:trHeight w:val="225"/>
          <w:tblCellSpacing w:w="15" w:type="dxa"/>
          <w:jc w:val="center"/>
        </w:trPr>
        <w:tc>
          <w:tcPr>
            <w:tcW w:w="0" w:type="auto"/>
            <w:vAlign w:val="center"/>
            <w:hideMark/>
          </w:tcPr>
          <w:p w14:paraId="6C2A532C" w14:textId="77777777" w:rsidR="00384992" w:rsidRDefault="00384992">
            <w:pPr>
              <w:rPr>
                <w:rFonts w:eastAsia="Times New Roman"/>
                <w:sz w:val="20"/>
                <w:szCs w:val="20"/>
              </w:rPr>
            </w:pPr>
          </w:p>
        </w:tc>
      </w:tr>
      <w:tr w:rsidR="00384992" w14:paraId="3E26CF9C" w14:textId="77777777">
        <w:trPr>
          <w:divId w:val="1534878010"/>
          <w:trHeight w:val="225"/>
          <w:tblCellSpacing w:w="15" w:type="dxa"/>
          <w:jc w:val="center"/>
        </w:trPr>
        <w:tc>
          <w:tcPr>
            <w:tcW w:w="0" w:type="auto"/>
            <w:vAlign w:val="center"/>
            <w:hideMark/>
          </w:tcPr>
          <w:p w14:paraId="702B09E0" w14:textId="77777777" w:rsidR="00384992" w:rsidRDefault="00384992">
            <w:pPr>
              <w:rPr>
                <w:rFonts w:eastAsia="Times New Roman"/>
                <w:sz w:val="20"/>
                <w:szCs w:val="20"/>
              </w:rPr>
            </w:pPr>
          </w:p>
        </w:tc>
      </w:tr>
    </w:tbl>
    <w:p w14:paraId="71F7699D"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B9B92FD" w14:textId="77777777" w:rsidR="00384992" w:rsidRDefault="006C7A58">
      <w:pPr>
        <w:pStyle w:val="NormalWeb"/>
        <w:spacing w:before="0" w:beforeAutospacing="0" w:after="0" w:afterAutospacing="0"/>
        <w:ind w:left="7"/>
        <w:jc w:val="center"/>
        <w:divId w:val="1534878010"/>
        <w:rPr>
          <w:sz w:val="20"/>
          <w:szCs w:val="20"/>
        </w:rPr>
      </w:pPr>
      <w:r>
        <w:rPr>
          <w:sz w:val="20"/>
          <w:szCs w:val="20"/>
        </w:rPr>
        <w:t> </w:t>
      </w:r>
    </w:p>
    <w:p w14:paraId="5A62BD90"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 xml:space="preserve">ADVANCED OXYGEN </w:t>
      </w:r>
      <w:r>
        <w:rPr>
          <w:rStyle w:val="Strong"/>
          <w:sz w:val="20"/>
          <w:szCs w:val="20"/>
        </w:rPr>
        <w:t>TECHNOLOGIES, INC. AND SUBSIDIARIES</w:t>
      </w:r>
    </w:p>
    <w:p w14:paraId="190F2C5C"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NOTES TO CONDENSED CONSOLIDATED FINANCIAL STATEMENTS (continued)</w:t>
      </w:r>
    </w:p>
    <w:p w14:paraId="7625803D"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17B5948E" w14:textId="77777777" w:rsidR="00384992" w:rsidRDefault="006C7A58">
      <w:pPr>
        <w:pStyle w:val="NormalWeb"/>
        <w:spacing w:before="0" w:beforeAutospacing="0" w:after="0" w:afterAutospacing="0"/>
        <w:ind w:left="14"/>
        <w:jc w:val="both"/>
        <w:divId w:val="1534878010"/>
        <w:rPr>
          <w:sz w:val="20"/>
          <w:szCs w:val="20"/>
        </w:rPr>
      </w:pPr>
      <w:r>
        <w:rPr>
          <w:rStyle w:val="Emphasis"/>
          <w:sz w:val="20"/>
          <w:szCs w:val="20"/>
        </w:rPr>
        <w:t>Cash and Cash Equivalents:</w:t>
      </w:r>
    </w:p>
    <w:p w14:paraId="2C10D0BF"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1C24FBF7" w14:textId="77777777" w:rsidR="00384992" w:rsidRDefault="006C7A58">
      <w:pPr>
        <w:pStyle w:val="NormalWeb"/>
        <w:spacing w:before="0" w:beforeAutospacing="0" w:after="0" w:afterAutospacing="0"/>
        <w:ind w:left="21"/>
        <w:jc w:val="both"/>
        <w:divId w:val="1534878010"/>
        <w:rPr>
          <w:sz w:val="20"/>
          <w:szCs w:val="20"/>
        </w:rPr>
      </w:pPr>
      <w:r>
        <w:rPr>
          <w:sz w:val="20"/>
          <w:szCs w:val="20"/>
        </w:rPr>
        <w:t xml:space="preserve">For purposes of the statement of cash flows, the Company considers all highly-liquid investments purchased with original </w:t>
      </w:r>
      <w:r>
        <w:rPr>
          <w:sz w:val="20"/>
          <w:szCs w:val="20"/>
        </w:rPr>
        <w:t>maturities of three months or less to be cash equivalents.</w:t>
      </w:r>
    </w:p>
    <w:p w14:paraId="51E2FEA2"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C4F66C5" w14:textId="77777777" w:rsidR="00384992" w:rsidRDefault="006C7A58">
      <w:pPr>
        <w:pStyle w:val="NormalWeb"/>
        <w:spacing w:before="0" w:beforeAutospacing="0" w:after="0" w:afterAutospacing="0"/>
        <w:ind w:left="21"/>
        <w:jc w:val="both"/>
        <w:divId w:val="1534878010"/>
        <w:rPr>
          <w:sz w:val="20"/>
          <w:szCs w:val="20"/>
        </w:rPr>
      </w:pPr>
      <w:r>
        <w:rPr>
          <w:sz w:val="20"/>
          <w:szCs w:val="20"/>
        </w:rPr>
        <w:t xml:space="preserve">The Company maintains its cash in bank deposit accounts which, at December 31, 2023 did not exceed federally insured limits. The Company has not experienced any losses in such accounts and </w:t>
      </w:r>
      <w:r>
        <w:rPr>
          <w:sz w:val="20"/>
          <w:szCs w:val="20"/>
        </w:rPr>
        <w:t>believes that it is not exposed to any significant credit risk on such amounts.</w:t>
      </w:r>
    </w:p>
    <w:p w14:paraId="5D2645D8"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05244BD" w14:textId="77777777" w:rsidR="00384992" w:rsidRDefault="006C7A58">
      <w:pPr>
        <w:pStyle w:val="NormalWeb"/>
        <w:spacing w:before="0" w:beforeAutospacing="0" w:after="0" w:afterAutospacing="0"/>
        <w:ind w:left="21"/>
        <w:jc w:val="both"/>
        <w:divId w:val="1534878010"/>
        <w:rPr>
          <w:sz w:val="20"/>
          <w:szCs w:val="20"/>
        </w:rPr>
      </w:pPr>
      <w:r>
        <w:rPr>
          <w:rStyle w:val="Emphasis"/>
          <w:sz w:val="20"/>
          <w:szCs w:val="20"/>
        </w:rPr>
        <w:t>Property and Equipment:</w:t>
      </w:r>
    </w:p>
    <w:p w14:paraId="0F23D543"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CB93391" w14:textId="77777777" w:rsidR="00384992" w:rsidRDefault="006C7A58">
      <w:pPr>
        <w:pStyle w:val="NormalWeb"/>
        <w:spacing w:before="0" w:beforeAutospacing="0" w:after="0" w:afterAutospacing="0"/>
        <w:ind w:left="21"/>
        <w:jc w:val="both"/>
        <w:divId w:val="1534878010"/>
        <w:rPr>
          <w:sz w:val="20"/>
          <w:szCs w:val="20"/>
        </w:rPr>
      </w:pPr>
      <w:r>
        <w:rPr>
          <w:sz w:val="20"/>
          <w:szCs w:val="20"/>
        </w:rPr>
        <w:t>Land is recognized at cost. Land is carried at cost less accumulated impairment losses.</w:t>
      </w:r>
    </w:p>
    <w:p w14:paraId="17FC45C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40D9FC3" w14:textId="77777777" w:rsidR="00384992" w:rsidRDefault="006C7A58">
      <w:pPr>
        <w:pStyle w:val="NormalWeb"/>
        <w:spacing w:before="0" w:beforeAutospacing="0" w:after="0" w:afterAutospacing="0"/>
        <w:ind w:left="21"/>
        <w:jc w:val="both"/>
        <w:divId w:val="1534878010"/>
        <w:rPr>
          <w:sz w:val="20"/>
          <w:szCs w:val="20"/>
        </w:rPr>
      </w:pPr>
      <w:r>
        <w:rPr>
          <w:rStyle w:val="Emphasis"/>
          <w:sz w:val="20"/>
          <w:szCs w:val="20"/>
        </w:rPr>
        <w:t>Foreign currency translation:</w:t>
      </w:r>
    </w:p>
    <w:p w14:paraId="59B6C5B8"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53CC016E" w14:textId="77777777" w:rsidR="00384992" w:rsidRDefault="006C7A58">
      <w:pPr>
        <w:pStyle w:val="NormalWeb"/>
        <w:spacing w:before="0" w:beforeAutospacing="0" w:after="0" w:afterAutospacing="0"/>
        <w:ind w:left="21"/>
        <w:jc w:val="both"/>
        <w:divId w:val="1534878010"/>
        <w:rPr>
          <w:sz w:val="20"/>
          <w:szCs w:val="20"/>
        </w:rPr>
      </w:pPr>
      <w:r>
        <w:rPr>
          <w:sz w:val="20"/>
          <w:szCs w:val="20"/>
        </w:rPr>
        <w:t>Foreign currency transacti</w:t>
      </w:r>
      <w:r>
        <w:rPr>
          <w:sz w:val="20"/>
          <w:szCs w:val="20"/>
        </w:rPr>
        <w:t xml:space="preserve">ons are translated applying the current rate method. Assets and liabilities are translated at current rates. Stockholders’ equity accounts are translated at the appropriate historical rates and revenue and expenses are translated at weighted average rates </w:t>
      </w:r>
      <w:r>
        <w:rPr>
          <w:sz w:val="20"/>
          <w:szCs w:val="20"/>
        </w:rPr>
        <w:t>for the year.</w:t>
      </w:r>
    </w:p>
    <w:p w14:paraId="545FADC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59A9CCE" w14:textId="77777777" w:rsidR="00384992" w:rsidRDefault="006C7A58">
      <w:pPr>
        <w:pStyle w:val="NormalWeb"/>
        <w:spacing w:before="0" w:beforeAutospacing="0" w:after="0" w:afterAutospacing="0"/>
        <w:ind w:left="7"/>
        <w:jc w:val="both"/>
        <w:divId w:val="1534878010"/>
        <w:rPr>
          <w:sz w:val="20"/>
          <w:szCs w:val="20"/>
        </w:rPr>
      </w:pPr>
      <w:r>
        <w:rPr>
          <w:rStyle w:val="Emphasis"/>
          <w:sz w:val="20"/>
          <w:szCs w:val="20"/>
        </w:rPr>
        <w:t>Foreign currency transactions:</w:t>
      </w:r>
    </w:p>
    <w:p w14:paraId="477E9228"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5DB9E42B" w14:textId="77777777" w:rsidR="00384992" w:rsidRDefault="006C7A58">
      <w:pPr>
        <w:pStyle w:val="NormalWeb"/>
        <w:spacing w:before="0" w:beforeAutospacing="0" w:after="0" w:afterAutospacing="0"/>
        <w:ind w:left="28"/>
        <w:jc w:val="both"/>
        <w:divId w:val="1534878010"/>
        <w:rPr>
          <w:sz w:val="20"/>
          <w:szCs w:val="20"/>
        </w:rPr>
      </w:pPr>
      <w:r>
        <w:rPr>
          <w:sz w:val="20"/>
          <w:szCs w:val="20"/>
        </w:rPr>
        <w:t xml:space="preserve">The Company applies the guidelines as set out in Section 830-20-35 of the FASB Accounting Standards Codification (“Section 830-20-35”) for foreign currency transactions. Pursuant to Section 830-20-35 of the </w:t>
      </w:r>
      <w:r>
        <w:rPr>
          <w:sz w:val="20"/>
          <w:szCs w:val="20"/>
        </w:rPr>
        <w:t>FASB Accounting Standards Codification, foreign currency transactions are transactions denominated in currencies other than U.S. Dollar, the Company’s reporting currency. Foreign currency transactions may produce receivables or payables that are fixed in t</w:t>
      </w:r>
      <w:r>
        <w:rPr>
          <w:sz w:val="20"/>
          <w:szCs w:val="20"/>
        </w:rPr>
        <w:t>erms of the amount of foreign currency that will be received or paid. A change in exchange rates between the reporting currency and the currency in which a transaction is denominated increases or decreases the expected amount of reporting currency cash flo</w:t>
      </w:r>
      <w:r>
        <w:rPr>
          <w:sz w:val="20"/>
          <w:szCs w:val="20"/>
        </w:rPr>
        <w:t>ws upon settlement of the transaction. That increase or decrease in expected reporting currency cash flows is a foreign currency transaction gain or loss that generally shall be included in determining net income for the period in which the exchange rate c</w:t>
      </w:r>
      <w:r>
        <w:rPr>
          <w:sz w:val="20"/>
          <w:szCs w:val="20"/>
        </w:rPr>
        <w:t>hanges. Likewise, a transaction gain or loss (measured from the transaction date or the most recent intervening balance sheet date, whichever is later) realized upon settlement of a foreign currency transaction generally shall be included in determining ne</w:t>
      </w:r>
      <w:r>
        <w:rPr>
          <w:sz w:val="20"/>
          <w:szCs w:val="20"/>
        </w:rPr>
        <w:t>t income for the period in which the transaction is settled. The exceptions to this requirement for inclusion in net income of transaction gains and losses pertain to certain intercompany transactions and to transactions that are designated as, and effecti</w:t>
      </w:r>
      <w:r>
        <w:rPr>
          <w:sz w:val="20"/>
          <w:szCs w:val="20"/>
        </w:rPr>
        <w:t xml:space="preserve">ve as, economic hedges of net investments and foreign currency commitments. Pursuant to Section 830-20-25 of the FASB Accounting Standards Codification, the following shall apply to all foreign currency transactions of an enterprise and its investees: (a) </w:t>
      </w:r>
      <w:r>
        <w:rPr>
          <w:sz w:val="20"/>
          <w:szCs w:val="20"/>
        </w:rPr>
        <w:t>at the date the transaction is recognized, each asset, liability, revenue, expense, gain, or loss arising from the transaction shall be measured and recorded in the functional currency of the recording entity by use of the exchange rate in effect at that d</w:t>
      </w:r>
      <w:r>
        <w:rPr>
          <w:sz w:val="20"/>
          <w:szCs w:val="20"/>
        </w:rPr>
        <w:t>ate as defined in section 830-10-20 of the FASB Accounting Standards Codification; and (b) at each balance sheet date, recorded balances that are denominated in currencies other than the functional currency or reporting currency of the recording entity sha</w:t>
      </w:r>
      <w:r>
        <w:rPr>
          <w:sz w:val="20"/>
          <w:szCs w:val="20"/>
        </w:rPr>
        <w:t>ll be adjusted to reflect the current exchange rate.</w:t>
      </w:r>
    </w:p>
    <w:p w14:paraId="3F732515"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F6259D7" w14:textId="77777777" w:rsidR="00384992" w:rsidRDefault="006C7A58">
      <w:pPr>
        <w:pStyle w:val="NormalWeb"/>
        <w:spacing w:before="0" w:beforeAutospacing="0" w:after="0" w:afterAutospacing="0"/>
        <w:ind w:left="21"/>
        <w:jc w:val="both"/>
        <w:divId w:val="1534878010"/>
        <w:rPr>
          <w:sz w:val="20"/>
          <w:szCs w:val="20"/>
        </w:rPr>
      </w:pPr>
      <w:r>
        <w:rPr>
          <w:sz w:val="20"/>
          <w:szCs w:val="20"/>
        </w:rPr>
        <w:t>The Company’s wholly owned subsidiary ANV uses the Danish Krone, DKK as its reporting currency as well as its functional currency.</w:t>
      </w:r>
    </w:p>
    <w:p w14:paraId="3B1D6453"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19E881C" w14:textId="77777777" w:rsidR="00384992" w:rsidRDefault="006C7A58">
      <w:pPr>
        <w:pStyle w:val="NormalWeb"/>
        <w:spacing w:before="0" w:beforeAutospacing="0" w:after="0" w:afterAutospacing="0"/>
        <w:ind w:left="21"/>
        <w:jc w:val="both"/>
        <w:divId w:val="1534878010"/>
        <w:rPr>
          <w:sz w:val="20"/>
          <w:szCs w:val="20"/>
        </w:rPr>
      </w:pPr>
      <w:r>
        <w:rPr>
          <w:sz w:val="20"/>
          <w:szCs w:val="20"/>
        </w:rPr>
        <w:t>The wholly owned subsidiary Sharx DK ApS uses the US Dollar as its r</w:t>
      </w:r>
      <w:r>
        <w:rPr>
          <w:sz w:val="20"/>
          <w:szCs w:val="20"/>
        </w:rPr>
        <w:t xml:space="preserve">eporting currency as well as its functional currency and from time to time has transactions in foreign currencies. The change in exchange rates between the U.S. Dollar, the Company’s reporting and functional currency and the foreign currency, the currency </w:t>
      </w:r>
      <w:r>
        <w:rPr>
          <w:sz w:val="20"/>
          <w:szCs w:val="20"/>
        </w:rPr>
        <w:t>in which a transaction is denominated increases or decreases the expected amount of reporting currency cash flows upon settlement of the transaction. That increase or decrease in expected reporting currency cash flows is a foreign currency transaction gain</w:t>
      </w:r>
      <w:r>
        <w:rPr>
          <w:sz w:val="20"/>
          <w:szCs w:val="20"/>
        </w:rPr>
        <w:t xml:space="preserve"> or loss that generally is included in determining net income (loss) for the period in which the exchange rate changes. </w:t>
      </w:r>
    </w:p>
    <w:p w14:paraId="69D890B5" w14:textId="77777777" w:rsidR="00384992" w:rsidRDefault="006C7A58">
      <w:pPr>
        <w:pStyle w:val="NormalWeb"/>
        <w:spacing w:before="0" w:beforeAutospacing="0" w:after="0" w:afterAutospacing="0"/>
        <w:jc w:val="both"/>
        <w:divId w:val="1534878010"/>
        <w:rPr>
          <w:sz w:val="20"/>
          <w:szCs w:val="20"/>
        </w:rPr>
      </w:pP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57090618" w14:textId="77777777">
        <w:trPr>
          <w:divId w:val="1534878010"/>
          <w:trHeight w:val="225"/>
          <w:tblCellSpacing w:w="15" w:type="dxa"/>
          <w:jc w:val="center"/>
        </w:trPr>
        <w:tc>
          <w:tcPr>
            <w:tcW w:w="0" w:type="auto"/>
            <w:vAlign w:val="center"/>
            <w:hideMark/>
          </w:tcPr>
          <w:p w14:paraId="34345761" w14:textId="77777777" w:rsidR="00384992" w:rsidRDefault="006C7A58">
            <w:pPr>
              <w:rPr>
                <w:rFonts w:eastAsia="Times New Roman"/>
                <w:sz w:val="20"/>
                <w:szCs w:val="20"/>
              </w:rPr>
            </w:pPr>
            <w:r>
              <w:rPr>
                <w:rFonts w:eastAsia="Times New Roman"/>
                <w:sz w:val="20"/>
                <w:szCs w:val="20"/>
              </w:rPr>
              <w:t> </w:t>
            </w:r>
          </w:p>
        </w:tc>
      </w:tr>
      <w:tr w:rsidR="00384992" w14:paraId="5BD310E0" w14:textId="77777777">
        <w:trPr>
          <w:divId w:val="1534878010"/>
          <w:trHeight w:val="225"/>
          <w:tblCellSpacing w:w="15" w:type="dxa"/>
          <w:jc w:val="center"/>
        </w:trPr>
        <w:tc>
          <w:tcPr>
            <w:tcW w:w="0" w:type="auto"/>
            <w:tcBorders>
              <w:bottom w:val="single" w:sz="6" w:space="0" w:color="000000"/>
            </w:tcBorders>
            <w:vAlign w:val="center"/>
            <w:hideMark/>
          </w:tcPr>
          <w:p w14:paraId="103BA91A" w14:textId="77777777" w:rsidR="00384992" w:rsidRDefault="006C7A58">
            <w:pPr>
              <w:jc w:val="center"/>
              <w:rPr>
                <w:rFonts w:eastAsia="Times New Roman"/>
                <w:sz w:val="20"/>
                <w:szCs w:val="20"/>
              </w:rPr>
            </w:pPr>
            <w:r>
              <w:rPr>
                <w:rFonts w:eastAsia="Times New Roman"/>
                <w:sz w:val="20"/>
                <w:szCs w:val="20"/>
              </w:rPr>
              <w:t>10</w:t>
            </w:r>
          </w:p>
        </w:tc>
      </w:tr>
      <w:tr w:rsidR="00384992" w14:paraId="3E9FCD82" w14:textId="77777777">
        <w:trPr>
          <w:divId w:val="1534878010"/>
          <w:trHeight w:val="225"/>
          <w:tblCellSpacing w:w="15" w:type="dxa"/>
          <w:jc w:val="center"/>
        </w:trPr>
        <w:tc>
          <w:tcPr>
            <w:tcW w:w="0" w:type="auto"/>
            <w:vAlign w:val="center"/>
            <w:hideMark/>
          </w:tcPr>
          <w:p w14:paraId="4B3B57B0" w14:textId="77777777" w:rsidR="00384992" w:rsidRDefault="00384992">
            <w:pPr>
              <w:rPr>
                <w:rFonts w:eastAsia="Times New Roman"/>
                <w:sz w:val="20"/>
                <w:szCs w:val="20"/>
              </w:rPr>
            </w:pPr>
          </w:p>
        </w:tc>
      </w:tr>
      <w:tr w:rsidR="00384992" w14:paraId="5C3468B9" w14:textId="77777777">
        <w:trPr>
          <w:divId w:val="1534878010"/>
          <w:trHeight w:val="225"/>
          <w:tblCellSpacing w:w="15" w:type="dxa"/>
          <w:jc w:val="center"/>
        </w:trPr>
        <w:tc>
          <w:tcPr>
            <w:tcW w:w="0" w:type="auto"/>
            <w:vAlign w:val="center"/>
            <w:hideMark/>
          </w:tcPr>
          <w:p w14:paraId="139BD483" w14:textId="77777777" w:rsidR="00384992" w:rsidRDefault="00384992">
            <w:pPr>
              <w:rPr>
                <w:rFonts w:eastAsia="Times New Roman"/>
                <w:sz w:val="20"/>
                <w:szCs w:val="20"/>
              </w:rPr>
            </w:pPr>
          </w:p>
        </w:tc>
      </w:tr>
    </w:tbl>
    <w:p w14:paraId="61A277D1"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0DB7B5F"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F18BB4F" w14:textId="77777777" w:rsidR="00384992" w:rsidRDefault="006C7A58">
      <w:pPr>
        <w:pStyle w:val="NormalWeb"/>
        <w:spacing w:before="0" w:beforeAutospacing="0" w:after="0" w:afterAutospacing="0"/>
        <w:jc w:val="center"/>
        <w:divId w:val="1534878010"/>
        <w:rPr>
          <w:sz w:val="20"/>
          <w:szCs w:val="20"/>
        </w:rPr>
      </w:pPr>
      <w:r>
        <w:rPr>
          <w:rStyle w:val="Strong"/>
          <w:sz w:val="20"/>
          <w:szCs w:val="20"/>
        </w:rPr>
        <w:t>ADVANCED OXYGEN TECHNOLOGIES, INC. AND SUBSIDIARIES</w:t>
      </w:r>
    </w:p>
    <w:p w14:paraId="22D6B0B3" w14:textId="77777777" w:rsidR="00384992" w:rsidRDefault="006C7A58">
      <w:pPr>
        <w:pStyle w:val="NormalWeb"/>
        <w:spacing w:before="0" w:beforeAutospacing="0" w:after="0" w:afterAutospacing="0"/>
        <w:jc w:val="center"/>
        <w:divId w:val="1534878010"/>
        <w:rPr>
          <w:sz w:val="20"/>
          <w:szCs w:val="20"/>
        </w:rPr>
      </w:pPr>
      <w:r>
        <w:rPr>
          <w:rStyle w:val="Strong"/>
          <w:sz w:val="20"/>
          <w:szCs w:val="20"/>
        </w:rPr>
        <w:t xml:space="preserve">NOTES TO CONDENSED </w:t>
      </w:r>
      <w:r>
        <w:rPr>
          <w:rStyle w:val="Strong"/>
          <w:sz w:val="20"/>
          <w:szCs w:val="20"/>
        </w:rPr>
        <w:t>CONSOLIDATED FINANCIAL STATEMENTS (continued)</w:t>
      </w:r>
    </w:p>
    <w:p w14:paraId="21458531"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03136B31" w14:textId="77777777" w:rsidR="00384992" w:rsidRDefault="006C7A58">
      <w:pPr>
        <w:pStyle w:val="NormalWeb"/>
        <w:spacing w:before="0" w:beforeAutospacing="0" w:after="0" w:afterAutospacing="0"/>
        <w:jc w:val="both"/>
        <w:divId w:val="1534878010"/>
        <w:rPr>
          <w:sz w:val="20"/>
          <w:szCs w:val="20"/>
        </w:rPr>
      </w:pPr>
      <w:r>
        <w:rPr>
          <w:sz w:val="20"/>
          <w:szCs w:val="20"/>
        </w:rPr>
        <w:t> </w:t>
      </w:r>
      <w:r>
        <w:rPr>
          <w:rStyle w:val="Emphasis"/>
          <w:sz w:val="20"/>
          <w:szCs w:val="20"/>
        </w:rPr>
        <w:t>Income Taxes:</w:t>
      </w:r>
    </w:p>
    <w:p w14:paraId="1B03E7BB"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FDDBBDC" w14:textId="77777777" w:rsidR="00384992" w:rsidRDefault="006C7A58">
      <w:pPr>
        <w:pStyle w:val="NormalWeb"/>
        <w:spacing w:before="0" w:beforeAutospacing="0" w:after="0" w:afterAutospacing="0"/>
        <w:ind w:left="21"/>
        <w:jc w:val="both"/>
        <w:divId w:val="1534878010"/>
        <w:rPr>
          <w:sz w:val="20"/>
          <w:szCs w:val="20"/>
        </w:rPr>
      </w:pPr>
      <w:r>
        <w:rPr>
          <w:sz w:val="20"/>
          <w:szCs w:val="20"/>
        </w:rPr>
        <w:t>The Company accounts for income taxes under the asset and liability method of accounting. Under this method, deferred tax assets and liabilities are recognized for the future tax consequences</w:t>
      </w:r>
      <w:r>
        <w:rPr>
          <w:sz w:val="20"/>
          <w:szCs w:val="20"/>
        </w:rPr>
        <w:t xml:space="preserve"> attributable to differences between the financial statement carrying amounts of existing assets and liabilities and their respective tax bases. Deferred tax assets and liabilities are measured using enacted tax rates expected to apply to taxable income in</w:t>
      </w:r>
      <w:r>
        <w:rPr>
          <w:sz w:val="20"/>
          <w:szCs w:val="20"/>
        </w:rPr>
        <w:t xml:space="preserve"> the years in which those temporary differences are expected to be recovered or settled. The effect on deferred tax assets and liabilities of a change in tax rates is recognized in income in the period that includes the enactment date. A valuation allowanc</w:t>
      </w:r>
      <w:r>
        <w:rPr>
          <w:sz w:val="20"/>
          <w:szCs w:val="20"/>
        </w:rPr>
        <w:t>e is required when it is less likely than not that the Company will be able to realize all or a portion of its deferred tax assets. Because it is doubtful that the net operating losses of recent years will ever be used, a valuation allowance has been recog</w:t>
      </w:r>
      <w:r>
        <w:rPr>
          <w:sz w:val="20"/>
          <w:szCs w:val="20"/>
        </w:rPr>
        <w:t>nized equal to the tax benefit of net operating losses generated.</w:t>
      </w:r>
    </w:p>
    <w:p w14:paraId="787CF056"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C1D188A" w14:textId="77777777" w:rsidR="00384992" w:rsidRDefault="006C7A58">
      <w:pPr>
        <w:pStyle w:val="NormalWeb"/>
        <w:spacing w:before="0" w:beforeAutospacing="0" w:after="0" w:afterAutospacing="0"/>
        <w:ind w:left="21"/>
        <w:jc w:val="both"/>
        <w:divId w:val="1534878010"/>
        <w:rPr>
          <w:sz w:val="20"/>
          <w:szCs w:val="20"/>
        </w:rPr>
      </w:pPr>
      <w:r>
        <w:rPr>
          <w:rStyle w:val="Emphasis"/>
          <w:sz w:val="20"/>
          <w:szCs w:val="20"/>
        </w:rPr>
        <w:t>Earnings per Share:</w:t>
      </w:r>
    </w:p>
    <w:p w14:paraId="3343455E"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6C8FBE5" w14:textId="77777777" w:rsidR="00384992" w:rsidRDefault="006C7A58">
      <w:pPr>
        <w:pStyle w:val="NormalWeb"/>
        <w:spacing w:before="0" w:beforeAutospacing="0" w:after="0" w:afterAutospacing="0"/>
        <w:ind w:left="7"/>
        <w:jc w:val="both"/>
        <w:divId w:val="1534878010"/>
        <w:rPr>
          <w:sz w:val="20"/>
          <w:szCs w:val="20"/>
        </w:rPr>
      </w:pPr>
      <w:r>
        <w:rPr>
          <w:sz w:val="20"/>
          <w:szCs w:val="20"/>
        </w:rPr>
        <w:t xml:space="preserve">Basic earnings per share is computed by dividing income available to common shareholders by the weighted-average number of common shares available. Diluted earnings </w:t>
      </w:r>
      <w:r>
        <w:rPr>
          <w:sz w:val="20"/>
          <w:szCs w:val="20"/>
        </w:rPr>
        <w:t>per share is computed similar to basic earnings per share except that the denominator is increased to include the number of additional common shares that would have been outstanding if the potential common shares had been issued and if the additional commo</w:t>
      </w:r>
      <w:r>
        <w:rPr>
          <w:sz w:val="20"/>
          <w:szCs w:val="20"/>
        </w:rPr>
        <w:t>n shares were dilutive.</w:t>
      </w:r>
    </w:p>
    <w:p w14:paraId="57744460"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26FFBF5" w14:textId="77777777" w:rsidR="00384992" w:rsidRDefault="006C7A58">
      <w:pPr>
        <w:pStyle w:val="NormalWeb"/>
        <w:spacing w:before="0" w:beforeAutospacing="0" w:after="0" w:afterAutospacing="0"/>
        <w:ind w:left="7"/>
        <w:jc w:val="both"/>
        <w:divId w:val="1534878010"/>
        <w:rPr>
          <w:sz w:val="20"/>
          <w:szCs w:val="20"/>
        </w:rPr>
      </w:pPr>
      <w:r>
        <w:rPr>
          <w:sz w:val="20"/>
          <w:szCs w:val="20"/>
        </w:rPr>
        <w:t>As of December 31, 2023, and December 31, 2022 there were 10,000 and 10,000, potential dilutive shares that need to be considered as common share equivalents and because of the net income, the effect of these potential common shar</w:t>
      </w:r>
      <w:r>
        <w:rPr>
          <w:sz w:val="20"/>
          <w:szCs w:val="20"/>
        </w:rPr>
        <w:t>es is dilutive for the six-months ended December 31, 2023 and anti-dilutive for six-months ended December 31, 2022. For the three-months ended December 31, 2023 and three-months December 31, 2022 the effect of these potential common shares is dilutive.</w:t>
      </w:r>
    </w:p>
    <w:p w14:paraId="3D219AC1"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5FF7E596" w14:textId="77777777">
        <w:trPr>
          <w:divId w:val="1534878010"/>
          <w:trHeight w:val="225"/>
          <w:tblCellSpacing w:w="15" w:type="dxa"/>
          <w:jc w:val="center"/>
        </w:trPr>
        <w:tc>
          <w:tcPr>
            <w:tcW w:w="0" w:type="auto"/>
            <w:vAlign w:val="center"/>
            <w:hideMark/>
          </w:tcPr>
          <w:p w14:paraId="4D3AB328" w14:textId="77777777" w:rsidR="00384992" w:rsidRDefault="006C7A58">
            <w:pPr>
              <w:rPr>
                <w:rFonts w:eastAsia="Times New Roman"/>
                <w:sz w:val="20"/>
                <w:szCs w:val="20"/>
              </w:rPr>
            </w:pPr>
            <w:r>
              <w:rPr>
                <w:rFonts w:eastAsia="Times New Roman"/>
                <w:sz w:val="20"/>
                <w:szCs w:val="20"/>
              </w:rPr>
              <w:t> </w:t>
            </w:r>
          </w:p>
        </w:tc>
      </w:tr>
      <w:tr w:rsidR="00384992" w14:paraId="73116663" w14:textId="77777777">
        <w:trPr>
          <w:divId w:val="1534878010"/>
          <w:trHeight w:val="225"/>
          <w:tblCellSpacing w:w="15" w:type="dxa"/>
          <w:jc w:val="center"/>
        </w:trPr>
        <w:tc>
          <w:tcPr>
            <w:tcW w:w="0" w:type="auto"/>
            <w:tcBorders>
              <w:bottom w:val="single" w:sz="6" w:space="0" w:color="000000"/>
            </w:tcBorders>
            <w:vAlign w:val="center"/>
            <w:hideMark/>
          </w:tcPr>
          <w:p w14:paraId="442FA673" w14:textId="77777777" w:rsidR="00384992" w:rsidRDefault="006C7A58">
            <w:pPr>
              <w:jc w:val="center"/>
              <w:rPr>
                <w:rFonts w:eastAsia="Times New Roman"/>
                <w:sz w:val="20"/>
                <w:szCs w:val="20"/>
              </w:rPr>
            </w:pPr>
            <w:r>
              <w:rPr>
                <w:rFonts w:eastAsia="Times New Roman"/>
                <w:sz w:val="20"/>
                <w:szCs w:val="20"/>
              </w:rPr>
              <w:t>11</w:t>
            </w:r>
          </w:p>
        </w:tc>
      </w:tr>
      <w:tr w:rsidR="00384992" w14:paraId="5E16B7F5" w14:textId="77777777">
        <w:trPr>
          <w:divId w:val="1534878010"/>
          <w:trHeight w:val="225"/>
          <w:tblCellSpacing w:w="15" w:type="dxa"/>
          <w:jc w:val="center"/>
        </w:trPr>
        <w:tc>
          <w:tcPr>
            <w:tcW w:w="0" w:type="auto"/>
            <w:vAlign w:val="center"/>
            <w:hideMark/>
          </w:tcPr>
          <w:p w14:paraId="7D91D148" w14:textId="77777777" w:rsidR="00384992" w:rsidRDefault="00384992">
            <w:pPr>
              <w:rPr>
                <w:rFonts w:eastAsia="Times New Roman"/>
                <w:sz w:val="20"/>
                <w:szCs w:val="20"/>
              </w:rPr>
            </w:pPr>
          </w:p>
        </w:tc>
      </w:tr>
      <w:tr w:rsidR="00384992" w14:paraId="06E39F1C" w14:textId="77777777">
        <w:trPr>
          <w:divId w:val="1534878010"/>
          <w:trHeight w:val="225"/>
          <w:tblCellSpacing w:w="15" w:type="dxa"/>
          <w:jc w:val="center"/>
        </w:trPr>
        <w:tc>
          <w:tcPr>
            <w:tcW w:w="0" w:type="auto"/>
            <w:vAlign w:val="center"/>
            <w:hideMark/>
          </w:tcPr>
          <w:p w14:paraId="289C1523" w14:textId="77777777" w:rsidR="00384992" w:rsidRDefault="00384992">
            <w:pPr>
              <w:rPr>
                <w:rFonts w:eastAsia="Times New Roman"/>
                <w:sz w:val="20"/>
                <w:szCs w:val="20"/>
              </w:rPr>
            </w:pPr>
          </w:p>
        </w:tc>
      </w:tr>
    </w:tbl>
    <w:p w14:paraId="655B9BE8"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6790FF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D6633CB"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ADVANCED OXYGEN TECHNOLOGIES, INC. AND SUBSIDIARIES</w:t>
      </w:r>
    </w:p>
    <w:p w14:paraId="04DDF460" w14:textId="77777777" w:rsidR="00384992" w:rsidRDefault="006C7A58">
      <w:pPr>
        <w:pStyle w:val="NormalWeb"/>
        <w:spacing w:before="0" w:beforeAutospacing="0" w:after="0" w:afterAutospacing="0"/>
        <w:ind w:left="21"/>
        <w:jc w:val="center"/>
        <w:divId w:val="1534878010"/>
        <w:rPr>
          <w:sz w:val="20"/>
          <w:szCs w:val="20"/>
        </w:rPr>
      </w:pPr>
      <w:r>
        <w:rPr>
          <w:rStyle w:val="Strong"/>
          <w:sz w:val="20"/>
          <w:szCs w:val="20"/>
        </w:rPr>
        <w:t>NOTES TO CONDENSED CONSOLIDATED FINANCIAL STATEMENTS (continued)</w:t>
      </w:r>
    </w:p>
    <w:p w14:paraId="51F4C3A4"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36025055" w14:textId="77777777" w:rsidR="00384992" w:rsidRDefault="006C7A58">
      <w:pPr>
        <w:pStyle w:val="NormalWeb"/>
        <w:spacing w:before="0" w:beforeAutospacing="0" w:after="0" w:afterAutospacing="0"/>
        <w:ind w:left="21"/>
        <w:jc w:val="both"/>
        <w:divId w:val="1534878010"/>
        <w:rPr>
          <w:sz w:val="20"/>
          <w:szCs w:val="20"/>
        </w:rPr>
      </w:pPr>
      <w:r>
        <w:rPr>
          <w:rStyle w:val="Emphasis"/>
          <w:sz w:val="20"/>
          <w:szCs w:val="20"/>
        </w:rPr>
        <w:t xml:space="preserve">Stock-Based Compensation: </w:t>
      </w:r>
    </w:p>
    <w:p w14:paraId="11D099FC"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AB00881" w14:textId="77777777" w:rsidR="00384992" w:rsidRDefault="006C7A58">
      <w:pPr>
        <w:pStyle w:val="NormalWeb"/>
        <w:spacing w:before="0" w:beforeAutospacing="0" w:after="0" w:afterAutospacing="0"/>
        <w:jc w:val="both"/>
        <w:divId w:val="1534878010"/>
        <w:rPr>
          <w:sz w:val="20"/>
          <w:szCs w:val="20"/>
        </w:rPr>
      </w:pPr>
      <w:r>
        <w:rPr>
          <w:sz w:val="20"/>
          <w:szCs w:val="20"/>
        </w:rPr>
        <w:t xml:space="preserve">The Company records stock-based compensation in </w:t>
      </w:r>
      <w:r>
        <w:rPr>
          <w:sz w:val="20"/>
          <w:szCs w:val="20"/>
        </w:rPr>
        <w:t>accordance with ASC 718, Compensation. All transactions in which goods or services are the consideration received for the issuance of equity instruments are accounted for based on the fair value of the consideration received or the fair value of the equity</w:t>
      </w:r>
      <w:r>
        <w:rPr>
          <w:sz w:val="20"/>
          <w:szCs w:val="20"/>
        </w:rPr>
        <w:t xml:space="preserve"> instrument issued, whichever is more reliably measurable. Equity instruments issued to employees and the cost of the services received as consideration are measured and recognized based on the fair value of the equity instruments issued and are recognized</w:t>
      </w:r>
      <w:r>
        <w:rPr>
          <w:sz w:val="20"/>
          <w:szCs w:val="20"/>
        </w:rPr>
        <w:t xml:space="preserve"> over the employees required service period, which is generally the vesting period.</w:t>
      </w:r>
    </w:p>
    <w:p w14:paraId="1E42F9EF"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A7AFABA" w14:textId="77777777" w:rsidR="00384992" w:rsidRDefault="006C7A58">
      <w:pPr>
        <w:pStyle w:val="NormalWeb"/>
        <w:spacing w:before="0" w:beforeAutospacing="0" w:after="0" w:afterAutospacing="0"/>
        <w:ind w:left="21"/>
        <w:jc w:val="both"/>
        <w:divId w:val="1534878010"/>
        <w:rPr>
          <w:sz w:val="20"/>
          <w:szCs w:val="20"/>
        </w:rPr>
      </w:pPr>
      <w:r>
        <w:rPr>
          <w:rStyle w:val="Emphasis"/>
          <w:sz w:val="20"/>
          <w:szCs w:val="20"/>
        </w:rPr>
        <w:t>Concentrations of Credit Risk:</w:t>
      </w:r>
    </w:p>
    <w:p w14:paraId="2AF16E30"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B1CFF42" w14:textId="77777777" w:rsidR="00384992" w:rsidRDefault="006C7A58">
      <w:pPr>
        <w:pStyle w:val="NormalWeb"/>
        <w:spacing w:before="0" w:beforeAutospacing="0" w:after="0" w:afterAutospacing="0"/>
        <w:ind w:left="35"/>
        <w:jc w:val="both"/>
        <w:divId w:val="1534878010"/>
        <w:rPr>
          <w:sz w:val="20"/>
          <w:szCs w:val="20"/>
        </w:rPr>
      </w:pPr>
      <w:r>
        <w:rPr>
          <w:sz w:val="20"/>
          <w:szCs w:val="20"/>
        </w:rPr>
        <w:t>Financial instruments that potentially subject the Company to major credit risk consist principally of a single subsidiary of Anton Niels</w:t>
      </w:r>
      <w:r>
        <w:rPr>
          <w:sz w:val="20"/>
          <w:szCs w:val="20"/>
        </w:rPr>
        <w:t>en Vojens ApS. ANV’s rent revenues are derived from one customer. The Company’s commission revenues are subject to concentration risk as the commission revenues are derived from one product.</w:t>
      </w:r>
    </w:p>
    <w:p w14:paraId="727935F4"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F17CD93" w14:textId="77777777" w:rsidR="00384992" w:rsidRDefault="006C7A58">
      <w:pPr>
        <w:pStyle w:val="NormalWeb"/>
        <w:spacing w:before="0" w:beforeAutospacing="0" w:after="0" w:afterAutospacing="0"/>
        <w:ind w:left="21"/>
        <w:jc w:val="both"/>
        <w:divId w:val="1534878010"/>
        <w:rPr>
          <w:sz w:val="20"/>
          <w:szCs w:val="20"/>
        </w:rPr>
      </w:pPr>
      <w:r>
        <w:rPr>
          <w:rStyle w:val="Emphasis"/>
          <w:sz w:val="20"/>
          <w:szCs w:val="20"/>
        </w:rPr>
        <w:t>New Accounting Pronouncements Already Adopted</w:t>
      </w:r>
    </w:p>
    <w:p w14:paraId="3F3644AA"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1FF4F372" w14:textId="77777777" w:rsidR="00384992" w:rsidRDefault="006C7A58">
      <w:pPr>
        <w:pStyle w:val="NormalWeb"/>
        <w:spacing w:before="0" w:beforeAutospacing="0" w:after="0" w:afterAutospacing="0"/>
        <w:jc w:val="both"/>
        <w:divId w:val="1534878010"/>
        <w:rPr>
          <w:sz w:val="20"/>
          <w:szCs w:val="20"/>
        </w:rPr>
      </w:pPr>
      <w:r>
        <w:rPr>
          <w:sz w:val="20"/>
          <w:szCs w:val="20"/>
        </w:rPr>
        <w:t>None.</w:t>
      </w:r>
    </w:p>
    <w:p w14:paraId="132C0D0C"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1BFD346B" w14:textId="77777777" w:rsidR="00384992" w:rsidRDefault="006C7A58">
      <w:pPr>
        <w:pStyle w:val="NormalWeb"/>
        <w:spacing w:before="0" w:beforeAutospacing="0" w:after="0" w:afterAutospacing="0"/>
        <w:jc w:val="both"/>
        <w:divId w:val="1534878010"/>
        <w:rPr>
          <w:sz w:val="20"/>
          <w:szCs w:val="20"/>
        </w:rPr>
      </w:pPr>
      <w:r>
        <w:rPr>
          <w:rStyle w:val="Emphasis"/>
          <w:sz w:val="20"/>
          <w:szCs w:val="20"/>
        </w:rPr>
        <w:t>New Acc</w:t>
      </w:r>
      <w:r>
        <w:rPr>
          <w:rStyle w:val="Emphasis"/>
          <w:sz w:val="20"/>
          <w:szCs w:val="20"/>
        </w:rPr>
        <w:t>ounting Pronouncements Not Yet Adopted</w:t>
      </w:r>
    </w:p>
    <w:p w14:paraId="5BD0A30B"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E0BC358" w14:textId="77777777" w:rsidR="00384992" w:rsidRDefault="006C7A58">
      <w:pPr>
        <w:pStyle w:val="NormalWeb"/>
        <w:spacing w:before="0" w:beforeAutospacing="0" w:after="0" w:afterAutospacing="0"/>
        <w:jc w:val="both"/>
        <w:divId w:val="1534878010"/>
        <w:rPr>
          <w:sz w:val="20"/>
          <w:szCs w:val="20"/>
        </w:rPr>
      </w:pPr>
      <w:r>
        <w:rPr>
          <w:sz w:val="20"/>
          <w:szCs w:val="20"/>
        </w:rPr>
        <w:t xml:space="preserve">In November 2023, the FASB issued ASU 2023-07, </w:t>
      </w:r>
      <w:r>
        <w:rPr>
          <w:rStyle w:val="Emphasis"/>
          <w:sz w:val="20"/>
          <w:szCs w:val="20"/>
        </w:rPr>
        <w:t>Segment Reporting (Topic 280)</w:t>
      </w:r>
      <w:r>
        <w:rPr>
          <w:sz w:val="20"/>
          <w:szCs w:val="20"/>
        </w:rPr>
        <w:t>. The amendments in this ASU require disclosures, on an annual and interim basis, of significant segment expenses that are regularly provid</w:t>
      </w:r>
      <w:r>
        <w:rPr>
          <w:sz w:val="20"/>
          <w:szCs w:val="20"/>
        </w:rPr>
        <w:t>ed to the chief operating decision maker (</w:t>
      </w:r>
      <w:proofErr w:type="spellStart"/>
      <w:r>
        <w:rPr>
          <w:sz w:val="20"/>
          <w:szCs w:val="20"/>
        </w:rPr>
        <w:t>CODM</w:t>
      </w:r>
      <w:proofErr w:type="spellEnd"/>
      <w:r>
        <w:rPr>
          <w:sz w:val="20"/>
          <w:szCs w:val="20"/>
        </w:rPr>
        <w:t xml:space="preserve">), as well as the aggregate amount of other segment items included in the reported measure of segment profit or loss. This ASU requires that a public entity disclose the title and position of the </w:t>
      </w:r>
      <w:proofErr w:type="spellStart"/>
      <w:r>
        <w:rPr>
          <w:sz w:val="20"/>
          <w:szCs w:val="20"/>
        </w:rPr>
        <w:t>CODM</w:t>
      </w:r>
      <w:proofErr w:type="spellEnd"/>
      <w:r>
        <w:rPr>
          <w:sz w:val="20"/>
          <w:szCs w:val="20"/>
        </w:rPr>
        <w:t xml:space="preserve"> and an ex</w:t>
      </w:r>
      <w:r>
        <w:rPr>
          <w:sz w:val="20"/>
          <w:szCs w:val="20"/>
        </w:rPr>
        <w:t xml:space="preserve">planation of how the </w:t>
      </w:r>
      <w:proofErr w:type="spellStart"/>
      <w:r>
        <w:rPr>
          <w:sz w:val="20"/>
          <w:szCs w:val="20"/>
        </w:rPr>
        <w:t>CODM</w:t>
      </w:r>
      <w:proofErr w:type="spellEnd"/>
      <w:r>
        <w:rPr>
          <w:sz w:val="20"/>
          <w:szCs w:val="20"/>
        </w:rPr>
        <w:t xml:space="preserve"> uses the reported measure(s) of segment profit or loss. Public entities will be required to provide all annual disclosures currently required by Topic 280 in interim periods, and entities with a single reportable segment are requi</w:t>
      </w:r>
      <w:r>
        <w:rPr>
          <w:sz w:val="20"/>
          <w:szCs w:val="20"/>
        </w:rPr>
        <w:t xml:space="preserve">red to provide all the disclosures required by the amendments in the update and existing segment disclosures in Topic 280. ASU 2023-07 is effective for fiscal years beginning after December 15, 2023, and interim periods within fiscal years beginning after </w:t>
      </w:r>
      <w:r>
        <w:rPr>
          <w:sz w:val="20"/>
          <w:szCs w:val="20"/>
        </w:rPr>
        <w:t>December 15, 2024, and requires retrospective adoption. Early adoption is permitted. The Company will adopt this standard beginning with our fiscal year ending June 30, 2025. The Company is currently evaluating these new disclosure requirements and does no</w:t>
      </w:r>
      <w:r>
        <w:rPr>
          <w:sz w:val="20"/>
          <w:szCs w:val="20"/>
        </w:rPr>
        <w:t>t expect the adoption to have a material impact.</w:t>
      </w:r>
    </w:p>
    <w:p w14:paraId="54520BD1"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A9C2CB6" w14:textId="77777777" w:rsidR="00384992" w:rsidRDefault="006C7A58">
      <w:pPr>
        <w:pStyle w:val="NormalWeb"/>
        <w:spacing w:before="0" w:beforeAutospacing="0" w:after="0" w:afterAutospacing="0"/>
        <w:jc w:val="both"/>
        <w:divId w:val="1534878010"/>
        <w:rPr>
          <w:sz w:val="20"/>
          <w:szCs w:val="20"/>
        </w:rPr>
      </w:pPr>
      <w:r>
        <w:rPr>
          <w:sz w:val="20"/>
          <w:szCs w:val="20"/>
        </w:rPr>
        <w:t>Other recent accounting pronouncements issued by the FASB did not or are not believed by management to have a material impact on the Company’s present or future financial statements.</w:t>
      </w:r>
    </w:p>
    <w:p w14:paraId="046C2F84"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31EF56B4" w14:textId="77777777">
        <w:trPr>
          <w:divId w:val="1534878010"/>
          <w:trHeight w:val="225"/>
          <w:tblCellSpacing w:w="15" w:type="dxa"/>
          <w:jc w:val="center"/>
        </w:trPr>
        <w:tc>
          <w:tcPr>
            <w:tcW w:w="0" w:type="auto"/>
            <w:vAlign w:val="center"/>
            <w:hideMark/>
          </w:tcPr>
          <w:p w14:paraId="456795EC" w14:textId="77777777" w:rsidR="00384992" w:rsidRDefault="006C7A58">
            <w:pPr>
              <w:rPr>
                <w:rFonts w:eastAsia="Times New Roman"/>
                <w:sz w:val="20"/>
                <w:szCs w:val="20"/>
              </w:rPr>
            </w:pPr>
            <w:r>
              <w:rPr>
                <w:rFonts w:eastAsia="Times New Roman"/>
                <w:sz w:val="20"/>
                <w:szCs w:val="20"/>
              </w:rPr>
              <w:t> </w:t>
            </w:r>
          </w:p>
        </w:tc>
      </w:tr>
      <w:tr w:rsidR="00384992" w14:paraId="6EF24806" w14:textId="77777777">
        <w:trPr>
          <w:divId w:val="1534878010"/>
          <w:trHeight w:val="225"/>
          <w:tblCellSpacing w:w="15" w:type="dxa"/>
          <w:jc w:val="center"/>
        </w:trPr>
        <w:tc>
          <w:tcPr>
            <w:tcW w:w="0" w:type="auto"/>
            <w:tcBorders>
              <w:bottom w:val="single" w:sz="6" w:space="0" w:color="000000"/>
            </w:tcBorders>
            <w:vAlign w:val="center"/>
            <w:hideMark/>
          </w:tcPr>
          <w:p w14:paraId="45DDF44F" w14:textId="77777777" w:rsidR="00384992" w:rsidRDefault="006C7A58">
            <w:pPr>
              <w:jc w:val="center"/>
              <w:rPr>
                <w:rFonts w:eastAsia="Times New Roman"/>
                <w:sz w:val="20"/>
                <w:szCs w:val="20"/>
              </w:rPr>
            </w:pPr>
            <w:r>
              <w:rPr>
                <w:rFonts w:eastAsia="Times New Roman"/>
                <w:sz w:val="20"/>
                <w:szCs w:val="20"/>
              </w:rPr>
              <w:t>12</w:t>
            </w:r>
          </w:p>
        </w:tc>
      </w:tr>
      <w:tr w:rsidR="00384992" w14:paraId="2F89BB90" w14:textId="77777777">
        <w:trPr>
          <w:divId w:val="1534878010"/>
          <w:trHeight w:val="225"/>
          <w:tblCellSpacing w:w="15" w:type="dxa"/>
          <w:jc w:val="center"/>
        </w:trPr>
        <w:tc>
          <w:tcPr>
            <w:tcW w:w="0" w:type="auto"/>
            <w:vAlign w:val="center"/>
            <w:hideMark/>
          </w:tcPr>
          <w:p w14:paraId="5FC1F967" w14:textId="77777777" w:rsidR="00384992" w:rsidRDefault="00384992">
            <w:pPr>
              <w:rPr>
                <w:rFonts w:eastAsia="Times New Roman"/>
                <w:sz w:val="20"/>
                <w:szCs w:val="20"/>
              </w:rPr>
            </w:pPr>
          </w:p>
        </w:tc>
      </w:tr>
      <w:tr w:rsidR="00384992" w14:paraId="15C8C4A2" w14:textId="77777777">
        <w:trPr>
          <w:divId w:val="1534878010"/>
          <w:trHeight w:val="225"/>
          <w:tblCellSpacing w:w="15" w:type="dxa"/>
          <w:jc w:val="center"/>
        </w:trPr>
        <w:tc>
          <w:tcPr>
            <w:tcW w:w="0" w:type="auto"/>
            <w:vAlign w:val="center"/>
            <w:hideMark/>
          </w:tcPr>
          <w:p w14:paraId="51ED404E" w14:textId="77777777" w:rsidR="00384992" w:rsidRDefault="00384992">
            <w:pPr>
              <w:rPr>
                <w:rFonts w:eastAsia="Times New Roman"/>
                <w:sz w:val="20"/>
                <w:szCs w:val="20"/>
              </w:rPr>
            </w:pPr>
          </w:p>
        </w:tc>
      </w:tr>
    </w:tbl>
    <w:p w14:paraId="522C3B97"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5F6E74D"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C142779"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ADVANCED OXYGEN TECHNOLOGIES, INC. AND SUBSIDIARIES</w:t>
      </w:r>
    </w:p>
    <w:p w14:paraId="5C3B3721" w14:textId="77777777" w:rsidR="00384992" w:rsidRDefault="006C7A58">
      <w:pPr>
        <w:pStyle w:val="NormalWeb"/>
        <w:spacing w:before="0" w:beforeAutospacing="0" w:after="0" w:afterAutospacing="0"/>
        <w:ind w:left="21"/>
        <w:jc w:val="center"/>
        <w:divId w:val="1534878010"/>
        <w:rPr>
          <w:sz w:val="20"/>
          <w:szCs w:val="20"/>
        </w:rPr>
      </w:pPr>
      <w:r>
        <w:rPr>
          <w:rStyle w:val="Strong"/>
          <w:sz w:val="20"/>
          <w:szCs w:val="20"/>
        </w:rPr>
        <w:t>NOTES TO CONDENSED CONSOLIDATED FINANCIAL STATEMENTS (continued)</w:t>
      </w:r>
    </w:p>
    <w:p w14:paraId="66BED5A9"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217AB15" w14:textId="77777777" w:rsidR="00384992" w:rsidRDefault="006C7A58">
      <w:pPr>
        <w:pStyle w:val="NormalWeb"/>
        <w:spacing w:before="0" w:beforeAutospacing="0" w:after="0" w:afterAutospacing="0"/>
        <w:ind w:left="21"/>
        <w:jc w:val="both"/>
        <w:divId w:val="1534878010"/>
        <w:rPr>
          <w:sz w:val="20"/>
          <w:szCs w:val="20"/>
        </w:rPr>
      </w:pPr>
      <w:r>
        <w:rPr>
          <w:rStyle w:val="Strong"/>
          <w:sz w:val="20"/>
          <w:szCs w:val="20"/>
        </w:rPr>
        <w:t>NOTE 3 - REVENUE:</w:t>
      </w:r>
    </w:p>
    <w:p w14:paraId="210B13AE"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0FEC5E4" w14:textId="77777777" w:rsidR="00384992" w:rsidRDefault="006C7A58">
      <w:pPr>
        <w:pStyle w:val="NormalWeb"/>
        <w:spacing w:before="0" w:beforeAutospacing="0" w:after="0" w:afterAutospacing="0"/>
        <w:ind w:left="21"/>
        <w:jc w:val="both"/>
        <w:divId w:val="1534878010"/>
        <w:rPr>
          <w:sz w:val="20"/>
          <w:szCs w:val="20"/>
        </w:rPr>
      </w:pPr>
      <w:r>
        <w:rPr>
          <w:sz w:val="20"/>
          <w:szCs w:val="20"/>
        </w:rPr>
        <w:t xml:space="preserve">The Company’s subsidiary, Anton Nielsen Vojens, ApS has one customer who </w:t>
      </w:r>
      <w:r>
        <w:rPr>
          <w:sz w:val="20"/>
          <w:szCs w:val="20"/>
        </w:rPr>
        <w:t>is a non-related party and leases property from the Company. Rent revenues related to the operating lease are recognized as incurred. The Company’s subsidiary Sharx DK ApS had zero retail customers for the three and six month period ending December 31, 202</w:t>
      </w:r>
      <w:r>
        <w:rPr>
          <w:sz w:val="20"/>
          <w:szCs w:val="20"/>
        </w:rPr>
        <w:t>3 and zero for the three and six month period ending December 31, 2022. The Company has determined that is an agent of the manufacturer and collects commission revenue at or before the delivery of product.</w:t>
      </w:r>
    </w:p>
    <w:p w14:paraId="08FA80D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D2D76C0" w14:textId="77777777" w:rsidR="00384992" w:rsidRDefault="006C7A58">
      <w:pPr>
        <w:pStyle w:val="NormalWeb"/>
        <w:spacing w:before="0" w:beforeAutospacing="0" w:after="0" w:afterAutospacing="0"/>
        <w:ind w:left="7"/>
        <w:jc w:val="both"/>
        <w:divId w:val="1534878010"/>
        <w:rPr>
          <w:sz w:val="20"/>
          <w:szCs w:val="20"/>
        </w:rPr>
      </w:pPr>
      <w:r>
        <w:rPr>
          <w:sz w:val="20"/>
          <w:szCs w:val="20"/>
        </w:rPr>
        <w:t>The Company disaggregates revenues by revenue ty</w:t>
      </w:r>
      <w:r>
        <w:rPr>
          <w:sz w:val="20"/>
          <w:szCs w:val="20"/>
        </w:rPr>
        <w:t>pe and geographic location. See the below tables:</w:t>
      </w:r>
    </w:p>
    <w:p w14:paraId="24315189"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384992" w14:paraId="4A7CA12C" w14:textId="77777777">
        <w:trPr>
          <w:divId w:val="1534878010"/>
          <w:trHeight w:val="225"/>
          <w:tblCellSpacing w:w="15" w:type="dxa"/>
          <w:jc w:val="center"/>
        </w:trPr>
        <w:tc>
          <w:tcPr>
            <w:tcW w:w="0" w:type="auto"/>
            <w:vAlign w:val="center"/>
            <w:hideMark/>
          </w:tcPr>
          <w:p w14:paraId="1311A793"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27566BB9"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96F7053" w14:textId="77777777" w:rsidR="00384992" w:rsidRDefault="006C7A58">
            <w:pPr>
              <w:pStyle w:val="NormalWeb"/>
              <w:spacing w:before="0" w:beforeAutospacing="0" w:after="0" w:afterAutospacing="0"/>
              <w:jc w:val="center"/>
              <w:rPr>
                <w:sz w:val="20"/>
                <w:szCs w:val="20"/>
              </w:rPr>
            </w:pPr>
            <w:r>
              <w:rPr>
                <w:rStyle w:val="Strong"/>
                <w:sz w:val="20"/>
                <w:szCs w:val="20"/>
              </w:rPr>
              <w:t>Three Months Ended</w:t>
            </w:r>
          </w:p>
          <w:p w14:paraId="0334EB02" w14:textId="77777777" w:rsidR="00384992" w:rsidRDefault="006C7A58">
            <w:pPr>
              <w:pStyle w:val="NormalWeb"/>
              <w:spacing w:before="0" w:beforeAutospacing="0" w:after="0" w:afterAutospacing="0"/>
              <w:jc w:val="center"/>
              <w:rPr>
                <w:sz w:val="20"/>
                <w:szCs w:val="20"/>
              </w:rPr>
            </w:pPr>
            <w:r>
              <w:rPr>
                <w:rStyle w:val="Strong"/>
                <w:sz w:val="20"/>
                <w:szCs w:val="20"/>
              </w:rPr>
              <w:t>December 31,</w:t>
            </w:r>
          </w:p>
        </w:tc>
        <w:tc>
          <w:tcPr>
            <w:tcW w:w="0" w:type="auto"/>
            <w:noWrap/>
            <w:vAlign w:val="center"/>
            <w:hideMark/>
          </w:tcPr>
          <w:p w14:paraId="202870D0" w14:textId="77777777" w:rsidR="00384992" w:rsidRDefault="006C7A58">
            <w:pPr>
              <w:pStyle w:val="NormalWeb"/>
              <w:spacing w:before="0" w:beforeAutospacing="0" w:after="0" w:afterAutospacing="0"/>
              <w:rPr>
                <w:sz w:val="20"/>
                <w:szCs w:val="20"/>
              </w:rPr>
            </w:pPr>
            <w:r>
              <w:rPr>
                <w:sz w:val="20"/>
                <w:szCs w:val="20"/>
              </w:rPr>
              <w:t> </w:t>
            </w:r>
          </w:p>
        </w:tc>
      </w:tr>
      <w:tr w:rsidR="00384992" w14:paraId="61CC7B6B" w14:textId="77777777">
        <w:trPr>
          <w:divId w:val="1534878010"/>
          <w:trHeight w:val="225"/>
          <w:tblCellSpacing w:w="15" w:type="dxa"/>
          <w:jc w:val="center"/>
        </w:trPr>
        <w:tc>
          <w:tcPr>
            <w:tcW w:w="0" w:type="auto"/>
            <w:tcBorders>
              <w:bottom w:val="single" w:sz="6" w:space="0" w:color="auto"/>
            </w:tcBorders>
            <w:vAlign w:val="bottom"/>
            <w:hideMark/>
          </w:tcPr>
          <w:p w14:paraId="2A3FFC03" w14:textId="77777777" w:rsidR="00384992" w:rsidRDefault="006C7A58">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73B3CF8F"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42EA44C"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1C61E17C"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72141EC5"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8ED6BC6" w14:textId="77777777" w:rsidR="00384992" w:rsidRDefault="006C7A5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174C3651" w14:textId="77777777" w:rsidR="00384992" w:rsidRDefault="006C7A58">
            <w:pPr>
              <w:pStyle w:val="NormalWeb"/>
              <w:spacing w:before="0" w:beforeAutospacing="0" w:after="0" w:afterAutospacing="0"/>
              <w:rPr>
                <w:sz w:val="20"/>
                <w:szCs w:val="20"/>
              </w:rPr>
            </w:pPr>
            <w:r>
              <w:rPr>
                <w:sz w:val="20"/>
                <w:szCs w:val="20"/>
              </w:rPr>
              <w:t> </w:t>
            </w:r>
          </w:p>
        </w:tc>
      </w:tr>
      <w:tr w:rsidR="00384992" w14:paraId="575B0BE1" w14:textId="77777777">
        <w:trPr>
          <w:divId w:val="1534878010"/>
          <w:trHeight w:val="225"/>
          <w:tblCellSpacing w:w="15" w:type="dxa"/>
          <w:jc w:val="center"/>
        </w:trPr>
        <w:tc>
          <w:tcPr>
            <w:tcW w:w="0" w:type="auto"/>
            <w:shd w:val="clear" w:color="auto" w:fill="CCEEFF"/>
            <w:hideMark/>
          </w:tcPr>
          <w:p w14:paraId="7CA7A856" w14:textId="77777777" w:rsidR="00384992" w:rsidRDefault="006C7A58">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46F1DDB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7D43DC1"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451E164" w14:textId="77777777" w:rsidR="00384992" w:rsidRDefault="006C7A58">
            <w:pPr>
              <w:jc w:val="right"/>
              <w:rPr>
                <w:rFonts w:eastAsia="Times New Roman"/>
                <w:sz w:val="20"/>
                <w:szCs w:val="20"/>
              </w:rPr>
            </w:pPr>
            <w:r>
              <w:rPr>
                <w:rFonts w:eastAsia="Times New Roman"/>
                <w:sz w:val="20"/>
                <w:szCs w:val="20"/>
              </w:rPr>
              <w:t>10,501</w:t>
            </w:r>
          </w:p>
        </w:tc>
        <w:tc>
          <w:tcPr>
            <w:tcW w:w="50" w:type="pct"/>
            <w:shd w:val="clear" w:color="auto" w:fill="CCEEFF"/>
            <w:noWrap/>
            <w:vAlign w:val="center"/>
            <w:hideMark/>
          </w:tcPr>
          <w:p w14:paraId="44408FB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D6703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C9CD1AA"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7244A30" w14:textId="77777777" w:rsidR="00384992" w:rsidRDefault="006C7A58">
            <w:pPr>
              <w:jc w:val="right"/>
              <w:rPr>
                <w:rFonts w:eastAsia="Times New Roman"/>
                <w:sz w:val="20"/>
                <w:szCs w:val="20"/>
              </w:rPr>
            </w:pPr>
            <w:r>
              <w:rPr>
                <w:rFonts w:eastAsia="Times New Roman"/>
                <w:sz w:val="20"/>
                <w:szCs w:val="20"/>
              </w:rPr>
              <w:t>9,382</w:t>
            </w:r>
          </w:p>
        </w:tc>
        <w:tc>
          <w:tcPr>
            <w:tcW w:w="50" w:type="pct"/>
            <w:shd w:val="clear" w:color="auto" w:fill="CCEEFF"/>
            <w:noWrap/>
            <w:vAlign w:val="center"/>
            <w:hideMark/>
          </w:tcPr>
          <w:p w14:paraId="263EEEC7" w14:textId="77777777" w:rsidR="00384992" w:rsidRDefault="006C7A58">
            <w:pPr>
              <w:pStyle w:val="NormalWeb"/>
              <w:spacing w:before="0" w:beforeAutospacing="0" w:after="0" w:afterAutospacing="0"/>
              <w:rPr>
                <w:sz w:val="20"/>
                <w:szCs w:val="20"/>
              </w:rPr>
            </w:pPr>
            <w:r>
              <w:rPr>
                <w:sz w:val="20"/>
                <w:szCs w:val="20"/>
              </w:rPr>
              <w:t> </w:t>
            </w:r>
          </w:p>
        </w:tc>
      </w:tr>
      <w:tr w:rsidR="00384992" w14:paraId="05789057" w14:textId="77777777">
        <w:trPr>
          <w:divId w:val="1534878010"/>
          <w:trHeight w:val="225"/>
          <w:tblCellSpacing w:w="15" w:type="dxa"/>
          <w:jc w:val="center"/>
        </w:trPr>
        <w:tc>
          <w:tcPr>
            <w:tcW w:w="0" w:type="auto"/>
            <w:shd w:val="clear" w:color="auto" w:fill="FFFFFF"/>
            <w:hideMark/>
          </w:tcPr>
          <w:p w14:paraId="5AE38A6F" w14:textId="77777777" w:rsidR="00384992" w:rsidRDefault="006C7A58">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66429A0A"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41C6A0B"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11CFDDC"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043E74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0C0FC4"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1C5B9E9"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979CA20"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04C2D75" w14:textId="77777777" w:rsidR="00384992" w:rsidRDefault="006C7A58">
            <w:pPr>
              <w:pStyle w:val="NormalWeb"/>
              <w:spacing w:before="0" w:beforeAutospacing="0" w:after="0" w:afterAutospacing="0"/>
              <w:rPr>
                <w:sz w:val="20"/>
                <w:szCs w:val="20"/>
              </w:rPr>
            </w:pPr>
            <w:r>
              <w:rPr>
                <w:sz w:val="20"/>
                <w:szCs w:val="20"/>
              </w:rPr>
              <w:t> </w:t>
            </w:r>
          </w:p>
        </w:tc>
      </w:tr>
      <w:tr w:rsidR="00384992" w14:paraId="332ADED7" w14:textId="77777777">
        <w:trPr>
          <w:divId w:val="1534878010"/>
          <w:trHeight w:val="225"/>
          <w:tblCellSpacing w:w="15" w:type="dxa"/>
          <w:jc w:val="center"/>
        </w:trPr>
        <w:tc>
          <w:tcPr>
            <w:tcW w:w="0" w:type="auto"/>
            <w:shd w:val="clear" w:color="auto" w:fill="CCEEFF"/>
            <w:hideMark/>
          </w:tcPr>
          <w:p w14:paraId="7D45FADF" w14:textId="77777777" w:rsidR="00384992" w:rsidRDefault="006C7A58">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00B63E1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A792D28" w14:textId="77777777" w:rsidR="00384992" w:rsidRDefault="006C7A5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45C63CD6" w14:textId="77777777" w:rsidR="00384992" w:rsidRDefault="006C7A58">
            <w:pPr>
              <w:jc w:val="right"/>
              <w:rPr>
                <w:rFonts w:eastAsia="Times New Roman"/>
                <w:sz w:val="20"/>
                <w:szCs w:val="20"/>
              </w:rPr>
            </w:pPr>
            <w:r>
              <w:rPr>
                <w:rStyle w:val="Strong"/>
                <w:rFonts w:eastAsia="Times New Roman"/>
                <w:sz w:val="20"/>
                <w:szCs w:val="20"/>
              </w:rPr>
              <w:t>10,501</w:t>
            </w:r>
          </w:p>
        </w:tc>
        <w:tc>
          <w:tcPr>
            <w:tcW w:w="50" w:type="pct"/>
            <w:shd w:val="clear" w:color="auto" w:fill="CCEEFF"/>
            <w:noWrap/>
            <w:vAlign w:val="center"/>
            <w:hideMark/>
          </w:tcPr>
          <w:p w14:paraId="6118B2DC" w14:textId="77777777" w:rsidR="00384992" w:rsidRDefault="006C7A58">
            <w:pPr>
              <w:pStyle w:val="NormalWeb"/>
              <w:spacing w:before="0" w:beforeAutospacing="0" w:after="0" w:afterAutospacing="0"/>
              <w:rPr>
                <w:sz w:val="20"/>
                <w:szCs w:val="20"/>
              </w:rPr>
            </w:pPr>
            <w:r>
              <w:rPr>
                <w:rStyle w:val="Strong"/>
                <w:sz w:val="20"/>
                <w:szCs w:val="20"/>
              </w:rPr>
              <w:t> </w:t>
            </w:r>
          </w:p>
        </w:tc>
        <w:tc>
          <w:tcPr>
            <w:tcW w:w="50" w:type="pct"/>
            <w:shd w:val="clear" w:color="auto" w:fill="CCEEFF"/>
            <w:noWrap/>
            <w:vAlign w:val="center"/>
            <w:hideMark/>
          </w:tcPr>
          <w:p w14:paraId="0B9288F4" w14:textId="77777777" w:rsidR="00384992" w:rsidRDefault="006C7A58">
            <w:pPr>
              <w:pStyle w:val="NormalWeb"/>
              <w:spacing w:before="0" w:beforeAutospacing="0" w:after="0" w:afterAutospacing="0"/>
              <w:rPr>
                <w:sz w:val="20"/>
                <w:szCs w:val="20"/>
              </w:rPr>
            </w:pPr>
            <w:r>
              <w:rPr>
                <w:rStyle w:val="Strong"/>
                <w:sz w:val="20"/>
                <w:szCs w:val="20"/>
              </w:rPr>
              <w:t> </w:t>
            </w:r>
          </w:p>
        </w:tc>
        <w:tc>
          <w:tcPr>
            <w:tcW w:w="50" w:type="pct"/>
            <w:shd w:val="clear" w:color="auto" w:fill="CCEEFF"/>
            <w:noWrap/>
            <w:vAlign w:val="bottom"/>
            <w:hideMark/>
          </w:tcPr>
          <w:p w14:paraId="0F9CA2C1" w14:textId="77777777" w:rsidR="00384992" w:rsidRDefault="006C7A5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071C7CBD" w14:textId="77777777" w:rsidR="00384992" w:rsidRDefault="006C7A58">
            <w:pPr>
              <w:jc w:val="right"/>
              <w:rPr>
                <w:rFonts w:eastAsia="Times New Roman"/>
                <w:sz w:val="20"/>
                <w:szCs w:val="20"/>
              </w:rPr>
            </w:pPr>
            <w:r>
              <w:rPr>
                <w:rStyle w:val="Strong"/>
                <w:rFonts w:eastAsia="Times New Roman"/>
                <w:sz w:val="20"/>
                <w:szCs w:val="20"/>
              </w:rPr>
              <w:t>9,382</w:t>
            </w:r>
          </w:p>
        </w:tc>
        <w:tc>
          <w:tcPr>
            <w:tcW w:w="50" w:type="pct"/>
            <w:shd w:val="clear" w:color="auto" w:fill="CCEEFF"/>
            <w:noWrap/>
            <w:vAlign w:val="center"/>
            <w:hideMark/>
          </w:tcPr>
          <w:p w14:paraId="6AEA2218" w14:textId="77777777" w:rsidR="00384992" w:rsidRDefault="006C7A58">
            <w:pPr>
              <w:pStyle w:val="NormalWeb"/>
              <w:spacing w:before="0" w:beforeAutospacing="0" w:after="0" w:afterAutospacing="0"/>
              <w:rPr>
                <w:sz w:val="20"/>
                <w:szCs w:val="20"/>
              </w:rPr>
            </w:pPr>
            <w:r>
              <w:rPr>
                <w:sz w:val="20"/>
                <w:szCs w:val="20"/>
              </w:rPr>
              <w:t> </w:t>
            </w:r>
          </w:p>
        </w:tc>
      </w:tr>
    </w:tbl>
    <w:p w14:paraId="0EB3BC25"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384992" w14:paraId="43AD9ACE" w14:textId="77777777">
        <w:trPr>
          <w:divId w:val="1534878010"/>
          <w:trHeight w:val="225"/>
          <w:tblCellSpacing w:w="15" w:type="dxa"/>
          <w:jc w:val="center"/>
        </w:trPr>
        <w:tc>
          <w:tcPr>
            <w:tcW w:w="0" w:type="auto"/>
            <w:vAlign w:val="center"/>
            <w:hideMark/>
          </w:tcPr>
          <w:p w14:paraId="20458959"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26B2CDC3"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48C6EAF" w14:textId="77777777" w:rsidR="00384992" w:rsidRDefault="006C7A58">
            <w:pPr>
              <w:pStyle w:val="NormalWeb"/>
              <w:spacing w:before="0" w:beforeAutospacing="0" w:after="0" w:afterAutospacing="0"/>
              <w:jc w:val="center"/>
              <w:rPr>
                <w:sz w:val="20"/>
                <w:szCs w:val="20"/>
              </w:rPr>
            </w:pPr>
            <w:r>
              <w:rPr>
                <w:rStyle w:val="Strong"/>
                <w:sz w:val="20"/>
                <w:szCs w:val="20"/>
              </w:rPr>
              <w:t>Six Months Ended December 31,</w:t>
            </w:r>
          </w:p>
        </w:tc>
        <w:tc>
          <w:tcPr>
            <w:tcW w:w="0" w:type="auto"/>
            <w:noWrap/>
            <w:vAlign w:val="center"/>
            <w:hideMark/>
          </w:tcPr>
          <w:p w14:paraId="0A7EF5EF" w14:textId="77777777" w:rsidR="00384992" w:rsidRDefault="006C7A58">
            <w:pPr>
              <w:pStyle w:val="NormalWeb"/>
              <w:spacing w:before="0" w:beforeAutospacing="0" w:after="0" w:afterAutospacing="0"/>
              <w:rPr>
                <w:sz w:val="20"/>
                <w:szCs w:val="20"/>
              </w:rPr>
            </w:pPr>
            <w:r>
              <w:rPr>
                <w:sz w:val="20"/>
                <w:szCs w:val="20"/>
              </w:rPr>
              <w:t> </w:t>
            </w:r>
          </w:p>
        </w:tc>
      </w:tr>
      <w:tr w:rsidR="00384992" w14:paraId="618F31D3" w14:textId="77777777">
        <w:trPr>
          <w:divId w:val="1534878010"/>
          <w:trHeight w:val="225"/>
          <w:tblCellSpacing w:w="15" w:type="dxa"/>
          <w:jc w:val="center"/>
        </w:trPr>
        <w:tc>
          <w:tcPr>
            <w:tcW w:w="0" w:type="auto"/>
            <w:tcBorders>
              <w:bottom w:val="single" w:sz="6" w:space="0" w:color="auto"/>
            </w:tcBorders>
            <w:vAlign w:val="bottom"/>
            <w:hideMark/>
          </w:tcPr>
          <w:p w14:paraId="7618A786" w14:textId="77777777" w:rsidR="00384992" w:rsidRDefault="006C7A58">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2ADFC5F4"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5B9E84C"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28119077"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44DFEB70"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D580918" w14:textId="77777777" w:rsidR="00384992" w:rsidRDefault="006C7A5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1561BCA8" w14:textId="77777777" w:rsidR="00384992" w:rsidRDefault="006C7A58">
            <w:pPr>
              <w:pStyle w:val="NormalWeb"/>
              <w:spacing w:before="0" w:beforeAutospacing="0" w:after="0" w:afterAutospacing="0"/>
              <w:rPr>
                <w:sz w:val="20"/>
                <w:szCs w:val="20"/>
              </w:rPr>
            </w:pPr>
            <w:r>
              <w:rPr>
                <w:sz w:val="20"/>
                <w:szCs w:val="20"/>
              </w:rPr>
              <w:t> </w:t>
            </w:r>
          </w:p>
        </w:tc>
      </w:tr>
      <w:tr w:rsidR="00384992" w14:paraId="7D21419D" w14:textId="77777777">
        <w:trPr>
          <w:divId w:val="1534878010"/>
          <w:trHeight w:val="225"/>
          <w:tblCellSpacing w:w="15" w:type="dxa"/>
          <w:jc w:val="center"/>
        </w:trPr>
        <w:tc>
          <w:tcPr>
            <w:tcW w:w="0" w:type="auto"/>
            <w:shd w:val="clear" w:color="auto" w:fill="CCEEFF"/>
            <w:hideMark/>
          </w:tcPr>
          <w:p w14:paraId="4D775FB7" w14:textId="77777777" w:rsidR="00384992" w:rsidRDefault="006C7A58">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779FD72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A0EE889"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8FBAE1B" w14:textId="77777777" w:rsidR="00384992" w:rsidRDefault="006C7A58">
            <w:pPr>
              <w:jc w:val="right"/>
              <w:rPr>
                <w:rFonts w:eastAsia="Times New Roman"/>
                <w:sz w:val="20"/>
                <w:szCs w:val="20"/>
              </w:rPr>
            </w:pPr>
            <w:r>
              <w:rPr>
                <w:rFonts w:eastAsia="Times New Roman"/>
                <w:sz w:val="20"/>
                <w:szCs w:val="20"/>
              </w:rPr>
              <w:t>21,134</w:t>
            </w:r>
          </w:p>
        </w:tc>
        <w:tc>
          <w:tcPr>
            <w:tcW w:w="50" w:type="pct"/>
            <w:shd w:val="clear" w:color="auto" w:fill="CCEEFF"/>
            <w:noWrap/>
            <w:vAlign w:val="center"/>
            <w:hideMark/>
          </w:tcPr>
          <w:p w14:paraId="2A530F9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89B5C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11037CF"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63A0533" w14:textId="77777777" w:rsidR="00384992" w:rsidRDefault="006C7A58">
            <w:pPr>
              <w:jc w:val="right"/>
              <w:rPr>
                <w:rFonts w:eastAsia="Times New Roman"/>
                <w:sz w:val="20"/>
                <w:szCs w:val="20"/>
              </w:rPr>
            </w:pPr>
            <w:r>
              <w:rPr>
                <w:rFonts w:eastAsia="Times New Roman"/>
                <w:sz w:val="20"/>
                <w:szCs w:val="20"/>
              </w:rPr>
              <w:t>18,358</w:t>
            </w:r>
          </w:p>
        </w:tc>
        <w:tc>
          <w:tcPr>
            <w:tcW w:w="50" w:type="pct"/>
            <w:shd w:val="clear" w:color="auto" w:fill="CCEEFF"/>
            <w:noWrap/>
            <w:vAlign w:val="center"/>
            <w:hideMark/>
          </w:tcPr>
          <w:p w14:paraId="4AE638E3" w14:textId="77777777" w:rsidR="00384992" w:rsidRDefault="006C7A58">
            <w:pPr>
              <w:pStyle w:val="NormalWeb"/>
              <w:spacing w:before="0" w:beforeAutospacing="0" w:after="0" w:afterAutospacing="0"/>
              <w:rPr>
                <w:sz w:val="20"/>
                <w:szCs w:val="20"/>
              </w:rPr>
            </w:pPr>
            <w:r>
              <w:rPr>
                <w:sz w:val="20"/>
                <w:szCs w:val="20"/>
              </w:rPr>
              <w:t> </w:t>
            </w:r>
          </w:p>
        </w:tc>
      </w:tr>
      <w:tr w:rsidR="00384992" w14:paraId="3F6D4DE2" w14:textId="77777777">
        <w:trPr>
          <w:divId w:val="1534878010"/>
          <w:trHeight w:val="225"/>
          <w:tblCellSpacing w:w="15" w:type="dxa"/>
          <w:jc w:val="center"/>
        </w:trPr>
        <w:tc>
          <w:tcPr>
            <w:tcW w:w="0" w:type="auto"/>
            <w:shd w:val="clear" w:color="auto" w:fill="FFFFFF"/>
            <w:hideMark/>
          </w:tcPr>
          <w:p w14:paraId="7FDF2C7A" w14:textId="77777777" w:rsidR="00384992" w:rsidRDefault="006C7A58">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2FBA3BAF"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69069B1"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D3358DC"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5E4B42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E134C1"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7B1CD9F"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B2A09C2"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36C50569" w14:textId="77777777" w:rsidR="00384992" w:rsidRDefault="006C7A58">
            <w:pPr>
              <w:pStyle w:val="NormalWeb"/>
              <w:spacing w:before="0" w:beforeAutospacing="0" w:after="0" w:afterAutospacing="0"/>
              <w:rPr>
                <w:sz w:val="20"/>
                <w:szCs w:val="20"/>
              </w:rPr>
            </w:pPr>
            <w:r>
              <w:rPr>
                <w:sz w:val="20"/>
                <w:szCs w:val="20"/>
              </w:rPr>
              <w:t> </w:t>
            </w:r>
          </w:p>
        </w:tc>
      </w:tr>
      <w:tr w:rsidR="00384992" w14:paraId="3A279B4F" w14:textId="77777777">
        <w:trPr>
          <w:divId w:val="1534878010"/>
          <w:trHeight w:val="225"/>
          <w:tblCellSpacing w:w="15" w:type="dxa"/>
          <w:jc w:val="center"/>
        </w:trPr>
        <w:tc>
          <w:tcPr>
            <w:tcW w:w="0" w:type="auto"/>
            <w:shd w:val="clear" w:color="auto" w:fill="CCEEFF"/>
            <w:hideMark/>
          </w:tcPr>
          <w:p w14:paraId="5F51AE8B" w14:textId="77777777" w:rsidR="00384992" w:rsidRDefault="006C7A58">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5BA1E35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C9C2A98" w14:textId="77777777" w:rsidR="00384992" w:rsidRDefault="006C7A5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3E1AF1D2" w14:textId="77777777" w:rsidR="00384992" w:rsidRDefault="006C7A58">
            <w:pPr>
              <w:jc w:val="right"/>
              <w:rPr>
                <w:rFonts w:eastAsia="Times New Roman"/>
                <w:sz w:val="20"/>
                <w:szCs w:val="20"/>
              </w:rPr>
            </w:pPr>
            <w:r>
              <w:rPr>
                <w:rStyle w:val="Strong"/>
                <w:rFonts w:eastAsia="Times New Roman"/>
                <w:sz w:val="20"/>
                <w:szCs w:val="20"/>
              </w:rPr>
              <w:t>21,134</w:t>
            </w:r>
          </w:p>
        </w:tc>
        <w:tc>
          <w:tcPr>
            <w:tcW w:w="50" w:type="pct"/>
            <w:shd w:val="clear" w:color="auto" w:fill="CCEEFF"/>
            <w:noWrap/>
            <w:vAlign w:val="center"/>
            <w:hideMark/>
          </w:tcPr>
          <w:p w14:paraId="2ABBCEA5" w14:textId="77777777" w:rsidR="00384992" w:rsidRDefault="006C7A58">
            <w:pPr>
              <w:pStyle w:val="NormalWeb"/>
              <w:spacing w:before="0" w:beforeAutospacing="0" w:after="0" w:afterAutospacing="0"/>
              <w:rPr>
                <w:sz w:val="20"/>
                <w:szCs w:val="20"/>
              </w:rPr>
            </w:pPr>
            <w:r>
              <w:rPr>
                <w:rStyle w:val="Strong"/>
                <w:sz w:val="20"/>
                <w:szCs w:val="20"/>
              </w:rPr>
              <w:t> </w:t>
            </w:r>
          </w:p>
        </w:tc>
        <w:tc>
          <w:tcPr>
            <w:tcW w:w="50" w:type="pct"/>
            <w:shd w:val="clear" w:color="auto" w:fill="CCEEFF"/>
            <w:noWrap/>
            <w:vAlign w:val="center"/>
            <w:hideMark/>
          </w:tcPr>
          <w:p w14:paraId="01F3631E" w14:textId="77777777" w:rsidR="00384992" w:rsidRDefault="006C7A58">
            <w:pPr>
              <w:pStyle w:val="NormalWeb"/>
              <w:spacing w:before="0" w:beforeAutospacing="0" w:after="0" w:afterAutospacing="0"/>
              <w:rPr>
                <w:sz w:val="20"/>
                <w:szCs w:val="20"/>
              </w:rPr>
            </w:pPr>
            <w:r>
              <w:rPr>
                <w:rStyle w:val="Strong"/>
                <w:sz w:val="20"/>
                <w:szCs w:val="20"/>
              </w:rPr>
              <w:t> </w:t>
            </w:r>
          </w:p>
        </w:tc>
        <w:tc>
          <w:tcPr>
            <w:tcW w:w="50" w:type="pct"/>
            <w:shd w:val="clear" w:color="auto" w:fill="CCEEFF"/>
            <w:noWrap/>
            <w:vAlign w:val="bottom"/>
            <w:hideMark/>
          </w:tcPr>
          <w:p w14:paraId="712E1AD6" w14:textId="77777777" w:rsidR="00384992" w:rsidRDefault="006C7A5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10C872A4" w14:textId="77777777" w:rsidR="00384992" w:rsidRDefault="006C7A58">
            <w:pPr>
              <w:jc w:val="right"/>
              <w:rPr>
                <w:rFonts w:eastAsia="Times New Roman"/>
                <w:sz w:val="20"/>
                <w:szCs w:val="20"/>
              </w:rPr>
            </w:pPr>
            <w:r>
              <w:rPr>
                <w:rStyle w:val="Strong"/>
                <w:rFonts w:eastAsia="Times New Roman"/>
                <w:sz w:val="20"/>
                <w:szCs w:val="20"/>
              </w:rPr>
              <w:t>18,358</w:t>
            </w:r>
          </w:p>
        </w:tc>
        <w:tc>
          <w:tcPr>
            <w:tcW w:w="50" w:type="pct"/>
            <w:shd w:val="clear" w:color="auto" w:fill="CCEEFF"/>
            <w:noWrap/>
            <w:vAlign w:val="center"/>
            <w:hideMark/>
          </w:tcPr>
          <w:p w14:paraId="74E2C189" w14:textId="77777777" w:rsidR="00384992" w:rsidRDefault="006C7A58">
            <w:pPr>
              <w:pStyle w:val="NormalWeb"/>
              <w:spacing w:before="0" w:beforeAutospacing="0" w:after="0" w:afterAutospacing="0"/>
              <w:rPr>
                <w:sz w:val="20"/>
                <w:szCs w:val="20"/>
              </w:rPr>
            </w:pPr>
            <w:r>
              <w:rPr>
                <w:rStyle w:val="Strong"/>
                <w:sz w:val="20"/>
                <w:szCs w:val="20"/>
              </w:rPr>
              <w:t> </w:t>
            </w:r>
          </w:p>
        </w:tc>
      </w:tr>
    </w:tbl>
    <w:p w14:paraId="1C7DE6F7"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5124D3A" w14:textId="77777777" w:rsidR="00384992" w:rsidRDefault="006C7A58">
      <w:pPr>
        <w:pStyle w:val="NormalWeb"/>
        <w:spacing w:before="0" w:beforeAutospacing="0" w:after="0" w:afterAutospacing="0"/>
        <w:ind w:left="7"/>
        <w:jc w:val="both"/>
        <w:divId w:val="1534878010"/>
        <w:rPr>
          <w:sz w:val="20"/>
          <w:szCs w:val="20"/>
        </w:rPr>
      </w:pPr>
      <w:r>
        <w:rPr>
          <w:sz w:val="20"/>
          <w:szCs w:val="20"/>
        </w:rPr>
        <w:t xml:space="preserve">The Company’s derives revenues from 100% </w:t>
      </w:r>
      <w:r>
        <w:rPr>
          <w:sz w:val="20"/>
          <w:szCs w:val="20"/>
        </w:rPr>
        <w:t>of foreign revenues. For the period ending December 31, 2023 and December 31, 2022 the major geographic concentrations were as follows:</w:t>
      </w:r>
    </w:p>
    <w:p w14:paraId="4A296616"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384992" w14:paraId="450C2AF3" w14:textId="77777777">
        <w:trPr>
          <w:divId w:val="1534878010"/>
          <w:trHeight w:val="225"/>
          <w:tblCellSpacing w:w="15" w:type="dxa"/>
          <w:jc w:val="center"/>
        </w:trPr>
        <w:tc>
          <w:tcPr>
            <w:tcW w:w="0" w:type="auto"/>
            <w:vAlign w:val="center"/>
            <w:hideMark/>
          </w:tcPr>
          <w:p w14:paraId="313E46CA"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3D2E8355"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6"/>
            <w:vAlign w:val="bottom"/>
            <w:hideMark/>
          </w:tcPr>
          <w:p w14:paraId="3C712673" w14:textId="77777777" w:rsidR="00384992" w:rsidRDefault="006C7A58">
            <w:pPr>
              <w:pStyle w:val="NormalWeb"/>
              <w:spacing w:before="0" w:beforeAutospacing="0" w:after="0" w:afterAutospacing="0"/>
              <w:jc w:val="center"/>
              <w:rPr>
                <w:sz w:val="20"/>
                <w:szCs w:val="20"/>
              </w:rPr>
            </w:pPr>
            <w:r>
              <w:rPr>
                <w:rStyle w:val="Strong"/>
                <w:sz w:val="20"/>
                <w:szCs w:val="20"/>
              </w:rPr>
              <w:t>Geographic Regions</w:t>
            </w:r>
          </w:p>
        </w:tc>
        <w:tc>
          <w:tcPr>
            <w:tcW w:w="0" w:type="auto"/>
            <w:noWrap/>
            <w:vAlign w:val="center"/>
            <w:hideMark/>
          </w:tcPr>
          <w:p w14:paraId="5BDCEA0F" w14:textId="77777777" w:rsidR="00384992" w:rsidRDefault="006C7A58">
            <w:pPr>
              <w:pStyle w:val="NormalWeb"/>
              <w:spacing w:before="0" w:beforeAutospacing="0" w:after="0" w:afterAutospacing="0"/>
              <w:rPr>
                <w:sz w:val="20"/>
                <w:szCs w:val="20"/>
              </w:rPr>
            </w:pPr>
            <w:r>
              <w:rPr>
                <w:sz w:val="20"/>
                <w:szCs w:val="20"/>
              </w:rPr>
              <w:t> </w:t>
            </w:r>
          </w:p>
        </w:tc>
      </w:tr>
      <w:tr w:rsidR="00384992" w14:paraId="68295328" w14:textId="77777777">
        <w:trPr>
          <w:divId w:val="1534878010"/>
          <w:trHeight w:val="225"/>
          <w:tblCellSpacing w:w="15" w:type="dxa"/>
          <w:jc w:val="center"/>
        </w:trPr>
        <w:tc>
          <w:tcPr>
            <w:tcW w:w="0" w:type="auto"/>
            <w:vAlign w:val="center"/>
            <w:hideMark/>
          </w:tcPr>
          <w:p w14:paraId="7ED87C86"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522E0F20"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4C070E93" w14:textId="77777777" w:rsidR="00384992" w:rsidRDefault="006C7A58">
            <w:pPr>
              <w:pStyle w:val="NormalWeb"/>
              <w:spacing w:before="0" w:beforeAutospacing="0" w:after="0" w:afterAutospacing="0"/>
              <w:jc w:val="center"/>
              <w:rPr>
                <w:sz w:val="20"/>
                <w:szCs w:val="20"/>
              </w:rPr>
            </w:pPr>
            <w:r>
              <w:rPr>
                <w:rStyle w:val="Strong"/>
                <w:sz w:val="20"/>
                <w:szCs w:val="20"/>
              </w:rPr>
              <w:t>for the Three Months</w:t>
            </w:r>
          </w:p>
          <w:p w14:paraId="45C6EFF9" w14:textId="77777777" w:rsidR="00384992" w:rsidRDefault="006C7A58">
            <w:pPr>
              <w:pStyle w:val="NormalWeb"/>
              <w:spacing w:before="0" w:beforeAutospacing="0" w:after="0" w:afterAutospacing="0"/>
              <w:jc w:val="center"/>
              <w:rPr>
                <w:sz w:val="20"/>
                <w:szCs w:val="20"/>
              </w:rPr>
            </w:pPr>
            <w:r>
              <w:rPr>
                <w:rStyle w:val="Strong"/>
                <w:sz w:val="20"/>
                <w:szCs w:val="20"/>
              </w:rPr>
              <w:t>Ended December 31,</w:t>
            </w:r>
          </w:p>
        </w:tc>
        <w:tc>
          <w:tcPr>
            <w:tcW w:w="0" w:type="auto"/>
            <w:noWrap/>
            <w:vAlign w:val="center"/>
            <w:hideMark/>
          </w:tcPr>
          <w:p w14:paraId="7BF103BD" w14:textId="77777777" w:rsidR="00384992" w:rsidRDefault="006C7A58">
            <w:pPr>
              <w:pStyle w:val="NormalWeb"/>
              <w:spacing w:before="0" w:beforeAutospacing="0" w:after="0" w:afterAutospacing="0"/>
              <w:rPr>
                <w:sz w:val="20"/>
                <w:szCs w:val="20"/>
              </w:rPr>
            </w:pPr>
            <w:r>
              <w:rPr>
                <w:sz w:val="20"/>
                <w:szCs w:val="20"/>
              </w:rPr>
              <w:t> </w:t>
            </w:r>
          </w:p>
        </w:tc>
      </w:tr>
      <w:tr w:rsidR="00384992" w14:paraId="2636FB3F" w14:textId="77777777">
        <w:trPr>
          <w:divId w:val="1534878010"/>
          <w:trHeight w:val="225"/>
          <w:tblCellSpacing w:w="15" w:type="dxa"/>
          <w:jc w:val="center"/>
        </w:trPr>
        <w:tc>
          <w:tcPr>
            <w:tcW w:w="0" w:type="auto"/>
            <w:tcBorders>
              <w:bottom w:val="single" w:sz="6" w:space="0" w:color="auto"/>
            </w:tcBorders>
            <w:vAlign w:val="bottom"/>
            <w:hideMark/>
          </w:tcPr>
          <w:p w14:paraId="14681C25" w14:textId="77777777" w:rsidR="00384992" w:rsidRDefault="006C7A58">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790C7F85"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F85077A"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5D7CBE64"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15A0F1E6"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A6CC9CA" w14:textId="77777777" w:rsidR="00384992" w:rsidRDefault="006C7A5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1A861DEE" w14:textId="77777777" w:rsidR="00384992" w:rsidRDefault="006C7A58">
            <w:pPr>
              <w:pStyle w:val="NormalWeb"/>
              <w:spacing w:before="0" w:beforeAutospacing="0" w:after="0" w:afterAutospacing="0"/>
              <w:rPr>
                <w:sz w:val="20"/>
                <w:szCs w:val="20"/>
              </w:rPr>
            </w:pPr>
            <w:r>
              <w:rPr>
                <w:sz w:val="20"/>
                <w:szCs w:val="20"/>
              </w:rPr>
              <w:t> </w:t>
            </w:r>
          </w:p>
        </w:tc>
      </w:tr>
      <w:tr w:rsidR="00384992" w14:paraId="54390C03" w14:textId="77777777">
        <w:trPr>
          <w:divId w:val="1534878010"/>
          <w:trHeight w:val="225"/>
          <w:tblCellSpacing w:w="15" w:type="dxa"/>
          <w:jc w:val="center"/>
        </w:trPr>
        <w:tc>
          <w:tcPr>
            <w:tcW w:w="0" w:type="auto"/>
            <w:shd w:val="clear" w:color="auto" w:fill="CCEEFF"/>
            <w:hideMark/>
          </w:tcPr>
          <w:p w14:paraId="265153D0" w14:textId="77777777" w:rsidR="00384992" w:rsidRDefault="006C7A58">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14:paraId="190927A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F44253E"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45565A2" w14:textId="77777777" w:rsidR="00384992" w:rsidRDefault="006C7A58">
            <w:pPr>
              <w:jc w:val="right"/>
              <w:rPr>
                <w:rFonts w:eastAsia="Times New Roman"/>
                <w:sz w:val="20"/>
                <w:szCs w:val="20"/>
              </w:rPr>
            </w:pPr>
            <w:r>
              <w:rPr>
                <w:rFonts w:eastAsia="Times New Roman"/>
                <w:sz w:val="20"/>
                <w:szCs w:val="20"/>
              </w:rPr>
              <w:t>10,501</w:t>
            </w:r>
          </w:p>
        </w:tc>
        <w:tc>
          <w:tcPr>
            <w:tcW w:w="50" w:type="pct"/>
            <w:shd w:val="clear" w:color="auto" w:fill="CCEEFF"/>
            <w:noWrap/>
            <w:vAlign w:val="center"/>
            <w:hideMark/>
          </w:tcPr>
          <w:p w14:paraId="1B28D4D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79FF8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B4D3D41"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D33C492" w14:textId="77777777" w:rsidR="00384992" w:rsidRDefault="006C7A58">
            <w:pPr>
              <w:jc w:val="right"/>
              <w:rPr>
                <w:rFonts w:eastAsia="Times New Roman"/>
                <w:sz w:val="20"/>
                <w:szCs w:val="20"/>
              </w:rPr>
            </w:pPr>
            <w:r>
              <w:rPr>
                <w:rFonts w:eastAsia="Times New Roman"/>
                <w:sz w:val="20"/>
                <w:szCs w:val="20"/>
              </w:rPr>
              <w:t>9,382</w:t>
            </w:r>
          </w:p>
        </w:tc>
        <w:tc>
          <w:tcPr>
            <w:tcW w:w="50" w:type="pct"/>
            <w:shd w:val="clear" w:color="auto" w:fill="CCEEFF"/>
            <w:noWrap/>
            <w:vAlign w:val="center"/>
            <w:hideMark/>
          </w:tcPr>
          <w:p w14:paraId="76090CB2" w14:textId="77777777" w:rsidR="00384992" w:rsidRDefault="006C7A58">
            <w:pPr>
              <w:pStyle w:val="NormalWeb"/>
              <w:spacing w:before="0" w:beforeAutospacing="0" w:after="0" w:afterAutospacing="0"/>
              <w:rPr>
                <w:sz w:val="20"/>
                <w:szCs w:val="20"/>
              </w:rPr>
            </w:pPr>
            <w:r>
              <w:rPr>
                <w:sz w:val="20"/>
                <w:szCs w:val="20"/>
              </w:rPr>
              <w:t> </w:t>
            </w:r>
          </w:p>
        </w:tc>
      </w:tr>
      <w:tr w:rsidR="00384992" w14:paraId="138B0EA1" w14:textId="77777777">
        <w:trPr>
          <w:divId w:val="1534878010"/>
          <w:trHeight w:val="225"/>
          <w:tblCellSpacing w:w="15" w:type="dxa"/>
          <w:jc w:val="center"/>
        </w:trPr>
        <w:tc>
          <w:tcPr>
            <w:tcW w:w="0" w:type="auto"/>
            <w:shd w:val="clear" w:color="auto" w:fill="FFFFFF"/>
            <w:hideMark/>
          </w:tcPr>
          <w:p w14:paraId="2B8EB8F7" w14:textId="77777777" w:rsidR="00384992" w:rsidRDefault="006C7A58">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14:paraId="1D5AA876"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9FD6A58"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9E583A4"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4F803F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BD0F52"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501888B"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6E00879"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BB1EAD8" w14:textId="77777777" w:rsidR="00384992" w:rsidRDefault="006C7A58">
            <w:pPr>
              <w:pStyle w:val="NormalWeb"/>
              <w:spacing w:before="0" w:beforeAutospacing="0" w:after="0" w:afterAutospacing="0"/>
              <w:rPr>
                <w:sz w:val="20"/>
                <w:szCs w:val="20"/>
              </w:rPr>
            </w:pPr>
            <w:r>
              <w:rPr>
                <w:sz w:val="20"/>
                <w:szCs w:val="20"/>
              </w:rPr>
              <w:t> </w:t>
            </w:r>
          </w:p>
        </w:tc>
      </w:tr>
      <w:tr w:rsidR="00384992" w14:paraId="5B0F7FA8" w14:textId="77777777">
        <w:trPr>
          <w:divId w:val="1534878010"/>
          <w:trHeight w:val="225"/>
          <w:tblCellSpacing w:w="15" w:type="dxa"/>
          <w:jc w:val="center"/>
        </w:trPr>
        <w:tc>
          <w:tcPr>
            <w:tcW w:w="0" w:type="auto"/>
            <w:shd w:val="clear" w:color="auto" w:fill="CCEEFF"/>
            <w:hideMark/>
          </w:tcPr>
          <w:p w14:paraId="58BCE5C4" w14:textId="77777777" w:rsidR="00384992" w:rsidRDefault="006C7A58">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14:paraId="61C781A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DC570EE" w14:textId="77777777" w:rsidR="00384992" w:rsidRDefault="006C7A5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5A8A3A11" w14:textId="77777777" w:rsidR="00384992" w:rsidRDefault="006C7A58">
            <w:pPr>
              <w:jc w:val="right"/>
              <w:rPr>
                <w:rFonts w:eastAsia="Times New Roman"/>
                <w:sz w:val="20"/>
                <w:szCs w:val="20"/>
              </w:rPr>
            </w:pPr>
            <w:r>
              <w:rPr>
                <w:rStyle w:val="Strong"/>
                <w:rFonts w:eastAsia="Times New Roman"/>
                <w:sz w:val="20"/>
                <w:szCs w:val="20"/>
              </w:rPr>
              <w:t>10,501</w:t>
            </w:r>
          </w:p>
        </w:tc>
        <w:tc>
          <w:tcPr>
            <w:tcW w:w="50" w:type="pct"/>
            <w:shd w:val="clear" w:color="auto" w:fill="CCEEFF"/>
            <w:noWrap/>
            <w:vAlign w:val="center"/>
            <w:hideMark/>
          </w:tcPr>
          <w:p w14:paraId="03E295B1" w14:textId="77777777" w:rsidR="00384992" w:rsidRDefault="006C7A58">
            <w:pPr>
              <w:pStyle w:val="NormalWeb"/>
              <w:spacing w:before="0" w:beforeAutospacing="0" w:after="0" w:afterAutospacing="0"/>
              <w:rPr>
                <w:sz w:val="20"/>
                <w:szCs w:val="20"/>
              </w:rPr>
            </w:pPr>
            <w:r>
              <w:rPr>
                <w:rStyle w:val="Strong"/>
                <w:sz w:val="20"/>
                <w:szCs w:val="20"/>
              </w:rPr>
              <w:t> </w:t>
            </w:r>
          </w:p>
        </w:tc>
        <w:tc>
          <w:tcPr>
            <w:tcW w:w="50" w:type="pct"/>
            <w:shd w:val="clear" w:color="auto" w:fill="CCEEFF"/>
            <w:noWrap/>
            <w:vAlign w:val="center"/>
            <w:hideMark/>
          </w:tcPr>
          <w:p w14:paraId="26954FEA" w14:textId="77777777" w:rsidR="00384992" w:rsidRDefault="006C7A58">
            <w:pPr>
              <w:pStyle w:val="NormalWeb"/>
              <w:spacing w:before="0" w:beforeAutospacing="0" w:after="0" w:afterAutospacing="0"/>
              <w:rPr>
                <w:sz w:val="20"/>
                <w:szCs w:val="20"/>
              </w:rPr>
            </w:pPr>
            <w:r>
              <w:rPr>
                <w:rStyle w:val="Strong"/>
                <w:sz w:val="20"/>
                <w:szCs w:val="20"/>
              </w:rPr>
              <w:t> </w:t>
            </w:r>
          </w:p>
        </w:tc>
        <w:tc>
          <w:tcPr>
            <w:tcW w:w="50" w:type="pct"/>
            <w:shd w:val="clear" w:color="auto" w:fill="CCEEFF"/>
            <w:noWrap/>
            <w:vAlign w:val="bottom"/>
            <w:hideMark/>
          </w:tcPr>
          <w:p w14:paraId="492788B8" w14:textId="77777777" w:rsidR="00384992" w:rsidRDefault="006C7A5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0CB4C3FA" w14:textId="77777777" w:rsidR="00384992" w:rsidRDefault="006C7A58">
            <w:pPr>
              <w:jc w:val="right"/>
              <w:rPr>
                <w:rFonts w:eastAsia="Times New Roman"/>
                <w:sz w:val="20"/>
                <w:szCs w:val="20"/>
              </w:rPr>
            </w:pPr>
            <w:r>
              <w:rPr>
                <w:rStyle w:val="Strong"/>
                <w:rFonts w:eastAsia="Times New Roman"/>
                <w:sz w:val="20"/>
                <w:szCs w:val="20"/>
              </w:rPr>
              <w:t>9,382</w:t>
            </w:r>
          </w:p>
        </w:tc>
        <w:tc>
          <w:tcPr>
            <w:tcW w:w="50" w:type="pct"/>
            <w:shd w:val="clear" w:color="auto" w:fill="CCEEFF"/>
            <w:noWrap/>
            <w:vAlign w:val="center"/>
            <w:hideMark/>
          </w:tcPr>
          <w:p w14:paraId="0DCF0C17" w14:textId="77777777" w:rsidR="00384992" w:rsidRDefault="006C7A58">
            <w:pPr>
              <w:pStyle w:val="NormalWeb"/>
              <w:spacing w:before="0" w:beforeAutospacing="0" w:after="0" w:afterAutospacing="0"/>
              <w:rPr>
                <w:sz w:val="20"/>
                <w:szCs w:val="20"/>
              </w:rPr>
            </w:pPr>
            <w:r>
              <w:rPr>
                <w:sz w:val="20"/>
                <w:szCs w:val="20"/>
              </w:rPr>
              <w:t> </w:t>
            </w:r>
          </w:p>
        </w:tc>
      </w:tr>
    </w:tbl>
    <w:p w14:paraId="7CA13DCC"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384992" w14:paraId="68230191" w14:textId="77777777">
        <w:trPr>
          <w:divId w:val="1534878010"/>
          <w:trHeight w:val="225"/>
          <w:tblCellSpacing w:w="15" w:type="dxa"/>
          <w:jc w:val="center"/>
        </w:trPr>
        <w:tc>
          <w:tcPr>
            <w:tcW w:w="0" w:type="auto"/>
            <w:vAlign w:val="center"/>
            <w:hideMark/>
          </w:tcPr>
          <w:p w14:paraId="50CCBF48"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59D316E1"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6"/>
            <w:vAlign w:val="bottom"/>
            <w:hideMark/>
          </w:tcPr>
          <w:p w14:paraId="12219AE5" w14:textId="77777777" w:rsidR="00384992" w:rsidRDefault="006C7A58">
            <w:pPr>
              <w:pStyle w:val="NormalWeb"/>
              <w:spacing w:before="0" w:beforeAutospacing="0" w:after="0" w:afterAutospacing="0"/>
              <w:jc w:val="center"/>
              <w:rPr>
                <w:sz w:val="20"/>
                <w:szCs w:val="20"/>
              </w:rPr>
            </w:pPr>
            <w:r>
              <w:rPr>
                <w:rStyle w:val="Strong"/>
                <w:sz w:val="20"/>
                <w:szCs w:val="20"/>
              </w:rPr>
              <w:t>Geographic Regions</w:t>
            </w:r>
          </w:p>
        </w:tc>
        <w:tc>
          <w:tcPr>
            <w:tcW w:w="0" w:type="auto"/>
            <w:vAlign w:val="center"/>
            <w:hideMark/>
          </w:tcPr>
          <w:p w14:paraId="2E3FFEE9" w14:textId="77777777" w:rsidR="00384992" w:rsidRDefault="006C7A58">
            <w:pPr>
              <w:pStyle w:val="NormalWeb"/>
              <w:spacing w:before="0" w:beforeAutospacing="0" w:after="0" w:afterAutospacing="0"/>
              <w:rPr>
                <w:sz w:val="20"/>
                <w:szCs w:val="20"/>
              </w:rPr>
            </w:pPr>
            <w:r>
              <w:rPr>
                <w:sz w:val="20"/>
                <w:szCs w:val="20"/>
              </w:rPr>
              <w:t> </w:t>
            </w:r>
          </w:p>
        </w:tc>
      </w:tr>
      <w:tr w:rsidR="00384992" w14:paraId="49D0E5DD" w14:textId="77777777">
        <w:trPr>
          <w:divId w:val="1534878010"/>
          <w:trHeight w:val="225"/>
          <w:tblCellSpacing w:w="15" w:type="dxa"/>
          <w:jc w:val="center"/>
        </w:trPr>
        <w:tc>
          <w:tcPr>
            <w:tcW w:w="0" w:type="auto"/>
            <w:vAlign w:val="center"/>
            <w:hideMark/>
          </w:tcPr>
          <w:p w14:paraId="21FFF81C"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73DE1B3E"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2AC807E5" w14:textId="77777777" w:rsidR="00384992" w:rsidRDefault="006C7A58">
            <w:pPr>
              <w:pStyle w:val="NormalWeb"/>
              <w:spacing w:before="0" w:beforeAutospacing="0" w:after="0" w:afterAutospacing="0"/>
              <w:jc w:val="center"/>
              <w:rPr>
                <w:sz w:val="20"/>
                <w:szCs w:val="20"/>
              </w:rPr>
            </w:pPr>
            <w:r>
              <w:rPr>
                <w:rStyle w:val="Strong"/>
                <w:sz w:val="20"/>
                <w:szCs w:val="20"/>
              </w:rPr>
              <w:t>for the Six Months</w:t>
            </w:r>
          </w:p>
          <w:p w14:paraId="56E3A518" w14:textId="77777777" w:rsidR="00384992" w:rsidRDefault="006C7A58">
            <w:pPr>
              <w:pStyle w:val="NormalWeb"/>
              <w:spacing w:before="0" w:beforeAutospacing="0" w:after="0" w:afterAutospacing="0"/>
              <w:jc w:val="center"/>
              <w:rPr>
                <w:sz w:val="20"/>
                <w:szCs w:val="20"/>
              </w:rPr>
            </w:pPr>
            <w:r>
              <w:rPr>
                <w:rStyle w:val="Strong"/>
                <w:sz w:val="20"/>
                <w:szCs w:val="20"/>
              </w:rPr>
              <w:t>Ended December 31,</w:t>
            </w:r>
          </w:p>
        </w:tc>
        <w:tc>
          <w:tcPr>
            <w:tcW w:w="0" w:type="auto"/>
            <w:vAlign w:val="center"/>
            <w:hideMark/>
          </w:tcPr>
          <w:p w14:paraId="76417FCE" w14:textId="77777777" w:rsidR="00384992" w:rsidRDefault="006C7A58">
            <w:pPr>
              <w:pStyle w:val="NormalWeb"/>
              <w:spacing w:before="0" w:beforeAutospacing="0" w:after="0" w:afterAutospacing="0"/>
              <w:rPr>
                <w:sz w:val="20"/>
                <w:szCs w:val="20"/>
              </w:rPr>
            </w:pPr>
            <w:r>
              <w:rPr>
                <w:sz w:val="20"/>
                <w:szCs w:val="20"/>
              </w:rPr>
              <w:t> </w:t>
            </w:r>
          </w:p>
        </w:tc>
      </w:tr>
      <w:tr w:rsidR="00384992" w14:paraId="2160955C" w14:textId="77777777">
        <w:trPr>
          <w:divId w:val="1534878010"/>
          <w:trHeight w:val="225"/>
          <w:tblCellSpacing w:w="15" w:type="dxa"/>
          <w:jc w:val="center"/>
        </w:trPr>
        <w:tc>
          <w:tcPr>
            <w:tcW w:w="0" w:type="auto"/>
            <w:tcBorders>
              <w:bottom w:val="single" w:sz="6" w:space="0" w:color="auto"/>
            </w:tcBorders>
            <w:vAlign w:val="bottom"/>
            <w:hideMark/>
          </w:tcPr>
          <w:p w14:paraId="6E0F3C01" w14:textId="77777777" w:rsidR="00384992" w:rsidRDefault="006C7A58">
            <w:pPr>
              <w:pStyle w:val="NormalWeb"/>
              <w:spacing w:before="0" w:beforeAutospacing="0" w:after="0" w:afterAutospacing="0"/>
              <w:jc w:val="center"/>
              <w:rPr>
                <w:sz w:val="20"/>
                <w:szCs w:val="20"/>
              </w:rPr>
            </w:pPr>
            <w:r>
              <w:rPr>
                <w:rStyle w:val="Strong"/>
                <w:sz w:val="20"/>
                <w:szCs w:val="20"/>
              </w:rPr>
              <w:t>Revenue Type</w:t>
            </w:r>
          </w:p>
        </w:tc>
        <w:tc>
          <w:tcPr>
            <w:tcW w:w="0" w:type="auto"/>
            <w:vAlign w:val="center"/>
            <w:hideMark/>
          </w:tcPr>
          <w:p w14:paraId="597DE1B5"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D48B398"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vAlign w:val="center"/>
            <w:hideMark/>
          </w:tcPr>
          <w:p w14:paraId="791EBC0F"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2B219698"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29B0489" w14:textId="77777777" w:rsidR="00384992" w:rsidRDefault="006C7A58">
            <w:pPr>
              <w:pStyle w:val="NormalWeb"/>
              <w:spacing w:before="0" w:beforeAutospacing="0" w:after="0" w:afterAutospacing="0"/>
              <w:jc w:val="center"/>
              <w:rPr>
                <w:sz w:val="20"/>
                <w:szCs w:val="20"/>
              </w:rPr>
            </w:pPr>
            <w:r>
              <w:rPr>
                <w:rStyle w:val="Strong"/>
                <w:sz w:val="20"/>
                <w:szCs w:val="20"/>
              </w:rPr>
              <w:t>2022</w:t>
            </w:r>
          </w:p>
        </w:tc>
        <w:tc>
          <w:tcPr>
            <w:tcW w:w="0" w:type="auto"/>
            <w:vAlign w:val="center"/>
            <w:hideMark/>
          </w:tcPr>
          <w:p w14:paraId="5009C1E7" w14:textId="77777777" w:rsidR="00384992" w:rsidRDefault="006C7A58">
            <w:pPr>
              <w:pStyle w:val="NormalWeb"/>
              <w:spacing w:before="0" w:beforeAutospacing="0" w:after="0" w:afterAutospacing="0"/>
              <w:rPr>
                <w:sz w:val="20"/>
                <w:szCs w:val="20"/>
              </w:rPr>
            </w:pPr>
            <w:r>
              <w:rPr>
                <w:sz w:val="20"/>
                <w:szCs w:val="20"/>
              </w:rPr>
              <w:t> </w:t>
            </w:r>
          </w:p>
        </w:tc>
      </w:tr>
      <w:tr w:rsidR="00384992" w14:paraId="753F3C74" w14:textId="77777777">
        <w:trPr>
          <w:divId w:val="1534878010"/>
          <w:trHeight w:val="225"/>
          <w:tblCellSpacing w:w="15" w:type="dxa"/>
          <w:jc w:val="center"/>
        </w:trPr>
        <w:tc>
          <w:tcPr>
            <w:tcW w:w="0" w:type="auto"/>
            <w:shd w:val="clear" w:color="auto" w:fill="CCEEFF"/>
            <w:hideMark/>
          </w:tcPr>
          <w:p w14:paraId="114EA71E" w14:textId="77777777" w:rsidR="00384992" w:rsidRDefault="006C7A58">
            <w:pPr>
              <w:pStyle w:val="NormalWeb"/>
              <w:spacing w:before="0" w:beforeAutospacing="0" w:after="0" w:afterAutospacing="0"/>
              <w:rPr>
                <w:sz w:val="20"/>
                <w:szCs w:val="20"/>
              </w:rPr>
            </w:pPr>
            <w:r>
              <w:rPr>
                <w:sz w:val="20"/>
                <w:szCs w:val="20"/>
              </w:rPr>
              <w:t>International</w:t>
            </w:r>
          </w:p>
        </w:tc>
        <w:tc>
          <w:tcPr>
            <w:tcW w:w="50" w:type="pct"/>
            <w:shd w:val="clear" w:color="auto" w:fill="CCEEFF"/>
            <w:vAlign w:val="center"/>
            <w:hideMark/>
          </w:tcPr>
          <w:p w14:paraId="116DE25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vAlign w:val="bottom"/>
            <w:hideMark/>
          </w:tcPr>
          <w:p w14:paraId="3F903503" w14:textId="77777777" w:rsidR="00384992" w:rsidRDefault="006C7A58">
            <w:pPr>
              <w:pStyle w:val="NormalWeb"/>
              <w:spacing w:before="0" w:beforeAutospacing="0" w:after="0" w:afterAutospacing="0"/>
              <w:rPr>
                <w:sz w:val="20"/>
                <w:szCs w:val="20"/>
              </w:rPr>
            </w:pPr>
            <w:r>
              <w:rPr>
                <w:sz w:val="20"/>
                <w:szCs w:val="20"/>
              </w:rPr>
              <w:t>$</w:t>
            </w:r>
          </w:p>
        </w:tc>
        <w:tc>
          <w:tcPr>
            <w:tcW w:w="450" w:type="pct"/>
            <w:shd w:val="clear" w:color="auto" w:fill="CCEEFF"/>
            <w:vAlign w:val="bottom"/>
            <w:hideMark/>
          </w:tcPr>
          <w:p w14:paraId="1A4E8A09" w14:textId="77777777" w:rsidR="00384992" w:rsidRDefault="006C7A58">
            <w:pPr>
              <w:pStyle w:val="NormalWeb"/>
              <w:spacing w:before="0" w:beforeAutospacing="0" w:after="0" w:afterAutospacing="0"/>
              <w:jc w:val="right"/>
              <w:rPr>
                <w:sz w:val="20"/>
                <w:szCs w:val="20"/>
              </w:rPr>
            </w:pPr>
            <w:r>
              <w:rPr>
                <w:sz w:val="20"/>
                <w:szCs w:val="20"/>
              </w:rPr>
              <w:t>21,134</w:t>
            </w:r>
          </w:p>
        </w:tc>
        <w:tc>
          <w:tcPr>
            <w:tcW w:w="50" w:type="pct"/>
            <w:shd w:val="clear" w:color="auto" w:fill="CCEEFF"/>
            <w:vAlign w:val="center"/>
            <w:hideMark/>
          </w:tcPr>
          <w:p w14:paraId="52123BD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08F306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vAlign w:val="bottom"/>
            <w:hideMark/>
          </w:tcPr>
          <w:p w14:paraId="3041A6B5" w14:textId="77777777" w:rsidR="00384992" w:rsidRDefault="006C7A58">
            <w:pPr>
              <w:pStyle w:val="NormalWeb"/>
              <w:spacing w:before="0" w:beforeAutospacing="0" w:after="0" w:afterAutospacing="0"/>
              <w:rPr>
                <w:sz w:val="20"/>
                <w:szCs w:val="20"/>
              </w:rPr>
            </w:pPr>
            <w:r>
              <w:rPr>
                <w:sz w:val="20"/>
                <w:szCs w:val="20"/>
              </w:rPr>
              <w:t>$</w:t>
            </w:r>
          </w:p>
        </w:tc>
        <w:tc>
          <w:tcPr>
            <w:tcW w:w="450" w:type="pct"/>
            <w:shd w:val="clear" w:color="auto" w:fill="CCEEFF"/>
            <w:vAlign w:val="bottom"/>
            <w:hideMark/>
          </w:tcPr>
          <w:p w14:paraId="61A530D0" w14:textId="77777777" w:rsidR="00384992" w:rsidRDefault="006C7A58">
            <w:pPr>
              <w:pStyle w:val="NormalWeb"/>
              <w:spacing w:before="0" w:beforeAutospacing="0" w:after="0" w:afterAutospacing="0"/>
              <w:jc w:val="right"/>
              <w:rPr>
                <w:sz w:val="20"/>
                <w:szCs w:val="20"/>
              </w:rPr>
            </w:pPr>
            <w:r>
              <w:rPr>
                <w:sz w:val="20"/>
                <w:szCs w:val="20"/>
              </w:rPr>
              <w:t>18,358</w:t>
            </w:r>
          </w:p>
        </w:tc>
        <w:tc>
          <w:tcPr>
            <w:tcW w:w="50" w:type="pct"/>
            <w:shd w:val="clear" w:color="auto" w:fill="CCEEFF"/>
            <w:vAlign w:val="center"/>
            <w:hideMark/>
          </w:tcPr>
          <w:p w14:paraId="194E8B35" w14:textId="77777777" w:rsidR="00384992" w:rsidRDefault="006C7A58">
            <w:pPr>
              <w:pStyle w:val="NormalWeb"/>
              <w:spacing w:before="0" w:beforeAutospacing="0" w:after="0" w:afterAutospacing="0"/>
              <w:rPr>
                <w:sz w:val="20"/>
                <w:szCs w:val="20"/>
              </w:rPr>
            </w:pPr>
            <w:r>
              <w:rPr>
                <w:sz w:val="20"/>
                <w:szCs w:val="20"/>
              </w:rPr>
              <w:t> </w:t>
            </w:r>
          </w:p>
        </w:tc>
      </w:tr>
      <w:tr w:rsidR="00384992" w14:paraId="0D3BF2DB" w14:textId="77777777">
        <w:trPr>
          <w:divId w:val="1534878010"/>
          <w:trHeight w:val="225"/>
          <w:tblCellSpacing w:w="15" w:type="dxa"/>
          <w:jc w:val="center"/>
        </w:trPr>
        <w:tc>
          <w:tcPr>
            <w:tcW w:w="0" w:type="auto"/>
            <w:shd w:val="clear" w:color="auto" w:fill="FFFFFF"/>
            <w:hideMark/>
          </w:tcPr>
          <w:p w14:paraId="15FF23EE" w14:textId="77777777" w:rsidR="00384992" w:rsidRDefault="006C7A58">
            <w:pPr>
              <w:pStyle w:val="NormalWeb"/>
              <w:spacing w:before="0" w:beforeAutospacing="0" w:after="0" w:afterAutospacing="0"/>
              <w:rPr>
                <w:sz w:val="20"/>
                <w:szCs w:val="20"/>
              </w:rPr>
            </w:pPr>
            <w:r>
              <w:rPr>
                <w:sz w:val="20"/>
                <w:szCs w:val="20"/>
              </w:rPr>
              <w:t>Domestic</w:t>
            </w:r>
          </w:p>
        </w:tc>
        <w:tc>
          <w:tcPr>
            <w:tcW w:w="50" w:type="pct"/>
            <w:shd w:val="clear" w:color="auto" w:fill="FFFFFF"/>
            <w:vAlign w:val="center"/>
            <w:hideMark/>
          </w:tcPr>
          <w:p w14:paraId="7812299D"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vAlign w:val="center"/>
            <w:hideMark/>
          </w:tcPr>
          <w:p w14:paraId="6BD3692A"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8765749" w14:textId="77777777" w:rsidR="00384992" w:rsidRDefault="006C7A58">
            <w:pPr>
              <w:pStyle w:val="NormalWeb"/>
              <w:spacing w:before="0" w:beforeAutospacing="0" w:after="0" w:afterAutospacing="0"/>
              <w:jc w:val="right"/>
              <w:rPr>
                <w:sz w:val="20"/>
                <w:szCs w:val="20"/>
              </w:rPr>
            </w:pPr>
            <w:r>
              <w:rPr>
                <w:sz w:val="20"/>
                <w:szCs w:val="20"/>
              </w:rPr>
              <w:t>—</w:t>
            </w:r>
          </w:p>
        </w:tc>
        <w:tc>
          <w:tcPr>
            <w:tcW w:w="50" w:type="pct"/>
            <w:shd w:val="clear" w:color="auto" w:fill="FFFFFF"/>
            <w:vAlign w:val="center"/>
            <w:hideMark/>
          </w:tcPr>
          <w:p w14:paraId="5EFF5C1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57BDC22"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vAlign w:val="center"/>
            <w:hideMark/>
          </w:tcPr>
          <w:p w14:paraId="7BB8C3AA"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A373D40" w14:textId="77777777" w:rsidR="00384992" w:rsidRDefault="006C7A58">
            <w:pPr>
              <w:pStyle w:val="NormalWeb"/>
              <w:spacing w:before="0" w:beforeAutospacing="0" w:after="0" w:afterAutospacing="0"/>
              <w:jc w:val="right"/>
              <w:rPr>
                <w:sz w:val="20"/>
                <w:szCs w:val="20"/>
              </w:rPr>
            </w:pPr>
            <w:r>
              <w:rPr>
                <w:sz w:val="20"/>
                <w:szCs w:val="20"/>
              </w:rPr>
              <w:t>—</w:t>
            </w:r>
          </w:p>
        </w:tc>
        <w:tc>
          <w:tcPr>
            <w:tcW w:w="50" w:type="pct"/>
            <w:shd w:val="clear" w:color="auto" w:fill="FFFFFF"/>
            <w:vAlign w:val="center"/>
            <w:hideMark/>
          </w:tcPr>
          <w:p w14:paraId="3435C10E" w14:textId="77777777" w:rsidR="00384992" w:rsidRDefault="006C7A58">
            <w:pPr>
              <w:pStyle w:val="NormalWeb"/>
              <w:spacing w:before="0" w:beforeAutospacing="0" w:after="0" w:afterAutospacing="0"/>
              <w:rPr>
                <w:sz w:val="20"/>
                <w:szCs w:val="20"/>
              </w:rPr>
            </w:pPr>
            <w:r>
              <w:rPr>
                <w:sz w:val="20"/>
                <w:szCs w:val="20"/>
              </w:rPr>
              <w:t> </w:t>
            </w:r>
          </w:p>
        </w:tc>
      </w:tr>
      <w:tr w:rsidR="00384992" w14:paraId="469533DD" w14:textId="77777777">
        <w:trPr>
          <w:divId w:val="1534878010"/>
          <w:trHeight w:val="225"/>
          <w:tblCellSpacing w:w="15" w:type="dxa"/>
          <w:jc w:val="center"/>
        </w:trPr>
        <w:tc>
          <w:tcPr>
            <w:tcW w:w="0" w:type="auto"/>
            <w:shd w:val="clear" w:color="auto" w:fill="CCEEFF"/>
            <w:hideMark/>
          </w:tcPr>
          <w:p w14:paraId="4FE07AF3" w14:textId="77777777" w:rsidR="00384992" w:rsidRDefault="006C7A58">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vAlign w:val="center"/>
            <w:hideMark/>
          </w:tcPr>
          <w:p w14:paraId="71D9896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vAlign w:val="bottom"/>
            <w:hideMark/>
          </w:tcPr>
          <w:p w14:paraId="4178248E" w14:textId="77777777" w:rsidR="00384992" w:rsidRDefault="006C7A58">
            <w:pPr>
              <w:pStyle w:val="NormalWeb"/>
              <w:spacing w:before="0" w:beforeAutospacing="0" w:after="0" w:afterAutospacing="0"/>
              <w:rPr>
                <w:sz w:val="20"/>
                <w:szCs w:val="20"/>
              </w:rPr>
            </w:pPr>
            <w:r>
              <w:rPr>
                <w:rStyle w:val="Strong"/>
                <w:sz w:val="20"/>
                <w:szCs w:val="20"/>
              </w:rPr>
              <w:t>$</w:t>
            </w:r>
          </w:p>
        </w:tc>
        <w:tc>
          <w:tcPr>
            <w:tcW w:w="450" w:type="pct"/>
            <w:shd w:val="clear" w:color="auto" w:fill="CCEEFF"/>
            <w:vAlign w:val="bottom"/>
            <w:hideMark/>
          </w:tcPr>
          <w:p w14:paraId="391F3F04" w14:textId="77777777" w:rsidR="00384992" w:rsidRDefault="006C7A58">
            <w:pPr>
              <w:pStyle w:val="NormalWeb"/>
              <w:spacing w:before="0" w:beforeAutospacing="0" w:after="0" w:afterAutospacing="0"/>
              <w:jc w:val="right"/>
              <w:rPr>
                <w:sz w:val="20"/>
                <w:szCs w:val="20"/>
              </w:rPr>
            </w:pPr>
            <w:r>
              <w:rPr>
                <w:rStyle w:val="Strong"/>
                <w:sz w:val="20"/>
                <w:szCs w:val="20"/>
              </w:rPr>
              <w:t>21,134</w:t>
            </w:r>
          </w:p>
        </w:tc>
        <w:tc>
          <w:tcPr>
            <w:tcW w:w="50" w:type="pct"/>
            <w:shd w:val="clear" w:color="auto" w:fill="CCEEFF"/>
            <w:vAlign w:val="center"/>
            <w:hideMark/>
          </w:tcPr>
          <w:p w14:paraId="7EC157B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A4EEA7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vAlign w:val="bottom"/>
            <w:hideMark/>
          </w:tcPr>
          <w:p w14:paraId="208588C3" w14:textId="77777777" w:rsidR="00384992" w:rsidRDefault="006C7A58">
            <w:pPr>
              <w:pStyle w:val="NormalWeb"/>
              <w:spacing w:before="0" w:beforeAutospacing="0" w:after="0" w:afterAutospacing="0"/>
              <w:rPr>
                <w:sz w:val="20"/>
                <w:szCs w:val="20"/>
              </w:rPr>
            </w:pPr>
            <w:r>
              <w:rPr>
                <w:rStyle w:val="Strong"/>
                <w:sz w:val="20"/>
                <w:szCs w:val="20"/>
              </w:rPr>
              <w:t>$</w:t>
            </w:r>
          </w:p>
        </w:tc>
        <w:tc>
          <w:tcPr>
            <w:tcW w:w="450" w:type="pct"/>
            <w:shd w:val="clear" w:color="auto" w:fill="CCEEFF"/>
            <w:vAlign w:val="bottom"/>
            <w:hideMark/>
          </w:tcPr>
          <w:p w14:paraId="3DDC56CA" w14:textId="77777777" w:rsidR="00384992" w:rsidRDefault="006C7A58">
            <w:pPr>
              <w:pStyle w:val="NormalWeb"/>
              <w:spacing w:before="0" w:beforeAutospacing="0" w:after="0" w:afterAutospacing="0"/>
              <w:jc w:val="right"/>
              <w:rPr>
                <w:sz w:val="20"/>
                <w:szCs w:val="20"/>
              </w:rPr>
            </w:pPr>
            <w:r>
              <w:rPr>
                <w:rStyle w:val="Strong"/>
                <w:sz w:val="20"/>
                <w:szCs w:val="20"/>
              </w:rPr>
              <w:t>18,358</w:t>
            </w:r>
          </w:p>
        </w:tc>
        <w:tc>
          <w:tcPr>
            <w:tcW w:w="50" w:type="pct"/>
            <w:shd w:val="clear" w:color="auto" w:fill="CCEEFF"/>
            <w:vAlign w:val="center"/>
            <w:hideMark/>
          </w:tcPr>
          <w:p w14:paraId="48FA54D4" w14:textId="77777777" w:rsidR="00384992" w:rsidRDefault="006C7A58">
            <w:pPr>
              <w:pStyle w:val="NormalWeb"/>
              <w:spacing w:before="0" w:beforeAutospacing="0" w:after="0" w:afterAutospacing="0"/>
              <w:rPr>
                <w:sz w:val="20"/>
                <w:szCs w:val="20"/>
              </w:rPr>
            </w:pPr>
            <w:r>
              <w:rPr>
                <w:sz w:val="20"/>
                <w:szCs w:val="20"/>
              </w:rPr>
              <w:t> </w:t>
            </w:r>
          </w:p>
        </w:tc>
      </w:tr>
    </w:tbl>
    <w:p w14:paraId="64F37FDF"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257E1FE8" w14:textId="77777777">
        <w:trPr>
          <w:divId w:val="1534878010"/>
          <w:trHeight w:val="225"/>
          <w:tblCellSpacing w:w="15" w:type="dxa"/>
          <w:jc w:val="center"/>
        </w:trPr>
        <w:tc>
          <w:tcPr>
            <w:tcW w:w="0" w:type="auto"/>
            <w:vAlign w:val="center"/>
            <w:hideMark/>
          </w:tcPr>
          <w:p w14:paraId="6C7D7F00" w14:textId="77777777" w:rsidR="00384992" w:rsidRDefault="006C7A58">
            <w:pPr>
              <w:rPr>
                <w:rFonts w:eastAsia="Times New Roman"/>
                <w:sz w:val="20"/>
                <w:szCs w:val="20"/>
              </w:rPr>
            </w:pPr>
            <w:r>
              <w:rPr>
                <w:rFonts w:eastAsia="Times New Roman"/>
                <w:sz w:val="20"/>
                <w:szCs w:val="20"/>
              </w:rPr>
              <w:t> </w:t>
            </w:r>
          </w:p>
        </w:tc>
      </w:tr>
      <w:tr w:rsidR="00384992" w14:paraId="39904162" w14:textId="77777777">
        <w:trPr>
          <w:divId w:val="1534878010"/>
          <w:trHeight w:val="225"/>
          <w:tblCellSpacing w:w="15" w:type="dxa"/>
          <w:jc w:val="center"/>
        </w:trPr>
        <w:tc>
          <w:tcPr>
            <w:tcW w:w="0" w:type="auto"/>
            <w:tcBorders>
              <w:bottom w:val="single" w:sz="6" w:space="0" w:color="000000"/>
            </w:tcBorders>
            <w:vAlign w:val="center"/>
            <w:hideMark/>
          </w:tcPr>
          <w:p w14:paraId="729AD953" w14:textId="77777777" w:rsidR="00384992" w:rsidRDefault="006C7A58">
            <w:pPr>
              <w:jc w:val="center"/>
              <w:rPr>
                <w:rFonts w:eastAsia="Times New Roman"/>
                <w:sz w:val="20"/>
                <w:szCs w:val="20"/>
              </w:rPr>
            </w:pPr>
            <w:r>
              <w:rPr>
                <w:rFonts w:eastAsia="Times New Roman"/>
                <w:sz w:val="20"/>
                <w:szCs w:val="20"/>
              </w:rPr>
              <w:t>13</w:t>
            </w:r>
          </w:p>
        </w:tc>
      </w:tr>
      <w:tr w:rsidR="00384992" w14:paraId="3CA603DC" w14:textId="77777777">
        <w:trPr>
          <w:divId w:val="1534878010"/>
          <w:trHeight w:val="225"/>
          <w:tblCellSpacing w:w="15" w:type="dxa"/>
          <w:jc w:val="center"/>
        </w:trPr>
        <w:tc>
          <w:tcPr>
            <w:tcW w:w="0" w:type="auto"/>
            <w:vAlign w:val="center"/>
            <w:hideMark/>
          </w:tcPr>
          <w:p w14:paraId="6E292CBB" w14:textId="77777777" w:rsidR="00384992" w:rsidRDefault="00384992">
            <w:pPr>
              <w:rPr>
                <w:rFonts w:eastAsia="Times New Roman"/>
                <w:sz w:val="20"/>
                <w:szCs w:val="20"/>
              </w:rPr>
            </w:pPr>
          </w:p>
        </w:tc>
      </w:tr>
      <w:tr w:rsidR="00384992" w14:paraId="33365495" w14:textId="77777777">
        <w:trPr>
          <w:divId w:val="1534878010"/>
          <w:trHeight w:val="225"/>
          <w:tblCellSpacing w:w="15" w:type="dxa"/>
          <w:jc w:val="center"/>
        </w:trPr>
        <w:tc>
          <w:tcPr>
            <w:tcW w:w="0" w:type="auto"/>
            <w:vAlign w:val="center"/>
            <w:hideMark/>
          </w:tcPr>
          <w:p w14:paraId="47EEE790" w14:textId="77777777" w:rsidR="00384992" w:rsidRDefault="00384992">
            <w:pPr>
              <w:rPr>
                <w:rFonts w:eastAsia="Times New Roman"/>
                <w:sz w:val="20"/>
                <w:szCs w:val="20"/>
              </w:rPr>
            </w:pPr>
          </w:p>
        </w:tc>
      </w:tr>
    </w:tbl>
    <w:p w14:paraId="4657A6BB"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2BA41C2B"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51D954FE"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ADVANCED OXYGEN TECHNOLOGIES, INC. AND SUBSIDIARIES</w:t>
      </w:r>
    </w:p>
    <w:p w14:paraId="199E7708" w14:textId="77777777" w:rsidR="00384992" w:rsidRDefault="006C7A58">
      <w:pPr>
        <w:pStyle w:val="NormalWeb"/>
        <w:spacing w:before="0" w:beforeAutospacing="0" w:after="0" w:afterAutospacing="0"/>
        <w:ind w:left="21"/>
        <w:jc w:val="center"/>
        <w:divId w:val="1534878010"/>
        <w:rPr>
          <w:sz w:val="20"/>
          <w:szCs w:val="20"/>
        </w:rPr>
      </w:pPr>
      <w:r>
        <w:rPr>
          <w:rStyle w:val="Strong"/>
          <w:sz w:val="20"/>
          <w:szCs w:val="20"/>
        </w:rPr>
        <w:t xml:space="preserve">NOTES TO CONDENSED CONSOLIDATED FINANCIAL STATEMENTS </w:t>
      </w:r>
      <w:r>
        <w:rPr>
          <w:rStyle w:val="Strong"/>
          <w:sz w:val="20"/>
          <w:szCs w:val="20"/>
        </w:rPr>
        <w:t>(continued)</w:t>
      </w:r>
    </w:p>
    <w:p w14:paraId="6F4930D1"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65E2A3A1" w14:textId="77777777" w:rsidR="00384992" w:rsidRDefault="006C7A58">
      <w:pPr>
        <w:pStyle w:val="NormalWeb"/>
        <w:spacing w:before="0" w:beforeAutospacing="0" w:after="0" w:afterAutospacing="0"/>
        <w:ind w:left="21"/>
        <w:jc w:val="both"/>
        <w:divId w:val="1534878010"/>
        <w:rPr>
          <w:sz w:val="20"/>
          <w:szCs w:val="20"/>
        </w:rPr>
      </w:pPr>
      <w:r>
        <w:rPr>
          <w:rStyle w:val="Strong"/>
          <w:sz w:val="20"/>
          <w:szCs w:val="20"/>
        </w:rPr>
        <w:t>NOTE 4 - PROPERTY AND EQUIPMENT:</w:t>
      </w:r>
    </w:p>
    <w:p w14:paraId="42AC524C"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7DDFC48" w14:textId="77777777" w:rsidR="00384992" w:rsidRDefault="006C7A58">
      <w:pPr>
        <w:pStyle w:val="NormalWeb"/>
        <w:spacing w:before="0" w:beforeAutospacing="0" w:after="0" w:afterAutospacing="0"/>
        <w:jc w:val="both"/>
        <w:divId w:val="1534878010"/>
        <w:rPr>
          <w:sz w:val="20"/>
          <w:szCs w:val="20"/>
        </w:rPr>
      </w:pPr>
      <w:r>
        <w:rPr>
          <w:sz w:val="20"/>
          <w:szCs w:val="20"/>
        </w:rPr>
        <w:t>The Land owned by the Company’s wholly owned subsidiary constitutes the largest asset of the Company. During the six-month period ending December 31, 2023 the Company recorded an increase in the carrying val</w:t>
      </w:r>
      <w:r>
        <w:rPr>
          <w:sz w:val="20"/>
          <w:szCs w:val="20"/>
        </w:rPr>
        <w:t>ue of the Land of $7,753, due to the currency translation difference. The carrying value of the Land of the Company was as follows:</w:t>
      </w:r>
    </w:p>
    <w:p w14:paraId="4A244BB8"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1"/>
        <w:gridCol w:w="842"/>
        <w:gridCol w:w="118"/>
        <w:gridCol w:w="118"/>
        <w:gridCol w:w="130"/>
        <w:gridCol w:w="842"/>
        <w:gridCol w:w="133"/>
      </w:tblGrid>
      <w:tr w:rsidR="00384992" w14:paraId="0483A53A" w14:textId="77777777">
        <w:trPr>
          <w:divId w:val="1534878010"/>
          <w:trHeight w:val="225"/>
          <w:tblCellSpacing w:w="15" w:type="dxa"/>
          <w:jc w:val="center"/>
        </w:trPr>
        <w:tc>
          <w:tcPr>
            <w:tcW w:w="0" w:type="auto"/>
            <w:vAlign w:val="center"/>
            <w:hideMark/>
          </w:tcPr>
          <w:p w14:paraId="6D79AB75"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6FB38AA2"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55DA4EAE" w14:textId="77777777" w:rsidR="00384992" w:rsidRDefault="006C7A58">
            <w:pPr>
              <w:pStyle w:val="NormalWeb"/>
              <w:spacing w:before="0" w:beforeAutospacing="0" w:after="0" w:afterAutospacing="0"/>
              <w:jc w:val="center"/>
              <w:rPr>
                <w:sz w:val="20"/>
                <w:szCs w:val="20"/>
              </w:rPr>
            </w:pPr>
            <w:r>
              <w:rPr>
                <w:sz w:val="20"/>
                <w:szCs w:val="20"/>
              </w:rPr>
              <w:t> </w:t>
            </w:r>
            <w:r>
              <w:rPr>
                <w:rStyle w:val="Strong"/>
                <w:sz w:val="20"/>
                <w:szCs w:val="20"/>
              </w:rPr>
              <w:t>Carrying Value of Land at</w:t>
            </w:r>
          </w:p>
        </w:tc>
        <w:tc>
          <w:tcPr>
            <w:tcW w:w="0" w:type="auto"/>
            <w:noWrap/>
            <w:vAlign w:val="center"/>
            <w:hideMark/>
          </w:tcPr>
          <w:p w14:paraId="33093D5B" w14:textId="77777777" w:rsidR="00384992" w:rsidRDefault="006C7A58">
            <w:pPr>
              <w:pStyle w:val="NormalWeb"/>
              <w:spacing w:before="0" w:beforeAutospacing="0" w:after="0" w:afterAutospacing="0"/>
              <w:rPr>
                <w:sz w:val="20"/>
                <w:szCs w:val="20"/>
              </w:rPr>
            </w:pPr>
            <w:r>
              <w:rPr>
                <w:sz w:val="20"/>
                <w:szCs w:val="20"/>
              </w:rPr>
              <w:t> </w:t>
            </w:r>
          </w:p>
        </w:tc>
      </w:tr>
      <w:tr w:rsidR="00384992" w14:paraId="31F25E44" w14:textId="77777777">
        <w:trPr>
          <w:divId w:val="1534878010"/>
          <w:trHeight w:val="225"/>
          <w:tblCellSpacing w:w="15" w:type="dxa"/>
          <w:jc w:val="center"/>
        </w:trPr>
        <w:tc>
          <w:tcPr>
            <w:tcW w:w="0" w:type="auto"/>
            <w:vAlign w:val="center"/>
            <w:hideMark/>
          </w:tcPr>
          <w:p w14:paraId="49665B64"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76CCE371"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D3E5745" w14:textId="77777777" w:rsidR="00384992" w:rsidRDefault="006C7A58">
            <w:pPr>
              <w:pStyle w:val="NormalWeb"/>
              <w:spacing w:before="0" w:beforeAutospacing="0" w:after="0" w:afterAutospacing="0"/>
              <w:jc w:val="center"/>
              <w:rPr>
                <w:sz w:val="20"/>
                <w:szCs w:val="20"/>
              </w:rPr>
            </w:pPr>
            <w:r>
              <w:rPr>
                <w:rStyle w:val="Strong"/>
                <w:sz w:val="20"/>
                <w:szCs w:val="20"/>
              </w:rPr>
              <w:t xml:space="preserve">December 31, </w:t>
            </w:r>
          </w:p>
          <w:p w14:paraId="4BA6B73A"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55CFF8A5"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2682C435"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1ADFF2C" w14:textId="77777777" w:rsidR="00384992" w:rsidRDefault="006C7A58">
            <w:pPr>
              <w:pStyle w:val="NormalWeb"/>
              <w:spacing w:before="0" w:beforeAutospacing="0" w:after="0" w:afterAutospacing="0"/>
              <w:jc w:val="center"/>
              <w:rPr>
                <w:sz w:val="20"/>
                <w:szCs w:val="20"/>
              </w:rPr>
            </w:pPr>
            <w:r>
              <w:rPr>
                <w:rStyle w:val="Strong"/>
                <w:sz w:val="20"/>
                <w:szCs w:val="20"/>
              </w:rPr>
              <w:t xml:space="preserve">June 30, </w:t>
            </w:r>
          </w:p>
          <w:p w14:paraId="0B22ED44"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55F4F89C" w14:textId="77777777" w:rsidR="00384992" w:rsidRDefault="006C7A58">
            <w:pPr>
              <w:pStyle w:val="NormalWeb"/>
              <w:spacing w:before="0" w:beforeAutospacing="0" w:after="0" w:afterAutospacing="0"/>
              <w:rPr>
                <w:sz w:val="20"/>
                <w:szCs w:val="20"/>
              </w:rPr>
            </w:pPr>
            <w:r>
              <w:rPr>
                <w:sz w:val="20"/>
                <w:szCs w:val="20"/>
              </w:rPr>
              <w:t> </w:t>
            </w:r>
          </w:p>
        </w:tc>
      </w:tr>
      <w:tr w:rsidR="00384992" w14:paraId="4D580D87" w14:textId="77777777">
        <w:trPr>
          <w:divId w:val="1534878010"/>
          <w:trHeight w:val="225"/>
          <w:tblCellSpacing w:w="15" w:type="dxa"/>
          <w:jc w:val="center"/>
        </w:trPr>
        <w:tc>
          <w:tcPr>
            <w:tcW w:w="0" w:type="auto"/>
            <w:shd w:val="clear" w:color="auto" w:fill="CCEEFF"/>
            <w:hideMark/>
          </w:tcPr>
          <w:p w14:paraId="3A172CF2" w14:textId="77777777" w:rsidR="00384992" w:rsidRDefault="006C7A58">
            <w:pPr>
              <w:pStyle w:val="NormalWeb"/>
              <w:spacing w:before="0" w:beforeAutospacing="0" w:after="0" w:afterAutospacing="0"/>
              <w:rPr>
                <w:sz w:val="20"/>
                <w:szCs w:val="20"/>
              </w:rPr>
            </w:pPr>
            <w:r>
              <w:rPr>
                <w:sz w:val="20"/>
                <w:szCs w:val="20"/>
              </w:rPr>
              <w:t>US Dollars</w:t>
            </w:r>
          </w:p>
        </w:tc>
        <w:tc>
          <w:tcPr>
            <w:tcW w:w="50" w:type="pct"/>
            <w:shd w:val="clear" w:color="auto" w:fill="CCEEFF"/>
            <w:noWrap/>
            <w:vAlign w:val="center"/>
            <w:hideMark/>
          </w:tcPr>
          <w:p w14:paraId="26241C6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2616E42"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ECFBC94" w14:textId="77777777" w:rsidR="00384992" w:rsidRDefault="006C7A58">
            <w:pPr>
              <w:jc w:val="right"/>
              <w:rPr>
                <w:rFonts w:eastAsia="Times New Roman"/>
                <w:sz w:val="20"/>
                <w:szCs w:val="20"/>
              </w:rPr>
            </w:pPr>
            <w:r>
              <w:rPr>
                <w:rFonts w:eastAsia="Times New Roman"/>
                <w:sz w:val="20"/>
                <w:szCs w:val="20"/>
              </w:rPr>
              <w:t>599,458</w:t>
            </w:r>
          </w:p>
        </w:tc>
        <w:tc>
          <w:tcPr>
            <w:tcW w:w="50" w:type="pct"/>
            <w:shd w:val="clear" w:color="auto" w:fill="CCEEFF"/>
            <w:noWrap/>
            <w:vAlign w:val="center"/>
            <w:hideMark/>
          </w:tcPr>
          <w:p w14:paraId="02827B7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C76E4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7DD8E48"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29A82265" w14:textId="77777777" w:rsidR="00384992" w:rsidRDefault="006C7A58">
            <w:pPr>
              <w:jc w:val="right"/>
              <w:rPr>
                <w:rFonts w:eastAsia="Times New Roman"/>
                <w:sz w:val="20"/>
                <w:szCs w:val="20"/>
              </w:rPr>
            </w:pPr>
            <w:r>
              <w:rPr>
                <w:rFonts w:eastAsia="Times New Roman"/>
                <w:sz w:val="20"/>
                <w:szCs w:val="20"/>
              </w:rPr>
              <w:t>591,705</w:t>
            </w:r>
          </w:p>
        </w:tc>
        <w:tc>
          <w:tcPr>
            <w:tcW w:w="50" w:type="pct"/>
            <w:shd w:val="clear" w:color="auto" w:fill="CCEEFF"/>
            <w:noWrap/>
            <w:vAlign w:val="center"/>
            <w:hideMark/>
          </w:tcPr>
          <w:p w14:paraId="323C460C" w14:textId="77777777" w:rsidR="00384992" w:rsidRDefault="006C7A58">
            <w:pPr>
              <w:pStyle w:val="NormalWeb"/>
              <w:spacing w:before="0" w:beforeAutospacing="0" w:after="0" w:afterAutospacing="0"/>
              <w:rPr>
                <w:sz w:val="20"/>
                <w:szCs w:val="20"/>
              </w:rPr>
            </w:pPr>
            <w:r>
              <w:rPr>
                <w:sz w:val="20"/>
                <w:szCs w:val="20"/>
              </w:rPr>
              <w:t> </w:t>
            </w:r>
          </w:p>
        </w:tc>
      </w:tr>
    </w:tbl>
    <w:p w14:paraId="460BE5B6"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51783FA6" w14:textId="77777777" w:rsidR="00384992" w:rsidRDefault="006C7A58">
      <w:pPr>
        <w:pStyle w:val="NormalWeb"/>
        <w:spacing w:before="0" w:beforeAutospacing="0" w:after="0" w:afterAutospacing="0"/>
        <w:ind w:left="14"/>
        <w:jc w:val="both"/>
        <w:divId w:val="1534878010"/>
        <w:rPr>
          <w:sz w:val="20"/>
          <w:szCs w:val="20"/>
        </w:rPr>
      </w:pPr>
      <w:r>
        <w:rPr>
          <w:rStyle w:val="Strong"/>
          <w:sz w:val="20"/>
          <w:szCs w:val="20"/>
        </w:rPr>
        <w:t>NOTE 5 - RELATED PARTY TRANSACTIONS:</w:t>
      </w:r>
    </w:p>
    <w:p w14:paraId="0D2E968E"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F52717E" w14:textId="77777777" w:rsidR="00384992" w:rsidRDefault="006C7A58">
      <w:pPr>
        <w:pStyle w:val="NormalWeb"/>
        <w:spacing w:before="0" w:beforeAutospacing="0" w:after="0" w:afterAutospacing="0"/>
        <w:ind w:left="21"/>
        <w:jc w:val="both"/>
        <w:divId w:val="1534878010"/>
        <w:rPr>
          <w:sz w:val="20"/>
          <w:szCs w:val="20"/>
        </w:rPr>
      </w:pPr>
      <w:r>
        <w:rPr>
          <w:sz w:val="20"/>
          <w:szCs w:val="20"/>
        </w:rPr>
        <w:t>Crossfield, Inc., a company of which the CEO, Robert Wolfe is an officer and director, has made advances to the Company which are not collateralized, non-interest bearing, and payable upon demand. At December 31, 2023</w:t>
      </w:r>
      <w:r>
        <w:rPr>
          <w:sz w:val="20"/>
          <w:szCs w:val="20"/>
        </w:rPr>
        <w:t xml:space="preserve"> and June 30, 2023, the Company had a balance of $146,985 and $147,387 respectively. During the six-month period ended December 31, 2023 and 2022 expenses paid on behalf of the Company were $14,250 and $12,500 respectively. The Company repaid $13,546 of th</w:t>
      </w:r>
      <w:r>
        <w:rPr>
          <w:sz w:val="20"/>
          <w:szCs w:val="20"/>
        </w:rPr>
        <w:t>e advancement during the six-month period ending December 31, 2023.</w:t>
      </w:r>
    </w:p>
    <w:p w14:paraId="28D8D98C"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21EA37B" w14:textId="77777777" w:rsidR="00384992" w:rsidRDefault="006C7A58">
      <w:pPr>
        <w:pStyle w:val="NormalWeb"/>
        <w:spacing w:before="0" w:beforeAutospacing="0" w:after="0" w:afterAutospacing="0"/>
        <w:ind w:left="21"/>
        <w:jc w:val="both"/>
        <w:divId w:val="1534878010"/>
        <w:rPr>
          <w:sz w:val="20"/>
          <w:szCs w:val="20"/>
        </w:rPr>
      </w:pPr>
      <w:r>
        <w:rPr>
          <w:rStyle w:val="Strong"/>
          <w:sz w:val="20"/>
          <w:szCs w:val="20"/>
        </w:rPr>
        <w:t xml:space="preserve">NOTE 6 - NOTES PAYABLE: </w:t>
      </w:r>
    </w:p>
    <w:p w14:paraId="0C727470"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1DE99C7F" w14:textId="77777777" w:rsidR="00384992" w:rsidRDefault="006C7A58">
      <w:pPr>
        <w:pStyle w:val="NormalWeb"/>
        <w:spacing w:before="0" w:beforeAutospacing="0" w:after="0" w:afterAutospacing="0"/>
        <w:ind w:left="28"/>
        <w:jc w:val="both"/>
        <w:divId w:val="1534878010"/>
        <w:rPr>
          <w:sz w:val="20"/>
          <w:szCs w:val="20"/>
        </w:rPr>
      </w:pPr>
      <w:r>
        <w:rPr>
          <w:sz w:val="20"/>
          <w:szCs w:val="20"/>
        </w:rPr>
        <w:t>During 2006, the Company issued a promissory note (“Note”) for $650,000, payable to the Borkwood Development Ltd, a previous shareholder of the Company (“Selle</w:t>
      </w:r>
      <w:r>
        <w:rPr>
          <w:sz w:val="20"/>
          <w:szCs w:val="20"/>
        </w:rPr>
        <w:t>r”), payable and amortized monthly and carrying an interest at 5% per year. The Company has the right to prepay the note at any time with a notice of 14 days. To secure the payment of principal and interest the Sellers will receive a perfect lien and secur</w:t>
      </w:r>
      <w:r>
        <w:rPr>
          <w:sz w:val="20"/>
          <w:szCs w:val="20"/>
        </w:rPr>
        <w:t>ity interest in the Shares in the company ANV until the note with accrued interest is paid in full, and, 2) In the case that the Note has not been repaid within 12 months from the day of closing the Sellers have the right to convert the debt to common stoc</w:t>
      </w:r>
      <w:r>
        <w:rPr>
          <w:sz w:val="20"/>
          <w:szCs w:val="20"/>
        </w:rPr>
        <w:t>k of Advanced Oxygen Technologies, Inc. in an amount of non-diluted shares calculated on the conversion Date, equal to the lesser of : a) Six hundred and Fifty thousand (650,000) or the Purchase Price minus the principal payments made by the buyer, whichev</w:t>
      </w:r>
      <w:r>
        <w:rPr>
          <w:sz w:val="20"/>
          <w:szCs w:val="20"/>
        </w:rPr>
        <w:t>er is greater, divided by the previous ten day closing price of AOXY as quoted on the national exchange, or b) Fifteen million shares, whichever is lesser. The Note has been extended until July 1, 2024, prior to period end and interest waived through the p</w:t>
      </w:r>
      <w:r>
        <w:rPr>
          <w:sz w:val="20"/>
          <w:szCs w:val="20"/>
        </w:rPr>
        <w:t>eriod ending June 30, 2024. As of December 31, 2023, the unpaid balance was $127,029.</w:t>
      </w:r>
    </w:p>
    <w:p w14:paraId="26256345"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35E0B36" w14:textId="77777777" w:rsidR="00384992" w:rsidRDefault="006C7A58">
      <w:pPr>
        <w:pStyle w:val="NormalWeb"/>
        <w:spacing w:before="0" w:beforeAutospacing="0" w:after="0" w:afterAutospacing="0"/>
        <w:jc w:val="both"/>
        <w:divId w:val="1534878010"/>
        <w:rPr>
          <w:sz w:val="20"/>
          <w:szCs w:val="20"/>
        </w:rPr>
      </w:pPr>
      <w:r>
        <w:rPr>
          <w:sz w:val="20"/>
          <w:szCs w:val="20"/>
        </w:rPr>
        <w:t>The Company has a note payable with a bank (“Note B”). The original amount of Note B was kr1</w:t>
      </w:r>
      <w:proofErr w:type="gramStart"/>
      <w:r>
        <w:rPr>
          <w:sz w:val="20"/>
          <w:szCs w:val="20"/>
        </w:rPr>
        <w:t>,132,000</w:t>
      </w:r>
      <w:proofErr w:type="gramEnd"/>
      <w:r>
        <w:rPr>
          <w:sz w:val="20"/>
          <w:szCs w:val="20"/>
        </w:rPr>
        <w:t xml:space="preserve"> Danish Krone (kr). Note B is secured by the subsidiary’s real estat</w:t>
      </w:r>
      <w:r>
        <w:rPr>
          <w:sz w:val="20"/>
          <w:szCs w:val="20"/>
        </w:rPr>
        <w:t>e, witha2.00% interest rate and matured at the end of December 31</w:t>
      </w:r>
      <w:proofErr w:type="gramStart"/>
      <w:r>
        <w:rPr>
          <w:sz w:val="20"/>
          <w:szCs w:val="20"/>
        </w:rPr>
        <w:t>,2023</w:t>
      </w:r>
      <w:proofErr w:type="gramEnd"/>
      <w:r>
        <w:rPr>
          <w:sz w:val="20"/>
          <w:szCs w:val="20"/>
        </w:rPr>
        <w:t>. The balance on the note as of December 31, 2023 was $0. During the period ended December 31, 2023, the Company paid $6,862 in principal payments and $(108) in interest.</w:t>
      </w:r>
    </w:p>
    <w:p w14:paraId="49E0D27C"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50F7BDE8" w14:textId="77777777" w:rsidR="00384992" w:rsidRDefault="006C7A58">
      <w:pPr>
        <w:pStyle w:val="NormalWeb"/>
        <w:spacing w:before="0" w:beforeAutospacing="0" w:after="0" w:afterAutospacing="0"/>
        <w:jc w:val="both"/>
        <w:divId w:val="1534878010"/>
        <w:rPr>
          <w:sz w:val="20"/>
          <w:szCs w:val="20"/>
        </w:rPr>
      </w:pPr>
      <w:r>
        <w:rPr>
          <w:sz w:val="20"/>
          <w:szCs w:val="20"/>
        </w:rPr>
        <w:t>The Company’s</w:t>
      </w:r>
      <w:r>
        <w:rPr>
          <w:sz w:val="20"/>
          <w:szCs w:val="20"/>
        </w:rPr>
        <w:t xml:space="preserve"> commitments and contingencies are $127,029 for 2024. See below table for the years 2024 through 2025 with total principal payments due on outstanding notes payable of $127,029. The amounts stated reflect the Company’s commitments in the currencies that th</w:t>
      </w:r>
      <w:r>
        <w:rPr>
          <w:sz w:val="20"/>
          <w:szCs w:val="20"/>
        </w:rPr>
        <w:t>ose commitments were made and the amounts are an estimate of what the US dollar amount would be if the currency rates did not change.</w:t>
      </w:r>
    </w:p>
    <w:p w14:paraId="4B3D4579"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121"/>
        <w:gridCol w:w="120"/>
        <w:gridCol w:w="130"/>
        <w:gridCol w:w="854"/>
        <w:gridCol w:w="135"/>
      </w:tblGrid>
      <w:tr w:rsidR="00384992" w14:paraId="0299D0D7" w14:textId="77777777">
        <w:trPr>
          <w:divId w:val="1534878010"/>
          <w:trHeight w:val="225"/>
          <w:tblCellSpacing w:w="15" w:type="dxa"/>
          <w:jc w:val="center"/>
        </w:trPr>
        <w:tc>
          <w:tcPr>
            <w:tcW w:w="0" w:type="auto"/>
            <w:tcBorders>
              <w:bottom w:val="single" w:sz="6" w:space="0" w:color="auto"/>
            </w:tcBorders>
            <w:vAlign w:val="bottom"/>
            <w:hideMark/>
          </w:tcPr>
          <w:p w14:paraId="089F04C8" w14:textId="77777777" w:rsidR="00384992" w:rsidRDefault="006C7A58">
            <w:pPr>
              <w:pStyle w:val="NormalWeb"/>
              <w:spacing w:before="0" w:beforeAutospacing="0" w:after="0" w:afterAutospacing="0"/>
              <w:rPr>
                <w:sz w:val="20"/>
                <w:szCs w:val="20"/>
              </w:rPr>
            </w:pPr>
            <w:r>
              <w:rPr>
                <w:rStyle w:val="Strong"/>
                <w:sz w:val="20"/>
                <w:szCs w:val="20"/>
              </w:rPr>
              <w:t>Fiscal Year Ending</w:t>
            </w:r>
          </w:p>
        </w:tc>
        <w:tc>
          <w:tcPr>
            <w:tcW w:w="0" w:type="auto"/>
            <w:noWrap/>
            <w:vAlign w:val="center"/>
            <w:hideMark/>
          </w:tcPr>
          <w:p w14:paraId="57872D9E"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7EDF2BE" w14:textId="77777777" w:rsidR="00384992" w:rsidRDefault="006C7A58">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7E8655E3" w14:textId="77777777" w:rsidR="00384992" w:rsidRDefault="006C7A58">
            <w:pPr>
              <w:pStyle w:val="NormalWeb"/>
              <w:spacing w:before="0" w:beforeAutospacing="0" w:after="0" w:afterAutospacing="0"/>
              <w:rPr>
                <w:sz w:val="20"/>
                <w:szCs w:val="20"/>
              </w:rPr>
            </w:pPr>
            <w:r>
              <w:rPr>
                <w:sz w:val="20"/>
                <w:szCs w:val="20"/>
              </w:rPr>
              <w:t> </w:t>
            </w:r>
          </w:p>
        </w:tc>
      </w:tr>
      <w:tr w:rsidR="00384992" w14:paraId="7E3AFFF0" w14:textId="77777777">
        <w:trPr>
          <w:divId w:val="1534878010"/>
          <w:trHeight w:val="225"/>
          <w:tblCellSpacing w:w="15" w:type="dxa"/>
          <w:jc w:val="center"/>
        </w:trPr>
        <w:tc>
          <w:tcPr>
            <w:tcW w:w="0" w:type="auto"/>
            <w:shd w:val="clear" w:color="auto" w:fill="CCEEFF"/>
            <w:hideMark/>
          </w:tcPr>
          <w:p w14:paraId="61ED86D2" w14:textId="77777777" w:rsidR="00384992" w:rsidRDefault="006C7A58">
            <w:pPr>
              <w:pStyle w:val="NormalWeb"/>
              <w:spacing w:before="0" w:beforeAutospacing="0" w:after="0" w:afterAutospacing="0"/>
              <w:rPr>
                <w:sz w:val="20"/>
                <w:szCs w:val="20"/>
              </w:rPr>
            </w:pPr>
            <w:r>
              <w:rPr>
                <w:sz w:val="20"/>
                <w:szCs w:val="20"/>
              </w:rPr>
              <w:t>2024</w:t>
            </w:r>
          </w:p>
        </w:tc>
        <w:tc>
          <w:tcPr>
            <w:tcW w:w="50" w:type="pct"/>
            <w:shd w:val="clear" w:color="auto" w:fill="CCEEFF"/>
            <w:noWrap/>
            <w:vAlign w:val="center"/>
            <w:hideMark/>
          </w:tcPr>
          <w:p w14:paraId="705A016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F4B877"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2558460" w14:textId="77777777" w:rsidR="00384992" w:rsidRDefault="006C7A58">
            <w:pPr>
              <w:jc w:val="right"/>
              <w:rPr>
                <w:rFonts w:eastAsia="Times New Roman"/>
                <w:sz w:val="20"/>
                <w:szCs w:val="20"/>
              </w:rPr>
            </w:pPr>
            <w:r>
              <w:rPr>
                <w:rFonts w:eastAsia="Times New Roman"/>
                <w:sz w:val="20"/>
                <w:szCs w:val="20"/>
              </w:rPr>
              <w:t>127,029</w:t>
            </w:r>
          </w:p>
        </w:tc>
        <w:tc>
          <w:tcPr>
            <w:tcW w:w="50" w:type="pct"/>
            <w:shd w:val="clear" w:color="auto" w:fill="CCEEFF"/>
            <w:noWrap/>
            <w:vAlign w:val="center"/>
            <w:hideMark/>
          </w:tcPr>
          <w:p w14:paraId="75C413DD" w14:textId="77777777" w:rsidR="00384992" w:rsidRDefault="006C7A58">
            <w:pPr>
              <w:pStyle w:val="NormalWeb"/>
              <w:spacing w:before="0" w:beforeAutospacing="0" w:after="0" w:afterAutospacing="0"/>
              <w:rPr>
                <w:sz w:val="20"/>
                <w:szCs w:val="20"/>
              </w:rPr>
            </w:pPr>
            <w:r>
              <w:rPr>
                <w:sz w:val="20"/>
                <w:szCs w:val="20"/>
              </w:rPr>
              <w:t> </w:t>
            </w:r>
          </w:p>
        </w:tc>
      </w:tr>
      <w:tr w:rsidR="00384992" w14:paraId="2504B04D" w14:textId="77777777">
        <w:trPr>
          <w:divId w:val="1534878010"/>
          <w:trHeight w:val="225"/>
          <w:tblCellSpacing w:w="15" w:type="dxa"/>
          <w:jc w:val="center"/>
        </w:trPr>
        <w:tc>
          <w:tcPr>
            <w:tcW w:w="0" w:type="auto"/>
            <w:shd w:val="clear" w:color="auto" w:fill="FFFFFF"/>
            <w:hideMark/>
          </w:tcPr>
          <w:p w14:paraId="3879A7BA" w14:textId="77777777" w:rsidR="00384992" w:rsidRDefault="006C7A58">
            <w:pPr>
              <w:pStyle w:val="NormalWeb"/>
              <w:spacing w:before="0" w:beforeAutospacing="0" w:after="0" w:afterAutospacing="0"/>
              <w:rPr>
                <w:sz w:val="20"/>
                <w:szCs w:val="20"/>
              </w:rPr>
            </w:pPr>
            <w:r>
              <w:rPr>
                <w:sz w:val="20"/>
                <w:szCs w:val="20"/>
              </w:rPr>
              <w:t>Total</w:t>
            </w:r>
          </w:p>
        </w:tc>
        <w:tc>
          <w:tcPr>
            <w:tcW w:w="50" w:type="pct"/>
            <w:shd w:val="clear" w:color="auto" w:fill="FFFFFF"/>
            <w:noWrap/>
            <w:vAlign w:val="center"/>
            <w:hideMark/>
          </w:tcPr>
          <w:p w14:paraId="2E24690E"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5DF19CC"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AED8D8A" w14:textId="77777777" w:rsidR="00384992" w:rsidRDefault="006C7A58">
            <w:pPr>
              <w:jc w:val="right"/>
              <w:rPr>
                <w:rFonts w:eastAsia="Times New Roman"/>
                <w:sz w:val="20"/>
                <w:szCs w:val="20"/>
              </w:rPr>
            </w:pPr>
            <w:r>
              <w:rPr>
                <w:rFonts w:eastAsia="Times New Roman"/>
                <w:sz w:val="20"/>
                <w:szCs w:val="20"/>
              </w:rPr>
              <w:t>127,029</w:t>
            </w:r>
          </w:p>
        </w:tc>
        <w:tc>
          <w:tcPr>
            <w:tcW w:w="50" w:type="pct"/>
            <w:shd w:val="clear" w:color="auto" w:fill="FFFFFF"/>
            <w:noWrap/>
            <w:tcMar>
              <w:top w:w="0" w:type="dxa"/>
              <w:left w:w="0" w:type="dxa"/>
              <w:bottom w:w="15" w:type="dxa"/>
              <w:right w:w="0" w:type="dxa"/>
            </w:tcMar>
            <w:vAlign w:val="center"/>
            <w:hideMark/>
          </w:tcPr>
          <w:p w14:paraId="265BA639" w14:textId="77777777" w:rsidR="00384992" w:rsidRDefault="006C7A58">
            <w:pPr>
              <w:pStyle w:val="NormalWeb"/>
              <w:spacing w:before="0" w:beforeAutospacing="0" w:after="0" w:afterAutospacing="0"/>
              <w:rPr>
                <w:sz w:val="20"/>
                <w:szCs w:val="20"/>
              </w:rPr>
            </w:pPr>
            <w:r>
              <w:rPr>
                <w:sz w:val="20"/>
                <w:szCs w:val="20"/>
              </w:rPr>
              <w:t> </w:t>
            </w:r>
          </w:p>
        </w:tc>
      </w:tr>
      <w:tr w:rsidR="00384992" w14:paraId="00A7B34A" w14:textId="77777777">
        <w:trPr>
          <w:divId w:val="1534878010"/>
          <w:trHeight w:val="225"/>
          <w:tblCellSpacing w:w="15" w:type="dxa"/>
          <w:jc w:val="center"/>
        </w:trPr>
        <w:tc>
          <w:tcPr>
            <w:tcW w:w="0" w:type="auto"/>
            <w:shd w:val="clear" w:color="auto" w:fill="CCEEFF"/>
            <w:hideMark/>
          </w:tcPr>
          <w:p w14:paraId="3FEC3A69" w14:textId="77777777" w:rsidR="00384992" w:rsidRDefault="006C7A58">
            <w:pPr>
              <w:pStyle w:val="NormalWeb"/>
              <w:spacing w:before="0" w:beforeAutospacing="0" w:after="0" w:afterAutospacing="0"/>
              <w:rPr>
                <w:sz w:val="20"/>
                <w:szCs w:val="20"/>
              </w:rPr>
            </w:pPr>
            <w:r>
              <w:rPr>
                <w:sz w:val="20"/>
                <w:szCs w:val="20"/>
              </w:rPr>
              <w:t>Less: Long-term portion of notes payable</w:t>
            </w:r>
          </w:p>
        </w:tc>
        <w:tc>
          <w:tcPr>
            <w:tcW w:w="50" w:type="pct"/>
            <w:shd w:val="clear" w:color="auto" w:fill="CCEEFF"/>
            <w:noWrap/>
            <w:vAlign w:val="center"/>
            <w:hideMark/>
          </w:tcPr>
          <w:p w14:paraId="6489B013"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1134B241" w14:textId="77777777" w:rsidR="00384992" w:rsidRDefault="006C7A5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2DA729ED"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100396D" w14:textId="77777777" w:rsidR="00384992" w:rsidRDefault="006C7A58">
            <w:pPr>
              <w:pStyle w:val="NormalWeb"/>
              <w:spacing w:before="0" w:beforeAutospacing="0" w:after="0" w:afterAutospacing="0"/>
              <w:rPr>
                <w:sz w:val="20"/>
                <w:szCs w:val="20"/>
              </w:rPr>
            </w:pPr>
            <w:r>
              <w:rPr>
                <w:sz w:val="20"/>
                <w:szCs w:val="20"/>
              </w:rPr>
              <w:t> </w:t>
            </w:r>
          </w:p>
        </w:tc>
      </w:tr>
      <w:tr w:rsidR="00384992" w14:paraId="756A0ED9" w14:textId="77777777">
        <w:trPr>
          <w:divId w:val="1534878010"/>
          <w:trHeight w:val="225"/>
          <w:tblCellSpacing w:w="15" w:type="dxa"/>
          <w:jc w:val="center"/>
        </w:trPr>
        <w:tc>
          <w:tcPr>
            <w:tcW w:w="0" w:type="auto"/>
            <w:shd w:val="clear" w:color="auto" w:fill="FFFFFF"/>
            <w:vAlign w:val="center"/>
            <w:hideMark/>
          </w:tcPr>
          <w:p w14:paraId="3C95C333" w14:textId="77777777" w:rsidR="00384992" w:rsidRDefault="006C7A58">
            <w:pPr>
              <w:pStyle w:val="NormalWeb"/>
              <w:spacing w:before="0" w:beforeAutospacing="0" w:after="0" w:afterAutospacing="0"/>
              <w:rPr>
                <w:sz w:val="20"/>
                <w:szCs w:val="20"/>
              </w:rPr>
            </w:pPr>
            <w:r>
              <w:rPr>
                <w:sz w:val="20"/>
                <w:szCs w:val="20"/>
              </w:rPr>
              <w:lastRenderedPageBreak/>
              <w:t> </w:t>
            </w:r>
          </w:p>
        </w:tc>
        <w:tc>
          <w:tcPr>
            <w:tcW w:w="50" w:type="pct"/>
            <w:shd w:val="clear" w:color="auto" w:fill="FFFFFF"/>
            <w:noWrap/>
            <w:vAlign w:val="center"/>
            <w:hideMark/>
          </w:tcPr>
          <w:p w14:paraId="586E4C0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67D1F5"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BEE71E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958DB5" w14:textId="77777777" w:rsidR="00384992" w:rsidRDefault="006C7A58">
            <w:pPr>
              <w:pStyle w:val="NormalWeb"/>
              <w:spacing w:before="0" w:beforeAutospacing="0" w:after="0" w:afterAutospacing="0"/>
              <w:rPr>
                <w:sz w:val="20"/>
                <w:szCs w:val="20"/>
              </w:rPr>
            </w:pPr>
            <w:r>
              <w:rPr>
                <w:sz w:val="20"/>
                <w:szCs w:val="20"/>
              </w:rPr>
              <w:t> </w:t>
            </w:r>
          </w:p>
        </w:tc>
      </w:tr>
      <w:tr w:rsidR="00384992" w14:paraId="257634F0" w14:textId="77777777">
        <w:trPr>
          <w:divId w:val="1534878010"/>
          <w:trHeight w:val="225"/>
          <w:tblCellSpacing w:w="15" w:type="dxa"/>
          <w:jc w:val="center"/>
        </w:trPr>
        <w:tc>
          <w:tcPr>
            <w:tcW w:w="0" w:type="auto"/>
            <w:shd w:val="clear" w:color="auto" w:fill="CCEEFF"/>
            <w:hideMark/>
          </w:tcPr>
          <w:p w14:paraId="00C8A095" w14:textId="77777777" w:rsidR="00384992" w:rsidRDefault="006C7A58">
            <w:pPr>
              <w:pStyle w:val="NormalWeb"/>
              <w:spacing w:before="0" w:beforeAutospacing="0" w:after="0" w:afterAutospacing="0"/>
              <w:rPr>
                <w:sz w:val="20"/>
                <w:szCs w:val="20"/>
              </w:rPr>
            </w:pPr>
            <w:r>
              <w:rPr>
                <w:sz w:val="20"/>
                <w:szCs w:val="20"/>
              </w:rPr>
              <w:t>Notes payable, current portion</w:t>
            </w:r>
          </w:p>
        </w:tc>
        <w:tc>
          <w:tcPr>
            <w:tcW w:w="50" w:type="pct"/>
            <w:shd w:val="clear" w:color="auto" w:fill="CCEEFF"/>
            <w:noWrap/>
            <w:vAlign w:val="center"/>
            <w:hideMark/>
          </w:tcPr>
          <w:p w14:paraId="2BC53073"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6E067B9"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29F7EF2D" w14:textId="77777777" w:rsidR="00384992" w:rsidRDefault="006C7A58">
            <w:pPr>
              <w:jc w:val="right"/>
              <w:rPr>
                <w:rFonts w:eastAsia="Times New Roman"/>
                <w:sz w:val="20"/>
                <w:szCs w:val="20"/>
              </w:rPr>
            </w:pPr>
            <w:r>
              <w:rPr>
                <w:rFonts w:eastAsia="Times New Roman"/>
                <w:sz w:val="20"/>
                <w:szCs w:val="20"/>
              </w:rPr>
              <w:t>127,029</w:t>
            </w:r>
          </w:p>
        </w:tc>
        <w:tc>
          <w:tcPr>
            <w:tcW w:w="50" w:type="pct"/>
            <w:shd w:val="clear" w:color="auto" w:fill="CCEEFF"/>
            <w:noWrap/>
            <w:tcMar>
              <w:top w:w="0" w:type="dxa"/>
              <w:left w:w="0" w:type="dxa"/>
              <w:bottom w:w="45" w:type="dxa"/>
              <w:right w:w="0" w:type="dxa"/>
            </w:tcMar>
            <w:vAlign w:val="center"/>
            <w:hideMark/>
          </w:tcPr>
          <w:p w14:paraId="279F4DBE" w14:textId="77777777" w:rsidR="00384992" w:rsidRDefault="006C7A58">
            <w:pPr>
              <w:pStyle w:val="NormalWeb"/>
              <w:spacing w:before="0" w:beforeAutospacing="0" w:after="0" w:afterAutospacing="0"/>
              <w:rPr>
                <w:sz w:val="20"/>
                <w:szCs w:val="20"/>
              </w:rPr>
            </w:pPr>
            <w:r>
              <w:rPr>
                <w:sz w:val="20"/>
                <w:szCs w:val="20"/>
              </w:rPr>
              <w:t> </w:t>
            </w:r>
          </w:p>
        </w:tc>
      </w:tr>
    </w:tbl>
    <w:p w14:paraId="42D99688"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070B3DA" w14:textId="77777777" w:rsidR="00384992" w:rsidRDefault="006C7A58">
      <w:pPr>
        <w:pStyle w:val="NormalWeb"/>
        <w:spacing w:before="0" w:beforeAutospacing="0" w:after="0" w:afterAutospacing="0"/>
        <w:ind w:left="21"/>
        <w:jc w:val="both"/>
        <w:divId w:val="1534878010"/>
        <w:rPr>
          <w:sz w:val="20"/>
          <w:szCs w:val="20"/>
        </w:rPr>
      </w:pPr>
      <w:r>
        <w:rPr>
          <w:sz w:val="20"/>
          <w:szCs w:val="20"/>
        </w:rPr>
        <w:t>The amounts stated reflect the Company’s commitments in the currencies that those commitments were made and the amounts are an estimate of what the US dollar amount would be if the currency rates</w:t>
      </w:r>
      <w:r>
        <w:rPr>
          <w:sz w:val="20"/>
          <w:szCs w:val="20"/>
        </w:rPr>
        <w:t xml:space="preserve"> did not change going forward.</w:t>
      </w:r>
    </w:p>
    <w:p w14:paraId="6EB080DE"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0E90834F" w14:textId="77777777">
        <w:trPr>
          <w:divId w:val="1534878010"/>
          <w:trHeight w:val="225"/>
          <w:tblCellSpacing w:w="15" w:type="dxa"/>
          <w:jc w:val="center"/>
        </w:trPr>
        <w:tc>
          <w:tcPr>
            <w:tcW w:w="0" w:type="auto"/>
            <w:vAlign w:val="center"/>
            <w:hideMark/>
          </w:tcPr>
          <w:p w14:paraId="044CBA37" w14:textId="77777777" w:rsidR="00384992" w:rsidRDefault="006C7A58">
            <w:pPr>
              <w:rPr>
                <w:rFonts w:eastAsia="Times New Roman"/>
                <w:sz w:val="20"/>
                <w:szCs w:val="20"/>
              </w:rPr>
            </w:pPr>
            <w:r>
              <w:rPr>
                <w:rFonts w:eastAsia="Times New Roman"/>
                <w:sz w:val="20"/>
                <w:szCs w:val="20"/>
              </w:rPr>
              <w:t> </w:t>
            </w:r>
          </w:p>
        </w:tc>
      </w:tr>
      <w:tr w:rsidR="00384992" w14:paraId="771750F4" w14:textId="77777777">
        <w:trPr>
          <w:divId w:val="1534878010"/>
          <w:trHeight w:val="225"/>
          <w:tblCellSpacing w:w="15" w:type="dxa"/>
          <w:jc w:val="center"/>
        </w:trPr>
        <w:tc>
          <w:tcPr>
            <w:tcW w:w="0" w:type="auto"/>
            <w:tcBorders>
              <w:bottom w:val="single" w:sz="6" w:space="0" w:color="000000"/>
            </w:tcBorders>
            <w:vAlign w:val="center"/>
            <w:hideMark/>
          </w:tcPr>
          <w:p w14:paraId="590A316F" w14:textId="77777777" w:rsidR="00384992" w:rsidRDefault="006C7A58">
            <w:pPr>
              <w:jc w:val="center"/>
              <w:rPr>
                <w:rFonts w:eastAsia="Times New Roman"/>
                <w:sz w:val="20"/>
                <w:szCs w:val="20"/>
              </w:rPr>
            </w:pPr>
            <w:r>
              <w:rPr>
                <w:rFonts w:eastAsia="Times New Roman"/>
                <w:sz w:val="20"/>
                <w:szCs w:val="20"/>
              </w:rPr>
              <w:t>14</w:t>
            </w:r>
          </w:p>
        </w:tc>
      </w:tr>
      <w:tr w:rsidR="00384992" w14:paraId="3D1205A1" w14:textId="77777777">
        <w:trPr>
          <w:divId w:val="1534878010"/>
          <w:trHeight w:val="225"/>
          <w:tblCellSpacing w:w="15" w:type="dxa"/>
          <w:jc w:val="center"/>
        </w:trPr>
        <w:tc>
          <w:tcPr>
            <w:tcW w:w="0" w:type="auto"/>
            <w:vAlign w:val="center"/>
            <w:hideMark/>
          </w:tcPr>
          <w:p w14:paraId="5489947B" w14:textId="77777777" w:rsidR="00384992" w:rsidRDefault="00384992">
            <w:pPr>
              <w:rPr>
                <w:rFonts w:eastAsia="Times New Roman"/>
                <w:sz w:val="20"/>
                <w:szCs w:val="20"/>
              </w:rPr>
            </w:pPr>
          </w:p>
        </w:tc>
      </w:tr>
      <w:tr w:rsidR="00384992" w14:paraId="70EB4224" w14:textId="77777777">
        <w:trPr>
          <w:divId w:val="1534878010"/>
          <w:trHeight w:val="225"/>
          <w:tblCellSpacing w:w="15" w:type="dxa"/>
          <w:jc w:val="center"/>
        </w:trPr>
        <w:tc>
          <w:tcPr>
            <w:tcW w:w="0" w:type="auto"/>
            <w:vAlign w:val="center"/>
            <w:hideMark/>
          </w:tcPr>
          <w:p w14:paraId="776ECE3F" w14:textId="77777777" w:rsidR="00384992" w:rsidRDefault="00384992">
            <w:pPr>
              <w:rPr>
                <w:rFonts w:eastAsia="Times New Roman"/>
                <w:sz w:val="20"/>
                <w:szCs w:val="20"/>
              </w:rPr>
            </w:pPr>
          </w:p>
        </w:tc>
      </w:tr>
    </w:tbl>
    <w:p w14:paraId="0C5557A4"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410FEC18"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1AE1336E"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ADVANCED OXYGEN TECHNOLOGIES, INC.</w:t>
      </w:r>
      <w:r>
        <w:rPr>
          <w:sz w:val="20"/>
          <w:szCs w:val="20"/>
        </w:rPr>
        <w:t> </w:t>
      </w:r>
      <w:r>
        <w:rPr>
          <w:rStyle w:val="Strong"/>
          <w:sz w:val="20"/>
          <w:szCs w:val="20"/>
        </w:rPr>
        <w:t>AND SUBSIDIARIES</w:t>
      </w:r>
    </w:p>
    <w:p w14:paraId="4C7ECD37" w14:textId="77777777" w:rsidR="00384992" w:rsidRDefault="006C7A58">
      <w:pPr>
        <w:pStyle w:val="NormalWeb"/>
        <w:spacing w:before="0" w:beforeAutospacing="0" w:after="0" w:afterAutospacing="0"/>
        <w:jc w:val="center"/>
        <w:divId w:val="1534878010"/>
        <w:rPr>
          <w:sz w:val="20"/>
          <w:szCs w:val="20"/>
        </w:rPr>
      </w:pPr>
      <w:r>
        <w:rPr>
          <w:rStyle w:val="Strong"/>
          <w:sz w:val="20"/>
          <w:szCs w:val="20"/>
        </w:rPr>
        <w:t>NOTES TO CONDENSED CONSOLIDATED FINANCIAL STATEMENTS (continued)</w:t>
      </w:r>
    </w:p>
    <w:p w14:paraId="3793910C"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3303993" w14:textId="77777777" w:rsidR="00384992" w:rsidRDefault="006C7A58">
      <w:pPr>
        <w:pStyle w:val="NormalWeb"/>
        <w:spacing w:before="0" w:beforeAutospacing="0" w:after="0" w:afterAutospacing="0"/>
        <w:ind w:left="21"/>
        <w:jc w:val="both"/>
        <w:divId w:val="1534878010"/>
        <w:rPr>
          <w:sz w:val="20"/>
          <w:szCs w:val="20"/>
        </w:rPr>
      </w:pPr>
      <w:r>
        <w:rPr>
          <w:rStyle w:val="Strong"/>
          <w:sz w:val="20"/>
          <w:szCs w:val="20"/>
        </w:rPr>
        <w:t>NOTE 7 - STOCKHOLDERS’ EQUITY:</w:t>
      </w:r>
    </w:p>
    <w:p w14:paraId="5C1D896D"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42E104F" w14:textId="77777777" w:rsidR="00384992" w:rsidRDefault="006C7A58">
      <w:pPr>
        <w:pStyle w:val="NormalWeb"/>
        <w:spacing w:before="0" w:beforeAutospacing="0" w:after="0" w:afterAutospacing="0"/>
        <w:ind w:left="21"/>
        <w:jc w:val="both"/>
        <w:divId w:val="1534878010"/>
        <w:rPr>
          <w:sz w:val="20"/>
          <w:szCs w:val="20"/>
        </w:rPr>
      </w:pPr>
      <w:r>
        <w:rPr>
          <w:sz w:val="20"/>
          <w:szCs w:val="20"/>
        </w:rPr>
        <w:t>Common Stock:</w:t>
      </w:r>
    </w:p>
    <w:p w14:paraId="26348E41"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942084A" w14:textId="77777777" w:rsidR="00384992" w:rsidRDefault="006C7A58">
      <w:pPr>
        <w:pStyle w:val="NormalWeb"/>
        <w:spacing w:before="0" w:beforeAutospacing="0" w:after="0" w:afterAutospacing="0"/>
        <w:ind w:left="21"/>
        <w:jc w:val="both"/>
        <w:divId w:val="1534878010"/>
        <w:rPr>
          <w:sz w:val="20"/>
          <w:szCs w:val="20"/>
        </w:rPr>
      </w:pPr>
      <w:r>
        <w:rPr>
          <w:sz w:val="20"/>
          <w:szCs w:val="20"/>
        </w:rPr>
        <w:t>The Company is authorized to issue 60,000,000 shares of Common stock, par value $0.01; At December 31, 2023 and June 30, 2023 there were 3,292,945 and 3,292,945 shares issued and outstanding, respectively. </w:t>
      </w:r>
    </w:p>
    <w:p w14:paraId="0544CCF6"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B77B72F" w14:textId="77777777" w:rsidR="00384992" w:rsidRDefault="006C7A58">
      <w:pPr>
        <w:pStyle w:val="NormalWeb"/>
        <w:spacing w:before="0" w:beforeAutospacing="0" w:after="0" w:afterAutospacing="0"/>
        <w:ind w:left="21"/>
        <w:jc w:val="both"/>
        <w:divId w:val="1534878010"/>
        <w:rPr>
          <w:sz w:val="20"/>
          <w:szCs w:val="20"/>
        </w:rPr>
      </w:pPr>
      <w:r>
        <w:rPr>
          <w:sz w:val="20"/>
          <w:szCs w:val="20"/>
        </w:rPr>
        <w:t>Preferred Stock:</w:t>
      </w:r>
    </w:p>
    <w:p w14:paraId="7ABB5A4A"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083CF62" w14:textId="77777777" w:rsidR="00384992" w:rsidRDefault="006C7A58">
      <w:pPr>
        <w:pStyle w:val="NormalWeb"/>
        <w:spacing w:before="0" w:beforeAutospacing="0" w:after="0" w:afterAutospacing="0"/>
        <w:ind w:left="21"/>
        <w:jc w:val="both"/>
        <w:divId w:val="1534878010"/>
        <w:rPr>
          <w:sz w:val="20"/>
          <w:szCs w:val="20"/>
        </w:rPr>
      </w:pPr>
      <w:r>
        <w:rPr>
          <w:sz w:val="20"/>
          <w:szCs w:val="20"/>
        </w:rPr>
        <w:t>Series 2 Convertible Prefe</w:t>
      </w:r>
      <w:r>
        <w:rPr>
          <w:sz w:val="20"/>
          <w:szCs w:val="20"/>
        </w:rPr>
        <w:t>rred Stock:</w:t>
      </w:r>
    </w:p>
    <w:p w14:paraId="5BB797E0"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D4A4BD6" w14:textId="77777777" w:rsidR="00384992" w:rsidRDefault="006C7A58">
      <w:pPr>
        <w:pStyle w:val="NormalWeb"/>
        <w:spacing w:before="0" w:beforeAutospacing="0" w:after="0" w:afterAutospacing="0"/>
        <w:ind w:left="7"/>
        <w:jc w:val="both"/>
        <w:divId w:val="1534878010"/>
        <w:rPr>
          <w:sz w:val="20"/>
          <w:szCs w:val="20"/>
        </w:rPr>
      </w:pPr>
      <w:r>
        <w:rPr>
          <w:sz w:val="20"/>
          <w:szCs w:val="20"/>
        </w:rPr>
        <w:t>The Company is authorized to issue 10,000,000 shares of $0.01 par value of series 2 convertible preferred stock. Each Series 2 preferred share also includes one warrant to purchase two common shares for $5.00. The warrants are exercisable ove</w:t>
      </w:r>
      <w:r>
        <w:rPr>
          <w:sz w:val="20"/>
          <w:szCs w:val="20"/>
        </w:rPr>
        <w:t>r a three-year period. In the event of the liquidation of the Company, holders of Series 2 preferred stock would be entitled to receive $5.00 per share, plus any unpaid dividends declared on the Series 2 preferred stock from the funds remaining after the C</w:t>
      </w:r>
      <w:r>
        <w:rPr>
          <w:sz w:val="20"/>
          <w:szCs w:val="20"/>
        </w:rPr>
        <w:t>ompany’s creditors, including directors, have been paid. There have been no dividends declared. There are 177,000 Series 2 Convertible Preferred shares designated. As of December 31, 2023, and June 30, 2023 there are 5,000 shares issued, which are converti</w:t>
      </w:r>
      <w:r>
        <w:rPr>
          <w:sz w:val="20"/>
          <w:szCs w:val="20"/>
        </w:rPr>
        <w:t>ble into 10,000 common shares. There are no warrants outstanding that have been issued in connection with these preferred shares.</w:t>
      </w:r>
    </w:p>
    <w:p w14:paraId="164C1F6B"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12415B28" w14:textId="77777777">
        <w:trPr>
          <w:divId w:val="1534878010"/>
          <w:trHeight w:val="225"/>
          <w:tblCellSpacing w:w="15" w:type="dxa"/>
          <w:jc w:val="center"/>
        </w:trPr>
        <w:tc>
          <w:tcPr>
            <w:tcW w:w="0" w:type="auto"/>
            <w:vAlign w:val="center"/>
            <w:hideMark/>
          </w:tcPr>
          <w:p w14:paraId="015E1B13" w14:textId="77777777" w:rsidR="00384992" w:rsidRDefault="006C7A58">
            <w:pPr>
              <w:rPr>
                <w:rFonts w:eastAsia="Times New Roman"/>
                <w:sz w:val="20"/>
                <w:szCs w:val="20"/>
              </w:rPr>
            </w:pPr>
            <w:r>
              <w:rPr>
                <w:rFonts w:eastAsia="Times New Roman"/>
                <w:sz w:val="20"/>
                <w:szCs w:val="20"/>
              </w:rPr>
              <w:t> </w:t>
            </w:r>
          </w:p>
        </w:tc>
      </w:tr>
      <w:tr w:rsidR="00384992" w14:paraId="3327B6DD" w14:textId="77777777">
        <w:trPr>
          <w:divId w:val="1534878010"/>
          <w:trHeight w:val="225"/>
          <w:tblCellSpacing w:w="15" w:type="dxa"/>
          <w:jc w:val="center"/>
        </w:trPr>
        <w:tc>
          <w:tcPr>
            <w:tcW w:w="0" w:type="auto"/>
            <w:tcBorders>
              <w:bottom w:val="single" w:sz="6" w:space="0" w:color="000000"/>
            </w:tcBorders>
            <w:vAlign w:val="center"/>
            <w:hideMark/>
          </w:tcPr>
          <w:p w14:paraId="7052CA4C" w14:textId="77777777" w:rsidR="00384992" w:rsidRDefault="006C7A58">
            <w:pPr>
              <w:jc w:val="center"/>
              <w:rPr>
                <w:rFonts w:eastAsia="Times New Roman"/>
                <w:sz w:val="20"/>
                <w:szCs w:val="20"/>
              </w:rPr>
            </w:pPr>
            <w:r>
              <w:rPr>
                <w:rFonts w:eastAsia="Times New Roman"/>
                <w:sz w:val="20"/>
                <w:szCs w:val="20"/>
              </w:rPr>
              <w:t>15</w:t>
            </w:r>
          </w:p>
        </w:tc>
      </w:tr>
      <w:tr w:rsidR="00384992" w14:paraId="136B57F0" w14:textId="77777777">
        <w:trPr>
          <w:divId w:val="1534878010"/>
          <w:trHeight w:val="225"/>
          <w:tblCellSpacing w:w="15" w:type="dxa"/>
          <w:jc w:val="center"/>
        </w:trPr>
        <w:tc>
          <w:tcPr>
            <w:tcW w:w="0" w:type="auto"/>
            <w:vAlign w:val="center"/>
            <w:hideMark/>
          </w:tcPr>
          <w:p w14:paraId="159F1813" w14:textId="77777777" w:rsidR="00384992" w:rsidRDefault="00384992">
            <w:pPr>
              <w:rPr>
                <w:rFonts w:eastAsia="Times New Roman"/>
                <w:sz w:val="20"/>
                <w:szCs w:val="20"/>
              </w:rPr>
            </w:pPr>
          </w:p>
        </w:tc>
      </w:tr>
      <w:tr w:rsidR="00384992" w14:paraId="1DB1CF80" w14:textId="77777777">
        <w:trPr>
          <w:divId w:val="1534878010"/>
          <w:trHeight w:val="225"/>
          <w:tblCellSpacing w:w="15" w:type="dxa"/>
          <w:jc w:val="center"/>
        </w:trPr>
        <w:tc>
          <w:tcPr>
            <w:tcW w:w="0" w:type="auto"/>
            <w:vAlign w:val="center"/>
            <w:hideMark/>
          </w:tcPr>
          <w:p w14:paraId="18194D29" w14:textId="77777777" w:rsidR="00384992" w:rsidRDefault="00384992">
            <w:pPr>
              <w:rPr>
                <w:rFonts w:eastAsia="Times New Roman"/>
                <w:sz w:val="20"/>
                <w:szCs w:val="20"/>
              </w:rPr>
            </w:pPr>
          </w:p>
        </w:tc>
      </w:tr>
    </w:tbl>
    <w:p w14:paraId="49721E6B"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A05BC33"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911B564"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ADVANCED OXYGEN TECHNOLOGIES, INC. AND SUBSIDIARIES</w:t>
      </w:r>
    </w:p>
    <w:p w14:paraId="07686E09" w14:textId="77777777" w:rsidR="00384992" w:rsidRDefault="006C7A58">
      <w:pPr>
        <w:pStyle w:val="NormalWeb"/>
        <w:spacing w:before="0" w:beforeAutospacing="0" w:after="0" w:afterAutospacing="0"/>
        <w:ind w:left="21"/>
        <w:jc w:val="center"/>
        <w:divId w:val="1534878010"/>
        <w:rPr>
          <w:sz w:val="20"/>
          <w:szCs w:val="20"/>
        </w:rPr>
      </w:pPr>
      <w:r>
        <w:rPr>
          <w:rStyle w:val="Strong"/>
          <w:sz w:val="20"/>
          <w:szCs w:val="20"/>
        </w:rPr>
        <w:t xml:space="preserve">NOTES TO </w:t>
      </w:r>
      <w:r>
        <w:rPr>
          <w:rStyle w:val="Strong"/>
          <w:sz w:val="20"/>
          <w:szCs w:val="20"/>
        </w:rPr>
        <w:t>CONDENSED CONSOLIDATED FINANCIAL STATEMENTS (continued)</w:t>
      </w:r>
    </w:p>
    <w:p w14:paraId="4C52054B"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1A1E6AA" w14:textId="77777777" w:rsidR="00384992" w:rsidRDefault="006C7A58">
      <w:pPr>
        <w:pStyle w:val="NormalWeb"/>
        <w:spacing w:before="0" w:beforeAutospacing="0" w:after="0" w:afterAutospacing="0"/>
        <w:ind w:left="21"/>
        <w:jc w:val="both"/>
        <w:divId w:val="1534878010"/>
        <w:rPr>
          <w:sz w:val="20"/>
          <w:szCs w:val="20"/>
        </w:rPr>
      </w:pPr>
      <w:r>
        <w:rPr>
          <w:sz w:val="20"/>
          <w:szCs w:val="20"/>
        </w:rPr>
        <w:t>Series 3 Convertible Preferred Stock:</w:t>
      </w:r>
    </w:p>
    <w:p w14:paraId="3B1AC81F"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D7C283B" w14:textId="77777777" w:rsidR="00384992" w:rsidRDefault="006C7A58">
      <w:pPr>
        <w:pStyle w:val="NormalWeb"/>
        <w:spacing w:before="0" w:beforeAutospacing="0" w:after="0" w:afterAutospacing="0"/>
        <w:ind w:left="21"/>
        <w:jc w:val="both"/>
        <w:divId w:val="1534878010"/>
        <w:rPr>
          <w:sz w:val="20"/>
          <w:szCs w:val="20"/>
        </w:rPr>
      </w:pPr>
      <w:r>
        <w:rPr>
          <w:sz w:val="20"/>
          <w:szCs w:val="20"/>
        </w:rPr>
        <w:t>The Company has designated1</w:t>
      </w:r>
      <w:proofErr w:type="gramStart"/>
      <w:r>
        <w:rPr>
          <w:sz w:val="20"/>
          <w:szCs w:val="20"/>
        </w:rPr>
        <w:t>,670,000</w:t>
      </w:r>
      <w:proofErr w:type="gramEnd"/>
      <w:r>
        <w:rPr>
          <w:sz w:val="20"/>
          <w:szCs w:val="20"/>
        </w:rPr>
        <w:t xml:space="preserve"> shares of series 3 convertible preferred stock with a par value $0.01. Each share automatically converts on March 2, 2000 </w:t>
      </w:r>
      <w:r>
        <w:rPr>
          <w:sz w:val="20"/>
          <w:szCs w:val="20"/>
        </w:rPr>
        <w:t>into either (a) one (1) share of the Company’s common stock if the average closing price of the common stock during the ten trading days immediately prior to March 1, 2000 is equal to or greater than sixty-six cents ($0.66) per share, or (b) one and one-ha</w:t>
      </w:r>
      <w:r>
        <w:rPr>
          <w:sz w:val="20"/>
          <w:szCs w:val="20"/>
        </w:rPr>
        <w:t>lf (1 1/2) shares of common stock if the average closing price of the common stock during the ten trading days immediately prior March 1, 2000 is less than sixty-six cents ($0.66) per share. There were zero shares of Series 3 Convertible Preferred Stock co</w:t>
      </w:r>
      <w:r>
        <w:rPr>
          <w:sz w:val="20"/>
          <w:szCs w:val="20"/>
        </w:rPr>
        <w:t>nverted to common stock.  There are zero shares issued and outstanding at December 31, 2023 and 2022.</w:t>
      </w:r>
    </w:p>
    <w:p w14:paraId="6F200BA4"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B6B72DD" w14:textId="77777777" w:rsidR="00384992" w:rsidRDefault="006C7A58">
      <w:pPr>
        <w:pStyle w:val="NormalWeb"/>
        <w:spacing w:before="0" w:beforeAutospacing="0" w:after="0" w:afterAutospacing="0"/>
        <w:ind w:left="21"/>
        <w:jc w:val="both"/>
        <w:divId w:val="1534878010"/>
        <w:rPr>
          <w:sz w:val="20"/>
          <w:szCs w:val="20"/>
        </w:rPr>
      </w:pPr>
      <w:r>
        <w:rPr>
          <w:sz w:val="20"/>
          <w:szCs w:val="20"/>
        </w:rPr>
        <w:t>Series 5 Convertible Preferred Stock:</w:t>
      </w:r>
    </w:p>
    <w:p w14:paraId="24224B7F"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52B71E5A" w14:textId="77777777" w:rsidR="00384992" w:rsidRDefault="006C7A58">
      <w:pPr>
        <w:pStyle w:val="NormalWeb"/>
        <w:spacing w:before="0" w:beforeAutospacing="0" w:after="0" w:afterAutospacing="0"/>
        <w:ind w:left="21"/>
        <w:jc w:val="both"/>
        <w:divId w:val="1534878010"/>
        <w:rPr>
          <w:sz w:val="20"/>
          <w:szCs w:val="20"/>
        </w:rPr>
      </w:pPr>
      <w:r>
        <w:rPr>
          <w:sz w:val="20"/>
          <w:szCs w:val="20"/>
        </w:rPr>
        <w:t xml:space="preserve">The Company has designated1 share of series 5 convertible preferred stock, no par </w:t>
      </w:r>
      <w:proofErr w:type="spellStart"/>
      <w:r>
        <w:rPr>
          <w:sz w:val="20"/>
          <w:szCs w:val="20"/>
        </w:rPr>
        <w:t>value.There</w:t>
      </w:r>
      <w:proofErr w:type="spellEnd"/>
      <w:r>
        <w:rPr>
          <w:sz w:val="20"/>
          <w:szCs w:val="20"/>
        </w:rPr>
        <w:t xml:space="preserve"> is 1 Series 5 Conv</w:t>
      </w:r>
      <w:r>
        <w:rPr>
          <w:sz w:val="20"/>
          <w:szCs w:val="20"/>
        </w:rPr>
        <w:t xml:space="preserve">ertible Preferred shares designated. The shares are collectively convertible to common stock of the Company on March 5, 2004, in an amount equal to the greater of a.) 290,000 shares divided by the ten-day closing price, prior to the date of acquisition of </w:t>
      </w:r>
      <w:r>
        <w:rPr>
          <w:sz w:val="20"/>
          <w:szCs w:val="20"/>
        </w:rPr>
        <w:t xml:space="preserve">IPS, of the Company’s common stock as quoted on the national exchange and not to exceed twenty million shares, or b.) </w:t>
      </w:r>
      <w:proofErr w:type="gramStart"/>
      <w:r>
        <w:rPr>
          <w:sz w:val="20"/>
          <w:szCs w:val="20"/>
        </w:rPr>
        <w:t>six</w:t>
      </w:r>
      <w:proofErr w:type="gramEnd"/>
      <w:r>
        <w:rPr>
          <w:sz w:val="20"/>
          <w:szCs w:val="20"/>
        </w:rPr>
        <w:t xml:space="preserve"> million shares. There were zero shares of Series 5 Convertible Preferred Stock converted to common stock.  There are zero shares issue</w:t>
      </w:r>
      <w:r>
        <w:rPr>
          <w:sz w:val="20"/>
          <w:szCs w:val="20"/>
        </w:rPr>
        <w:t>d and outstanding at December 31, 2023 and 2022.</w:t>
      </w:r>
    </w:p>
    <w:p w14:paraId="56144D04"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3DB88FD" w14:textId="77777777" w:rsidR="00384992" w:rsidRDefault="006C7A58">
      <w:pPr>
        <w:pStyle w:val="NormalWeb"/>
        <w:spacing w:before="0" w:beforeAutospacing="0" w:after="0" w:afterAutospacing="0"/>
        <w:ind w:left="21"/>
        <w:jc w:val="both"/>
        <w:divId w:val="1534878010"/>
        <w:rPr>
          <w:sz w:val="20"/>
          <w:szCs w:val="20"/>
        </w:rPr>
      </w:pPr>
      <w:r>
        <w:rPr>
          <w:rStyle w:val="Strong"/>
          <w:sz w:val="20"/>
          <w:szCs w:val="20"/>
        </w:rPr>
        <w:t xml:space="preserve">NOTE 8 - Segment and Geographic Information </w:t>
      </w:r>
    </w:p>
    <w:p w14:paraId="78233962"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A5D5EE2" w14:textId="77777777" w:rsidR="00384992" w:rsidRDefault="006C7A58">
      <w:pPr>
        <w:pStyle w:val="NormalWeb"/>
        <w:spacing w:before="0" w:beforeAutospacing="0" w:after="0" w:afterAutospacing="0"/>
        <w:ind w:left="21"/>
        <w:jc w:val="both"/>
        <w:divId w:val="1534878010"/>
        <w:rPr>
          <w:sz w:val="20"/>
          <w:szCs w:val="20"/>
        </w:rPr>
      </w:pPr>
      <w:r>
        <w:rPr>
          <w:rStyle w:val="Strong"/>
          <w:i/>
          <w:iCs/>
          <w:sz w:val="20"/>
          <w:szCs w:val="20"/>
        </w:rPr>
        <w:t>Segment Performance</w:t>
      </w:r>
    </w:p>
    <w:p w14:paraId="6B0DEEB9"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108C1B55" w14:textId="77777777" w:rsidR="00384992" w:rsidRDefault="006C7A58">
      <w:pPr>
        <w:pStyle w:val="NormalWeb"/>
        <w:spacing w:before="0" w:beforeAutospacing="0" w:after="0" w:afterAutospacing="0"/>
        <w:ind w:left="21"/>
        <w:jc w:val="both"/>
        <w:divId w:val="1534878010"/>
        <w:rPr>
          <w:sz w:val="20"/>
          <w:szCs w:val="20"/>
        </w:rPr>
      </w:pPr>
      <w:r>
        <w:rPr>
          <w:sz w:val="20"/>
          <w:szCs w:val="20"/>
        </w:rPr>
        <w:t>We have three reporting segments:</w:t>
      </w:r>
    </w:p>
    <w:p w14:paraId="6A01438C"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384992" w14:paraId="3FE5C1A8" w14:textId="77777777">
        <w:trPr>
          <w:divId w:val="1534878010"/>
          <w:trHeight w:val="225"/>
          <w:tblCellSpacing w:w="15" w:type="dxa"/>
          <w:jc w:val="center"/>
        </w:trPr>
        <w:tc>
          <w:tcPr>
            <w:tcW w:w="200" w:type="pct"/>
            <w:vAlign w:val="center"/>
            <w:hideMark/>
          </w:tcPr>
          <w:p w14:paraId="4D89507D" w14:textId="77777777" w:rsidR="00384992" w:rsidRDefault="00384992">
            <w:pPr>
              <w:rPr>
                <w:sz w:val="20"/>
                <w:szCs w:val="20"/>
              </w:rPr>
            </w:pPr>
          </w:p>
        </w:tc>
        <w:tc>
          <w:tcPr>
            <w:tcW w:w="200" w:type="pct"/>
            <w:hideMark/>
          </w:tcPr>
          <w:p w14:paraId="27E1A434" w14:textId="77777777" w:rsidR="00384992" w:rsidRDefault="006C7A58">
            <w:pPr>
              <w:pStyle w:val="NormalWeb"/>
              <w:spacing w:before="0" w:beforeAutospacing="0" w:after="0" w:afterAutospacing="0"/>
              <w:jc w:val="both"/>
              <w:rPr>
                <w:sz w:val="20"/>
                <w:szCs w:val="20"/>
              </w:rPr>
            </w:pPr>
            <w:r>
              <w:rPr>
                <w:sz w:val="20"/>
                <w:szCs w:val="20"/>
              </w:rPr>
              <w:t>●</w:t>
            </w:r>
          </w:p>
        </w:tc>
        <w:tc>
          <w:tcPr>
            <w:tcW w:w="0" w:type="auto"/>
            <w:hideMark/>
          </w:tcPr>
          <w:p w14:paraId="16651BBC" w14:textId="77777777" w:rsidR="00384992" w:rsidRDefault="006C7A58">
            <w:pPr>
              <w:pStyle w:val="NormalWeb"/>
              <w:spacing w:before="0" w:beforeAutospacing="0" w:after="0" w:afterAutospacing="0"/>
              <w:jc w:val="both"/>
              <w:rPr>
                <w:sz w:val="20"/>
                <w:szCs w:val="20"/>
              </w:rPr>
            </w:pPr>
            <w:r>
              <w:rPr>
                <w:sz w:val="20"/>
                <w:szCs w:val="20"/>
              </w:rPr>
              <w:t>The ANV lease segment which leases land in Denmark by long term leases.</w:t>
            </w:r>
          </w:p>
        </w:tc>
      </w:tr>
      <w:tr w:rsidR="00384992" w14:paraId="06408935" w14:textId="77777777">
        <w:trPr>
          <w:divId w:val="1534878010"/>
          <w:trHeight w:val="225"/>
          <w:tblCellSpacing w:w="15" w:type="dxa"/>
          <w:jc w:val="center"/>
        </w:trPr>
        <w:tc>
          <w:tcPr>
            <w:tcW w:w="0" w:type="auto"/>
            <w:vAlign w:val="center"/>
            <w:hideMark/>
          </w:tcPr>
          <w:p w14:paraId="6C431302" w14:textId="77777777" w:rsidR="00384992" w:rsidRDefault="00384992">
            <w:pPr>
              <w:rPr>
                <w:sz w:val="20"/>
                <w:szCs w:val="20"/>
              </w:rPr>
            </w:pPr>
          </w:p>
        </w:tc>
        <w:tc>
          <w:tcPr>
            <w:tcW w:w="0" w:type="auto"/>
            <w:hideMark/>
          </w:tcPr>
          <w:p w14:paraId="643D30C8" w14:textId="77777777" w:rsidR="00384992" w:rsidRDefault="006C7A58">
            <w:pPr>
              <w:pStyle w:val="NormalWeb"/>
              <w:spacing w:before="0" w:beforeAutospacing="0" w:after="0" w:afterAutospacing="0"/>
              <w:jc w:val="both"/>
              <w:rPr>
                <w:sz w:val="20"/>
                <w:szCs w:val="20"/>
              </w:rPr>
            </w:pPr>
            <w:r>
              <w:rPr>
                <w:sz w:val="20"/>
                <w:szCs w:val="20"/>
              </w:rPr>
              <w:t>●</w:t>
            </w:r>
          </w:p>
        </w:tc>
        <w:tc>
          <w:tcPr>
            <w:tcW w:w="0" w:type="auto"/>
            <w:hideMark/>
          </w:tcPr>
          <w:p w14:paraId="1A8548A4" w14:textId="77777777" w:rsidR="00384992" w:rsidRDefault="006C7A58">
            <w:pPr>
              <w:pStyle w:val="NormalWeb"/>
              <w:spacing w:before="0" w:beforeAutospacing="0" w:after="0" w:afterAutospacing="0"/>
              <w:jc w:val="both"/>
              <w:rPr>
                <w:sz w:val="20"/>
                <w:szCs w:val="20"/>
              </w:rPr>
            </w:pPr>
            <w:r>
              <w:rPr>
                <w:sz w:val="20"/>
                <w:szCs w:val="20"/>
              </w:rPr>
              <w:t xml:space="preserve">The Sharx’s segment </w:t>
            </w:r>
            <w:r>
              <w:rPr>
                <w:sz w:val="20"/>
                <w:szCs w:val="20"/>
              </w:rPr>
              <w:t>which generate commissions for the sale cargo security products.</w:t>
            </w:r>
          </w:p>
        </w:tc>
      </w:tr>
      <w:tr w:rsidR="00384992" w14:paraId="69A8F6A5" w14:textId="77777777">
        <w:trPr>
          <w:divId w:val="1534878010"/>
          <w:trHeight w:val="225"/>
          <w:tblCellSpacing w:w="15" w:type="dxa"/>
          <w:jc w:val="center"/>
        </w:trPr>
        <w:tc>
          <w:tcPr>
            <w:tcW w:w="0" w:type="auto"/>
            <w:vAlign w:val="center"/>
            <w:hideMark/>
          </w:tcPr>
          <w:p w14:paraId="74DC709F" w14:textId="77777777" w:rsidR="00384992" w:rsidRDefault="00384992">
            <w:pPr>
              <w:rPr>
                <w:sz w:val="20"/>
                <w:szCs w:val="20"/>
              </w:rPr>
            </w:pPr>
          </w:p>
        </w:tc>
        <w:tc>
          <w:tcPr>
            <w:tcW w:w="0" w:type="auto"/>
            <w:hideMark/>
          </w:tcPr>
          <w:p w14:paraId="47D970B5" w14:textId="77777777" w:rsidR="00384992" w:rsidRDefault="006C7A58">
            <w:pPr>
              <w:pStyle w:val="NormalWeb"/>
              <w:spacing w:before="0" w:beforeAutospacing="0" w:after="0" w:afterAutospacing="0"/>
              <w:jc w:val="both"/>
              <w:rPr>
                <w:sz w:val="20"/>
                <w:szCs w:val="20"/>
              </w:rPr>
            </w:pPr>
            <w:r>
              <w:rPr>
                <w:sz w:val="20"/>
                <w:szCs w:val="20"/>
              </w:rPr>
              <w:t>●</w:t>
            </w:r>
          </w:p>
        </w:tc>
        <w:tc>
          <w:tcPr>
            <w:tcW w:w="0" w:type="auto"/>
            <w:hideMark/>
          </w:tcPr>
          <w:p w14:paraId="7BC5ADC9" w14:textId="77777777" w:rsidR="00384992" w:rsidRDefault="006C7A58">
            <w:pPr>
              <w:pStyle w:val="NormalWeb"/>
              <w:spacing w:before="0" w:beforeAutospacing="0" w:after="0" w:afterAutospacing="0"/>
              <w:jc w:val="both"/>
              <w:rPr>
                <w:sz w:val="20"/>
                <w:szCs w:val="20"/>
              </w:rPr>
            </w:pPr>
            <w:r>
              <w:rPr>
                <w:sz w:val="20"/>
                <w:szCs w:val="20"/>
              </w:rPr>
              <w:t>The Corporate segment, Advanced Oxygen Technologies, Inc. which does not generate revenues, but has administrative expenses.</w:t>
            </w:r>
          </w:p>
        </w:tc>
      </w:tr>
    </w:tbl>
    <w:p w14:paraId="120B173F"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42ABDC3D" w14:textId="77777777">
        <w:trPr>
          <w:divId w:val="1534878010"/>
          <w:trHeight w:val="225"/>
          <w:tblCellSpacing w:w="15" w:type="dxa"/>
          <w:jc w:val="center"/>
        </w:trPr>
        <w:tc>
          <w:tcPr>
            <w:tcW w:w="0" w:type="auto"/>
            <w:vAlign w:val="center"/>
            <w:hideMark/>
          </w:tcPr>
          <w:p w14:paraId="4E8796AA" w14:textId="77777777" w:rsidR="00384992" w:rsidRDefault="006C7A58">
            <w:pPr>
              <w:rPr>
                <w:rFonts w:eastAsia="Times New Roman"/>
                <w:sz w:val="20"/>
                <w:szCs w:val="20"/>
              </w:rPr>
            </w:pPr>
            <w:r>
              <w:rPr>
                <w:rFonts w:eastAsia="Times New Roman"/>
                <w:sz w:val="20"/>
                <w:szCs w:val="20"/>
              </w:rPr>
              <w:t> </w:t>
            </w:r>
          </w:p>
        </w:tc>
      </w:tr>
      <w:tr w:rsidR="00384992" w14:paraId="11AFCF7B" w14:textId="77777777">
        <w:trPr>
          <w:divId w:val="1534878010"/>
          <w:trHeight w:val="225"/>
          <w:tblCellSpacing w:w="15" w:type="dxa"/>
          <w:jc w:val="center"/>
        </w:trPr>
        <w:tc>
          <w:tcPr>
            <w:tcW w:w="0" w:type="auto"/>
            <w:tcBorders>
              <w:bottom w:val="single" w:sz="6" w:space="0" w:color="000000"/>
            </w:tcBorders>
            <w:vAlign w:val="center"/>
            <w:hideMark/>
          </w:tcPr>
          <w:p w14:paraId="562CD9E3" w14:textId="77777777" w:rsidR="00384992" w:rsidRDefault="006C7A58">
            <w:pPr>
              <w:jc w:val="center"/>
              <w:rPr>
                <w:rFonts w:eastAsia="Times New Roman"/>
                <w:sz w:val="20"/>
                <w:szCs w:val="20"/>
              </w:rPr>
            </w:pPr>
            <w:r>
              <w:rPr>
                <w:rFonts w:eastAsia="Times New Roman"/>
                <w:sz w:val="20"/>
                <w:szCs w:val="20"/>
              </w:rPr>
              <w:t>16</w:t>
            </w:r>
          </w:p>
        </w:tc>
      </w:tr>
      <w:tr w:rsidR="00384992" w14:paraId="34C67202" w14:textId="77777777">
        <w:trPr>
          <w:divId w:val="1534878010"/>
          <w:trHeight w:val="225"/>
          <w:tblCellSpacing w:w="15" w:type="dxa"/>
          <w:jc w:val="center"/>
        </w:trPr>
        <w:tc>
          <w:tcPr>
            <w:tcW w:w="0" w:type="auto"/>
            <w:vAlign w:val="center"/>
            <w:hideMark/>
          </w:tcPr>
          <w:p w14:paraId="20B75862" w14:textId="77777777" w:rsidR="00384992" w:rsidRDefault="00384992">
            <w:pPr>
              <w:rPr>
                <w:rFonts w:eastAsia="Times New Roman"/>
                <w:sz w:val="20"/>
                <w:szCs w:val="20"/>
              </w:rPr>
            </w:pPr>
          </w:p>
        </w:tc>
      </w:tr>
      <w:tr w:rsidR="00384992" w14:paraId="5EE6661E" w14:textId="77777777">
        <w:trPr>
          <w:divId w:val="1534878010"/>
          <w:trHeight w:val="225"/>
          <w:tblCellSpacing w:w="15" w:type="dxa"/>
          <w:jc w:val="center"/>
        </w:trPr>
        <w:tc>
          <w:tcPr>
            <w:tcW w:w="0" w:type="auto"/>
            <w:vAlign w:val="center"/>
            <w:hideMark/>
          </w:tcPr>
          <w:p w14:paraId="3C10785D" w14:textId="77777777" w:rsidR="00384992" w:rsidRDefault="00384992">
            <w:pPr>
              <w:rPr>
                <w:rFonts w:eastAsia="Times New Roman"/>
                <w:sz w:val="20"/>
                <w:szCs w:val="20"/>
              </w:rPr>
            </w:pPr>
          </w:p>
        </w:tc>
      </w:tr>
    </w:tbl>
    <w:p w14:paraId="47E8810A"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DAB24F0"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9B4EFE4"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ADVANCED OXYGEN TECHNOLOGIES, INC. AND SUBSIDIARIES</w:t>
      </w:r>
    </w:p>
    <w:p w14:paraId="5D63DC76" w14:textId="77777777" w:rsidR="00384992" w:rsidRDefault="006C7A58">
      <w:pPr>
        <w:pStyle w:val="NormalWeb"/>
        <w:spacing w:before="0" w:beforeAutospacing="0" w:after="0" w:afterAutospacing="0"/>
        <w:ind w:left="21"/>
        <w:jc w:val="center"/>
        <w:divId w:val="1534878010"/>
        <w:rPr>
          <w:sz w:val="20"/>
          <w:szCs w:val="20"/>
        </w:rPr>
      </w:pPr>
      <w:r>
        <w:rPr>
          <w:rStyle w:val="Strong"/>
          <w:sz w:val="20"/>
          <w:szCs w:val="20"/>
        </w:rPr>
        <w:t>NOTES TO CONDENSED CONSOLIDATED FINANCIAL STATEMENTS (continued)</w:t>
      </w:r>
    </w:p>
    <w:p w14:paraId="5B0D8484"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30A19A24" w14:textId="77777777" w:rsidR="00384992" w:rsidRDefault="006C7A58">
      <w:pPr>
        <w:pStyle w:val="NormalWeb"/>
        <w:spacing w:before="0" w:beforeAutospacing="0" w:after="0" w:afterAutospacing="0"/>
        <w:jc w:val="both"/>
        <w:divId w:val="1534878010"/>
        <w:rPr>
          <w:sz w:val="20"/>
          <w:szCs w:val="20"/>
        </w:rPr>
      </w:pPr>
      <w:r>
        <w:rPr>
          <w:sz w:val="20"/>
          <w:szCs w:val="20"/>
        </w:rPr>
        <w:t>The following table summarizes financial information regarding each reportable segment’s results of operations for the periods presented:</w:t>
      </w:r>
    </w:p>
    <w:p w14:paraId="42A316EB"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384992" w14:paraId="1E78499A" w14:textId="77777777">
        <w:trPr>
          <w:divId w:val="1534878010"/>
          <w:trHeight w:val="225"/>
          <w:tblCellSpacing w:w="15" w:type="dxa"/>
          <w:jc w:val="center"/>
        </w:trPr>
        <w:tc>
          <w:tcPr>
            <w:tcW w:w="0" w:type="auto"/>
            <w:vAlign w:val="center"/>
            <w:hideMark/>
          </w:tcPr>
          <w:p w14:paraId="05B305EC"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3FF6EC53"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7ED511D4" w14:textId="77777777" w:rsidR="00384992" w:rsidRDefault="006C7A58">
            <w:pPr>
              <w:pStyle w:val="NormalWeb"/>
              <w:spacing w:before="0" w:beforeAutospacing="0" w:after="0" w:afterAutospacing="0"/>
              <w:jc w:val="center"/>
              <w:rPr>
                <w:sz w:val="20"/>
                <w:szCs w:val="20"/>
              </w:rPr>
            </w:pPr>
            <w:r>
              <w:rPr>
                <w:rStyle w:val="Strong"/>
                <w:sz w:val="20"/>
                <w:szCs w:val="20"/>
              </w:rPr>
              <w:t>Six Months Ending</w:t>
            </w:r>
          </w:p>
          <w:p w14:paraId="4F19DE83" w14:textId="77777777" w:rsidR="00384992" w:rsidRDefault="006C7A58">
            <w:pPr>
              <w:pStyle w:val="NormalWeb"/>
              <w:spacing w:before="0" w:beforeAutospacing="0" w:after="0" w:afterAutospacing="0"/>
              <w:jc w:val="center"/>
              <w:rPr>
                <w:sz w:val="20"/>
                <w:szCs w:val="20"/>
              </w:rPr>
            </w:pPr>
            <w:r>
              <w:rPr>
                <w:rStyle w:val="Strong"/>
                <w:sz w:val="20"/>
                <w:szCs w:val="20"/>
              </w:rPr>
              <w:t>December 31,</w:t>
            </w:r>
          </w:p>
        </w:tc>
        <w:tc>
          <w:tcPr>
            <w:tcW w:w="0" w:type="auto"/>
            <w:noWrap/>
            <w:vAlign w:val="center"/>
            <w:hideMark/>
          </w:tcPr>
          <w:p w14:paraId="2E7A2208" w14:textId="77777777" w:rsidR="00384992" w:rsidRDefault="006C7A58">
            <w:pPr>
              <w:pStyle w:val="NormalWeb"/>
              <w:spacing w:before="0" w:beforeAutospacing="0" w:after="0" w:afterAutospacing="0"/>
              <w:rPr>
                <w:sz w:val="20"/>
                <w:szCs w:val="20"/>
              </w:rPr>
            </w:pPr>
            <w:r>
              <w:rPr>
                <w:sz w:val="20"/>
                <w:szCs w:val="20"/>
              </w:rPr>
              <w:t> </w:t>
            </w:r>
          </w:p>
        </w:tc>
      </w:tr>
      <w:tr w:rsidR="00384992" w14:paraId="65E0067D" w14:textId="77777777">
        <w:trPr>
          <w:divId w:val="1534878010"/>
          <w:trHeight w:val="225"/>
          <w:tblCellSpacing w:w="15" w:type="dxa"/>
          <w:jc w:val="center"/>
        </w:trPr>
        <w:tc>
          <w:tcPr>
            <w:tcW w:w="0" w:type="auto"/>
            <w:vAlign w:val="center"/>
            <w:hideMark/>
          </w:tcPr>
          <w:p w14:paraId="07AC515F"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78BA545E"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F439675"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7EEFC72A"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4FB88D18"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609AEDA" w14:textId="77777777" w:rsidR="00384992" w:rsidRDefault="006C7A5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6C85D8EE" w14:textId="77777777" w:rsidR="00384992" w:rsidRDefault="006C7A58">
            <w:pPr>
              <w:pStyle w:val="NormalWeb"/>
              <w:spacing w:before="0" w:beforeAutospacing="0" w:after="0" w:afterAutospacing="0"/>
              <w:rPr>
                <w:sz w:val="20"/>
                <w:szCs w:val="20"/>
              </w:rPr>
            </w:pPr>
            <w:r>
              <w:rPr>
                <w:sz w:val="20"/>
                <w:szCs w:val="20"/>
              </w:rPr>
              <w:t> </w:t>
            </w:r>
          </w:p>
        </w:tc>
      </w:tr>
      <w:tr w:rsidR="00384992" w14:paraId="42F82A47" w14:textId="77777777">
        <w:trPr>
          <w:divId w:val="1534878010"/>
          <w:trHeight w:val="225"/>
          <w:tblCellSpacing w:w="15" w:type="dxa"/>
          <w:jc w:val="center"/>
        </w:trPr>
        <w:tc>
          <w:tcPr>
            <w:tcW w:w="0" w:type="auto"/>
            <w:vAlign w:val="center"/>
            <w:hideMark/>
          </w:tcPr>
          <w:p w14:paraId="5E65D621"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03D49F56"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0EF15693"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5B92FEF2"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314B76F0"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71E93AE"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2B14406C" w14:textId="77777777" w:rsidR="00384992" w:rsidRDefault="006C7A58">
            <w:pPr>
              <w:pStyle w:val="NormalWeb"/>
              <w:spacing w:before="0" w:beforeAutospacing="0" w:after="0" w:afterAutospacing="0"/>
              <w:rPr>
                <w:sz w:val="20"/>
                <w:szCs w:val="20"/>
              </w:rPr>
            </w:pPr>
            <w:r>
              <w:rPr>
                <w:sz w:val="20"/>
                <w:szCs w:val="20"/>
              </w:rPr>
              <w:t> </w:t>
            </w:r>
          </w:p>
        </w:tc>
      </w:tr>
      <w:tr w:rsidR="00384992" w14:paraId="24C42AB6" w14:textId="77777777">
        <w:trPr>
          <w:divId w:val="1534878010"/>
          <w:trHeight w:val="225"/>
          <w:tblCellSpacing w:w="15" w:type="dxa"/>
          <w:jc w:val="center"/>
        </w:trPr>
        <w:tc>
          <w:tcPr>
            <w:tcW w:w="0" w:type="auto"/>
            <w:hideMark/>
          </w:tcPr>
          <w:p w14:paraId="457AC4BA" w14:textId="77777777" w:rsidR="00384992" w:rsidRDefault="006C7A58">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11D9F2BB"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141BDA2"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0214D78E"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749E250B"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2001B9E"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093080A7" w14:textId="77777777" w:rsidR="00384992" w:rsidRDefault="006C7A58">
            <w:pPr>
              <w:pStyle w:val="NormalWeb"/>
              <w:spacing w:before="0" w:beforeAutospacing="0" w:after="0" w:afterAutospacing="0"/>
              <w:rPr>
                <w:sz w:val="20"/>
                <w:szCs w:val="20"/>
              </w:rPr>
            </w:pPr>
            <w:r>
              <w:rPr>
                <w:sz w:val="20"/>
                <w:szCs w:val="20"/>
              </w:rPr>
              <w:t> </w:t>
            </w:r>
          </w:p>
        </w:tc>
      </w:tr>
      <w:tr w:rsidR="00384992" w14:paraId="1820240F" w14:textId="77777777">
        <w:trPr>
          <w:divId w:val="1534878010"/>
          <w:trHeight w:val="225"/>
          <w:tblCellSpacing w:w="15" w:type="dxa"/>
          <w:jc w:val="center"/>
        </w:trPr>
        <w:tc>
          <w:tcPr>
            <w:tcW w:w="0" w:type="auto"/>
            <w:shd w:val="clear" w:color="auto" w:fill="CCEEFF"/>
            <w:hideMark/>
          </w:tcPr>
          <w:p w14:paraId="14A749C2" w14:textId="77777777" w:rsidR="00384992" w:rsidRDefault="006C7A58">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70C54F7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C85BC8D"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19F5C0B" w14:textId="77777777" w:rsidR="00384992" w:rsidRDefault="006C7A58">
            <w:pPr>
              <w:jc w:val="right"/>
              <w:rPr>
                <w:rFonts w:eastAsia="Times New Roman"/>
                <w:sz w:val="20"/>
                <w:szCs w:val="20"/>
              </w:rPr>
            </w:pPr>
            <w:r>
              <w:rPr>
                <w:rFonts w:eastAsia="Times New Roman"/>
                <w:sz w:val="20"/>
                <w:szCs w:val="20"/>
              </w:rPr>
              <w:t>21,134</w:t>
            </w:r>
          </w:p>
        </w:tc>
        <w:tc>
          <w:tcPr>
            <w:tcW w:w="50" w:type="pct"/>
            <w:shd w:val="clear" w:color="auto" w:fill="CCEEFF"/>
            <w:noWrap/>
            <w:vAlign w:val="center"/>
            <w:hideMark/>
          </w:tcPr>
          <w:p w14:paraId="299ADE4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4DF9D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B75D7B1"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2E05214" w14:textId="77777777" w:rsidR="00384992" w:rsidRDefault="006C7A58">
            <w:pPr>
              <w:jc w:val="right"/>
              <w:rPr>
                <w:rFonts w:eastAsia="Times New Roman"/>
                <w:sz w:val="20"/>
                <w:szCs w:val="20"/>
              </w:rPr>
            </w:pPr>
            <w:r>
              <w:rPr>
                <w:rFonts w:eastAsia="Times New Roman"/>
                <w:sz w:val="20"/>
                <w:szCs w:val="20"/>
              </w:rPr>
              <w:t>18,358</w:t>
            </w:r>
          </w:p>
        </w:tc>
        <w:tc>
          <w:tcPr>
            <w:tcW w:w="50" w:type="pct"/>
            <w:shd w:val="clear" w:color="auto" w:fill="CCEEFF"/>
            <w:noWrap/>
            <w:vAlign w:val="center"/>
            <w:hideMark/>
          </w:tcPr>
          <w:p w14:paraId="32B9AC9F" w14:textId="77777777" w:rsidR="00384992" w:rsidRDefault="006C7A58">
            <w:pPr>
              <w:pStyle w:val="NormalWeb"/>
              <w:spacing w:before="0" w:beforeAutospacing="0" w:after="0" w:afterAutospacing="0"/>
              <w:rPr>
                <w:sz w:val="20"/>
                <w:szCs w:val="20"/>
              </w:rPr>
            </w:pPr>
            <w:r>
              <w:rPr>
                <w:sz w:val="20"/>
                <w:szCs w:val="20"/>
              </w:rPr>
              <w:t> </w:t>
            </w:r>
          </w:p>
        </w:tc>
      </w:tr>
      <w:tr w:rsidR="00384992" w14:paraId="0655D133" w14:textId="77777777">
        <w:trPr>
          <w:divId w:val="1534878010"/>
          <w:trHeight w:val="225"/>
          <w:tblCellSpacing w:w="15" w:type="dxa"/>
          <w:jc w:val="center"/>
        </w:trPr>
        <w:tc>
          <w:tcPr>
            <w:tcW w:w="0" w:type="auto"/>
            <w:shd w:val="clear" w:color="auto" w:fill="FFFFFF"/>
            <w:hideMark/>
          </w:tcPr>
          <w:p w14:paraId="24141430" w14:textId="77777777" w:rsidR="00384992" w:rsidRDefault="006C7A58">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31574CE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2D2C9A"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914FA1E"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4CC399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C98CB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288A9E"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25AC170"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EBBD135" w14:textId="77777777" w:rsidR="00384992" w:rsidRDefault="006C7A58">
            <w:pPr>
              <w:pStyle w:val="NormalWeb"/>
              <w:spacing w:before="0" w:beforeAutospacing="0" w:after="0" w:afterAutospacing="0"/>
              <w:rPr>
                <w:sz w:val="20"/>
                <w:szCs w:val="20"/>
              </w:rPr>
            </w:pPr>
            <w:r>
              <w:rPr>
                <w:sz w:val="20"/>
                <w:szCs w:val="20"/>
              </w:rPr>
              <w:t> </w:t>
            </w:r>
          </w:p>
        </w:tc>
      </w:tr>
      <w:tr w:rsidR="00384992" w14:paraId="5DB3A6B0" w14:textId="77777777">
        <w:trPr>
          <w:divId w:val="1534878010"/>
          <w:trHeight w:val="225"/>
          <w:tblCellSpacing w:w="15" w:type="dxa"/>
          <w:jc w:val="center"/>
        </w:trPr>
        <w:tc>
          <w:tcPr>
            <w:tcW w:w="0" w:type="auto"/>
            <w:shd w:val="clear" w:color="auto" w:fill="CCEEFF"/>
            <w:hideMark/>
          </w:tcPr>
          <w:p w14:paraId="25473738" w14:textId="77777777" w:rsidR="00384992" w:rsidRDefault="006C7A58">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14:paraId="381E20D5"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6DE5BC6"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B73B74F"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314C3F9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317C25"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67478EC"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D4FDBA4"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BA9D741" w14:textId="77777777" w:rsidR="00384992" w:rsidRDefault="006C7A58">
            <w:pPr>
              <w:pStyle w:val="NormalWeb"/>
              <w:spacing w:before="0" w:beforeAutospacing="0" w:after="0" w:afterAutospacing="0"/>
              <w:rPr>
                <w:sz w:val="20"/>
                <w:szCs w:val="20"/>
              </w:rPr>
            </w:pPr>
            <w:r>
              <w:rPr>
                <w:sz w:val="20"/>
                <w:szCs w:val="20"/>
              </w:rPr>
              <w:t> </w:t>
            </w:r>
          </w:p>
        </w:tc>
      </w:tr>
      <w:tr w:rsidR="00384992" w14:paraId="22646C58" w14:textId="77777777">
        <w:trPr>
          <w:divId w:val="1534878010"/>
          <w:trHeight w:val="225"/>
          <w:tblCellSpacing w:w="15" w:type="dxa"/>
          <w:jc w:val="center"/>
        </w:trPr>
        <w:tc>
          <w:tcPr>
            <w:tcW w:w="0" w:type="auto"/>
            <w:shd w:val="clear" w:color="auto" w:fill="FFFFFF"/>
            <w:hideMark/>
          </w:tcPr>
          <w:p w14:paraId="500E921E" w14:textId="77777777" w:rsidR="00384992" w:rsidRDefault="006C7A58">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5A085D1E"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DE92809"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4B19678" w14:textId="77777777" w:rsidR="00384992" w:rsidRDefault="006C7A58">
            <w:pPr>
              <w:jc w:val="right"/>
              <w:rPr>
                <w:rFonts w:eastAsia="Times New Roman"/>
                <w:sz w:val="20"/>
                <w:szCs w:val="20"/>
              </w:rPr>
            </w:pPr>
            <w:r>
              <w:rPr>
                <w:rFonts w:eastAsia="Times New Roman"/>
                <w:sz w:val="20"/>
                <w:szCs w:val="20"/>
              </w:rPr>
              <w:t>21,134</w:t>
            </w:r>
          </w:p>
        </w:tc>
        <w:tc>
          <w:tcPr>
            <w:tcW w:w="50" w:type="pct"/>
            <w:shd w:val="clear" w:color="auto" w:fill="FFFFFF"/>
            <w:noWrap/>
            <w:tcMar>
              <w:top w:w="0" w:type="dxa"/>
              <w:left w:w="0" w:type="dxa"/>
              <w:bottom w:w="45" w:type="dxa"/>
              <w:right w:w="0" w:type="dxa"/>
            </w:tcMar>
            <w:vAlign w:val="center"/>
            <w:hideMark/>
          </w:tcPr>
          <w:p w14:paraId="6BE6521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E7DD52"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3228FFF"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FFAF132" w14:textId="77777777" w:rsidR="00384992" w:rsidRDefault="006C7A58">
            <w:pPr>
              <w:jc w:val="right"/>
              <w:rPr>
                <w:rFonts w:eastAsia="Times New Roman"/>
                <w:sz w:val="20"/>
                <w:szCs w:val="20"/>
              </w:rPr>
            </w:pPr>
            <w:r>
              <w:rPr>
                <w:rFonts w:eastAsia="Times New Roman"/>
                <w:sz w:val="20"/>
                <w:szCs w:val="20"/>
              </w:rPr>
              <w:t>18,358</w:t>
            </w:r>
          </w:p>
        </w:tc>
        <w:tc>
          <w:tcPr>
            <w:tcW w:w="50" w:type="pct"/>
            <w:shd w:val="clear" w:color="auto" w:fill="FFFFFF"/>
            <w:noWrap/>
            <w:tcMar>
              <w:top w:w="0" w:type="dxa"/>
              <w:left w:w="0" w:type="dxa"/>
              <w:bottom w:w="45" w:type="dxa"/>
              <w:right w:w="0" w:type="dxa"/>
            </w:tcMar>
            <w:vAlign w:val="center"/>
            <w:hideMark/>
          </w:tcPr>
          <w:p w14:paraId="7903D08B" w14:textId="77777777" w:rsidR="00384992" w:rsidRDefault="006C7A58">
            <w:pPr>
              <w:pStyle w:val="NormalWeb"/>
              <w:spacing w:before="0" w:beforeAutospacing="0" w:after="0" w:afterAutospacing="0"/>
              <w:rPr>
                <w:sz w:val="20"/>
                <w:szCs w:val="20"/>
              </w:rPr>
            </w:pPr>
            <w:r>
              <w:rPr>
                <w:sz w:val="20"/>
                <w:szCs w:val="20"/>
              </w:rPr>
              <w:t> </w:t>
            </w:r>
          </w:p>
        </w:tc>
      </w:tr>
      <w:tr w:rsidR="00384992" w14:paraId="5CFB1DDC" w14:textId="77777777">
        <w:trPr>
          <w:divId w:val="1534878010"/>
          <w:trHeight w:val="225"/>
          <w:tblCellSpacing w:w="15" w:type="dxa"/>
          <w:jc w:val="center"/>
        </w:trPr>
        <w:tc>
          <w:tcPr>
            <w:tcW w:w="0" w:type="auto"/>
            <w:shd w:val="clear" w:color="auto" w:fill="CCEEFF"/>
            <w:vAlign w:val="center"/>
            <w:hideMark/>
          </w:tcPr>
          <w:p w14:paraId="019D2B9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9DD52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0669AC"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810B52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0330B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7065F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05C41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040D29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DCC195" w14:textId="77777777" w:rsidR="00384992" w:rsidRDefault="006C7A58">
            <w:pPr>
              <w:pStyle w:val="NormalWeb"/>
              <w:spacing w:before="0" w:beforeAutospacing="0" w:after="0" w:afterAutospacing="0"/>
              <w:rPr>
                <w:sz w:val="20"/>
                <w:szCs w:val="20"/>
              </w:rPr>
            </w:pPr>
            <w:r>
              <w:rPr>
                <w:sz w:val="20"/>
                <w:szCs w:val="20"/>
              </w:rPr>
              <w:t> </w:t>
            </w:r>
          </w:p>
        </w:tc>
      </w:tr>
      <w:tr w:rsidR="00384992" w14:paraId="245F24DC" w14:textId="77777777">
        <w:trPr>
          <w:divId w:val="1534878010"/>
          <w:trHeight w:val="225"/>
          <w:tblCellSpacing w:w="15" w:type="dxa"/>
          <w:jc w:val="center"/>
        </w:trPr>
        <w:tc>
          <w:tcPr>
            <w:tcW w:w="0" w:type="auto"/>
            <w:shd w:val="clear" w:color="auto" w:fill="FFFFFF"/>
            <w:hideMark/>
          </w:tcPr>
          <w:p w14:paraId="28B56B9F" w14:textId="77777777" w:rsidR="00384992" w:rsidRDefault="006C7A58">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52EE7F6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9AD861"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96BD70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2526E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52FD7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D3380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D19C81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1E5993" w14:textId="77777777" w:rsidR="00384992" w:rsidRDefault="006C7A58">
            <w:pPr>
              <w:pStyle w:val="NormalWeb"/>
              <w:spacing w:before="0" w:beforeAutospacing="0" w:after="0" w:afterAutospacing="0"/>
              <w:rPr>
                <w:sz w:val="20"/>
                <w:szCs w:val="20"/>
              </w:rPr>
            </w:pPr>
            <w:r>
              <w:rPr>
                <w:sz w:val="20"/>
                <w:szCs w:val="20"/>
              </w:rPr>
              <w:t> </w:t>
            </w:r>
          </w:p>
        </w:tc>
      </w:tr>
      <w:tr w:rsidR="00384992" w14:paraId="6E9927EB" w14:textId="77777777">
        <w:trPr>
          <w:divId w:val="1534878010"/>
          <w:trHeight w:val="225"/>
          <w:tblCellSpacing w:w="15" w:type="dxa"/>
          <w:jc w:val="center"/>
        </w:trPr>
        <w:tc>
          <w:tcPr>
            <w:tcW w:w="0" w:type="auto"/>
            <w:shd w:val="clear" w:color="auto" w:fill="CCEEFF"/>
            <w:hideMark/>
          </w:tcPr>
          <w:p w14:paraId="7115D832" w14:textId="77777777" w:rsidR="00384992" w:rsidRDefault="006C7A58">
            <w:pPr>
              <w:pStyle w:val="NormalWeb"/>
              <w:spacing w:before="0" w:beforeAutospacing="0" w:after="0" w:afterAutospacing="0"/>
              <w:ind w:left="225"/>
              <w:rPr>
                <w:sz w:val="20"/>
                <w:szCs w:val="20"/>
              </w:rPr>
            </w:pPr>
            <w:r>
              <w:rPr>
                <w:sz w:val="20"/>
                <w:szCs w:val="20"/>
              </w:rPr>
              <w:t>Lease income (loss)</w:t>
            </w:r>
          </w:p>
        </w:tc>
        <w:tc>
          <w:tcPr>
            <w:tcW w:w="50" w:type="pct"/>
            <w:shd w:val="clear" w:color="auto" w:fill="CCEEFF"/>
            <w:noWrap/>
            <w:vAlign w:val="center"/>
            <w:hideMark/>
          </w:tcPr>
          <w:p w14:paraId="6E13F2E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E5B0BD9"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5E23BA7" w14:textId="77777777" w:rsidR="00384992" w:rsidRDefault="006C7A58">
            <w:pPr>
              <w:jc w:val="right"/>
              <w:rPr>
                <w:rFonts w:eastAsia="Times New Roman"/>
                <w:sz w:val="20"/>
                <w:szCs w:val="20"/>
              </w:rPr>
            </w:pPr>
            <w:r>
              <w:rPr>
                <w:rFonts w:eastAsia="Times New Roman"/>
                <w:sz w:val="20"/>
                <w:szCs w:val="20"/>
              </w:rPr>
              <w:t>16,674</w:t>
            </w:r>
          </w:p>
        </w:tc>
        <w:tc>
          <w:tcPr>
            <w:tcW w:w="50" w:type="pct"/>
            <w:shd w:val="clear" w:color="auto" w:fill="CCEEFF"/>
            <w:noWrap/>
            <w:vAlign w:val="center"/>
            <w:hideMark/>
          </w:tcPr>
          <w:p w14:paraId="63175BD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2C4A9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83533E7"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C150A99" w14:textId="77777777" w:rsidR="00384992" w:rsidRDefault="006C7A58">
            <w:pPr>
              <w:jc w:val="right"/>
              <w:rPr>
                <w:rFonts w:eastAsia="Times New Roman"/>
                <w:sz w:val="20"/>
                <w:szCs w:val="20"/>
              </w:rPr>
            </w:pPr>
            <w:r>
              <w:rPr>
                <w:rFonts w:eastAsia="Times New Roman"/>
                <w:sz w:val="20"/>
                <w:szCs w:val="20"/>
              </w:rPr>
              <w:t>13,599</w:t>
            </w:r>
          </w:p>
        </w:tc>
        <w:tc>
          <w:tcPr>
            <w:tcW w:w="50" w:type="pct"/>
            <w:shd w:val="clear" w:color="auto" w:fill="CCEEFF"/>
            <w:noWrap/>
            <w:vAlign w:val="center"/>
            <w:hideMark/>
          </w:tcPr>
          <w:p w14:paraId="0E4455B8" w14:textId="77777777" w:rsidR="00384992" w:rsidRDefault="006C7A58">
            <w:pPr>
              <w:pStyle w:val="NormalWeb"/>
              <w:spacing w:before="0" w:beforeAutospacing="0" w:after="0" w:afterAutospacing="0"/>
              <w:rPr>
                <w:sz w:val="20"/>
                <w:szCs w:val="20"/>
              </w:rPr>
            </w:pPr>
            <w:r>
              <w:rPr>
                <w:sz w:val="20"/>
                <w:szCs w:val="20"/>
              </w:rPr>
              <w:t> </w:t>
            </w:r>
          </w:p>
        </w:tc>
      </w:tr>
      <w:tr w:rsidR="00384992" w14:paraId="70EC8CA5" w14:textId="77777777">
        <w:trPr>
          <w:divId w:val="1534878010"/>
          <w:trHeight w:val="225"/>
          <w:tblCellSpacing w:w="15" w:type="dxa"/>
          <w:jc w:val="center"/>
        </w:trPr>
        <w:tc>
          <w:tcPr>
            <w:tcW w:w="0" w:type="auto"/>
            <w:shd w:val="clear" w:color="auto" w:fill="FFFFFF"/>
            <w:hideMark/>
          </w:tcPr>
          <w:p w14:paraId="049D456E" w14:textId="77777777" w:rsidR="00384992" w:rsidRDefault="006C7A58">
            <w:pPr>
              <w:pStyle w:val="NormalWeb"/>
              <w:spacing w:before="0" w:beforeAutospacing="0" w:after="0" w:afterAutospacing="0"/>
              <w:ind w:left="225"/>
              <w:rPr>
                <w:sz w:val="20"/>
                <w:szCs w:val="20"/>
              </w:rPr>
            </w:pPr>
            <w:r>
              <w:rPr>
                <w:sz w:val="20"/>
                <w:szCs w:val="20"/>
              </w:rPr>
              <w:t>Commission income (loss)from security product sales</w:t>
            </w:r>
          </w:p>
        </w:tc>
        <w:tc>
          <w:tcPr>
            <w:tcW w:w="50" w:type="pct"/>
            <w:shd w:val="clear" w:color="auto" w:fill="FFFFFF"/>
            <w:noWrap/>
            <w:vAlign w:val="center"/>
            <w:hideMark/>
          </w:tcPr>
          <w:p w14:paraId="207D458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E1519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F02F560" w14:textId="77777777" w:rsidR="00384992" w:rsidRDefault="006C7A58">
            <w:pPr>
              <w:jc w:val="right"/>
              <w:rPr>
                <w:rFonts w:eastAsia="Times New Roman"/>
                <w:sz w:val="20"/>
                <w:szCs w:val="20"/>
              </w:rPr>
            </w:pPr>
            <w:r>
              <w:rPr>
                <w:rFonts w:eastAsia="Times New Roman"/>
                <w:sz w:val="20"/>
                <w:szCs w:val="20"/>
              </w:rPr>
              <w:t>4</w:t>
            </w:r>
          </w:p>
        </w:tc>
        <w:tc>
          <w:tcPr>
            <w:tcW w:w="50" w:type="pct"/>
            <w:shd w:val="clear" w:color="auto" w:fill="FFFFFF"/>
            <w:noWrap/>
            <w:vAlign w:val="center"/>
            <w:hideMark/>
          </w:tcPr>
          <w:p w14:paraId="0F8C4B9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3C3AB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A46E8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031A6F4"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BDEE463" w14:textId="77777777" w:rsidR="00384992" w:rsidRDefault="006C7A58">
            <w:pPr>
              <w:pStyle w:val="NormalWeb"/>
              <w:spacing w:before="0" w:beforeAutospacing="0" w:after="0" w:afterAutospacing="0"/>
              <w:rPr>
                <w:sz w:val="20"/>
                <w:szCs w:val="20"/>
              </w:rPr>
            </w:pPr>
            <w:r>
              <w:rPr>
                <w:sz w:val="20"/>
                <w:szCs w:val="20"/>
              </w:rPr>
              <w:t> </w:t>
            </w:r>
          </w:p>
        </w:tc>
      </w:tr>
      <w:tr w:rsidR="00384992" w14:paraId="44BCEB0E" w14:textId="77777777">
        <w:trPr>
          <w:divId w:val="1534878010"/>
          <w:trHeight w:val="225"/>
          <w:tblCellSpacing w:w="15" w:type="dxa"/>
          <w:jc w:val="center"/>
        </w:trPr>
        <w:tc>
          <w:tcPr>
            <w:tcW w:w="0" w:type="auto"/>
            <w:shd w:val="clear" w:color="auto" w:fill="CCEEFF"/>
            <w:hideMark/>
          </w:tcPr>
          <w:p w14:paraId="3DDC783F" w14:textId="77777777" w:rsidR="00384992" w:rsidRDefault="006C7A58">
            <w:pPr>
              <w:pStyle w:val="NormalWeb"/>
              <w:spacing w:before="0" w:beforeAutospacing="0" w:after="0" w:afterAutospacing="0"/>
              <w:ind w:left="225"/>
              <w:rPr>
                <w:sz w:val="20"/>
                <w:szCs w:val="20"/>
              </w:rPr>
            </w:pPr>
            <w:r>
              <w:rPr>
                <w:sz w:val="20"/>
                <w:szCs w:val="20"/>
              </w:rPr>
              <w:t>Corporate income (loss)</w:t>
            </w:r>
          </w:p>
        </w:tc>
        <w:tc>
          <w:tcPr>
            <w:tcW w:w="50" w:type="pct"/>
            <w:shd w:val="clear" w:color="auto" w:fill="CCEEFF"/>
            <w:noWrap/>
            <w:vAlign w:val="center"/>
            <w:hideMark/>
          </w:tcPr>
          <w:p w14:paraId="4DFDEEB7"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1BBB68D"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957116B" w14:textId="77777777" w:rsidR="00384992" w:rsidRDefault="006C7A58">
            <w:pPr>
              <w:jc w:val="right"/>
              <w:rPr>
                <w:rFonts w:eastAsia="Times New Roman"/>
                <w:sz w:val="20"/>
                <w:szCs w:val="20"/>
              </w:rPr>
            </w:pPr>
            <w:r>
              <w:rPr>
                <w:rFonts w:eastAsia="Times New Roman"/>
                <w:sz w:val="20"/>
                <w:szCs w:val="20"/>
              </w:rPr>
              <w:t xml:space="preserve">(16,350 </w:t>
            </w:r>
          </w:p>
        </w:tc>
        <w:tc>
          <w:tcPr>
            <w:tcW w:w="50" w:type="pct"/>
            <w:shd w:val="clear" w:color="auto" w:fill="CCEEFF"/>
            <w:noWrap/>
            <w:tcMar>
              <w:top w:w="0" w:type="dxa"/>
              <w:left w:w="0" w:type="dxa"/>
              <w:bottom w:w="15" w:type="dxa"/>
              <w:right w:w="0" w:type="dxa"/>
            </w:tcMar>
            <w:vAlign w:val="bottom"/>
            <w:hideMark/>
          </w:tcPr>
          <w:p w14:paraId="5C4419AD" w14:textId="77777777" w:rsidR="00384992" w:rsidRDefault="006C7A5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B99D997"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83D443C"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16F6520" w14:textId="77777777" w:rsidR="00384992" w:rsidRDefault="006C7A58">
            <w:pPr>
              <w:jc w:val="right"/>
              <w:rPr>
                <w:rFonts w:eastAsia="Times New Roman"/>
                <w:sz w:val="20"/>
                <w:szCs w:val="20"/>
              </w:rPr>
            </w:pPr>
            <w:r>
              <w:rPr>
                <w:rFonts w:eastAsia="Times New Roman"/>
                <w:sz w:val="20"/>
                <w:szCs w:val="20"/>
              </w:rPr>
              <w:t xml:space="preserve">(14,600 </w:t>
            </w:r>
          </w:p>
        </w:tc>
        <w:tc>
          <w:tcPr>
            <w:tcW w:w="50" w:type="pct"/>
            <w:shd w:val="clear" w:color="auto" w:fill="CCEEFF"/>
            <w:noWrap/>
            <w:tcMar>
              <w:top w:w="0" w:type="dxa"/>
              <w:left w:w="0" w:type="dxa"/>
              <w:bottom w:w="15" w:type="dxa"/>
              <w:right w:w="0" w:type="dxa"/>
            </w:tcMar>
            <w:vAlign w:val="bottom"/>
            <w:hideMark/>
          </w:tcPr>
          <w:p w14:paraId="2987405D" w14:textId="77777777" w:rsidR="00384992" w:rsidRDefault="006C7A58">
            <w:pPr>
              <w:rPr>
                <w:rFonts w:eastAsia="Times New Roman"/>
                <w:sz w:val="20"/>
                <w:szCs w:val="20"/>
              </w:rPr>
            </w:pPr>
            <w:r>
              <w:rPr>
                <w:rFonts w:eastAsia="Times New Roman"/>
                <w:sz w:val="20"/>
                <w:szCs w:val="20"/>
              </w:rPr>
              <w:t>)</w:t>
            </w:r>
          </w:p>
        </w:tc>
      </w:tr>
      <w:tr w:rsidR="00384992" w14:paraId="4AAAAB30" w14:textId="77777777">
        <w:trPr>
          <w:divId w:val="1534878010"/>
          <w:trHeight w:val="225"/>
          <w:tblCellSpacing w:w="15" w:type="dxa"/>
          <w:jc w:val="center"/>
        </w:trPr>
        <w:tc>
          <w:tcPr>
            <w:tcW w:w="0" w:type="auto"/>
            <w:shd w:val="clear" w:color="auto" w:fill="FFFFFF"/>
            <w:hideMark/>
          </w:tcPr>
          <w:p w14:paraId="1E925111" w14:textId="77777777" w:rsidR="00384992" w:rsidRDefault="006C7A58">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14:paraId="6E3CB437"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9DAA748"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4502E07" w14:textId="77777777" w:rsidR="00384992" w:rsidRDefault="006C7A58">
            <w:pPr>
              <w:jc w:val="right"/>
              <w:rPr>
                <w:rFonts w:eastAsia="Times New Roman"/>
                <w:sz w:val="20"/>
                <w:szCs w:val="20"/>
              </w:rPr>
            </w:pPr>
            <w:r>
              <w:rPr>
                <w:rFonts w:eastAsia="Times New Roman"/>
                <w:sz w:val="20"/>
                <w:szCs w:val="20"/>
              </w:rPr>
              <w:t>328</w:t>
            </w:r>
          </w:p>
        </w:tc>
        <w:tc>
          <w:tcPr>
            <w:tcW w:w="50" w:type="pct"/>
            <w:shd w:val="clear" w:color="auto" w:fill="FFFFFF"/>
            <w:noWrap/>
            <w:tcMar>
              <w:top w:w="0" w:type="dxa"/>
              <w:left w:w="0" w:type="dxa"/>
              <w:bottom w:w="45" w:type="dxa"/>
              <w:right w:w="0" w:type="dxa"/>
            </w:tcMar>
            <w:vAlign w:val="center"/>
            <w:hideMark/>
          </w:tcPr>
          <w:p w14:paraId="5302973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6FD633"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E79255D"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89B3B87" w14:textId="77777777" w:rsidR="00384992" w:rsidRDefault="006C7A58">
            <w:pPr>
              <w:jc w:val="right"/>
              <w:rPr>
                <w:rFonts w:eastAsia="Times New Roman"/>
                <w:sz w:val="20"/>
                <w:szCs w:val="20"/>
              </w:rPr>
            </w:pPr>
            <w:r>
              <w:rPr>
                <w:rFonts w:eastAsia="Times New Roman"/>
                <w:sz w:val="20"/>
                <w:szCs w:val="20"/>
              </w:rPr>
              <w:t xml:space="preserve">(1,001 </w:t>
            </w:r>
          </w:p>
        </w:tc>
        <w:tc>
          <w:tcPr>
            <w:tcW w:w="50" w:type="pct"/>
            <w:shd w:val="clear" w:color="auto" w:fill="FFFFFF"/>
            <w:noWrap/>
            <w:tcMar>
              <w:top w:w="0" w:type="dxa"/>
              <w:left w:w="0" w:type="dxa"/>
              <w:bottom w:w="45" w:type="dxa"/>
              <w:right w:w="0" w:type="dxa"/>
            </w:tcMar>
            <w:vAlign w:val="bottom"/>
            <w:hideMark/>
          </w:tcPr>
          <w:p w14:paraId="16475C3F" w14:textId="77777777" w:rsidR="00384992" w:rsidRDefault="006C7A58">
            <w:pPr>
              <w:rPr>
                <w:rFonts w:eastAsia="Times New Roman"/>
                <w:sz w:val="20"/>
                <w:szCs w:val="20"/>
              </w:rPr>
            </w:pPr>
            <w:r>
              <w:rPr>
                <w:rFonts w:eastAsia="Times New Roman"/>
                <w:sz w:val="20"/>
                <w:szCs w:val="20"/>
              </w:rPr>
              <w:t>)</w:t>
            </w:r>
          </w:p>
        </w:tc>
      </w:tr>
    </w:tbl>
    <w:p w14:paraId="10762329"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384992" w14:paraId="29A13697" w14:textId="77777777">
        <w:trPr>
          <w:divId w:val="1534878010"/>
          <w:trHeight w:val="225"/>
          <w:tblCellSpacing w:w="15" w:type="dxa"/>
          <w:jc w:val="center"/>
        </w:trPr>
        <w:tc>
          <w:tcPr>
            <w:tcW w:w="0" w:type="auto"/>
            <w:vAlign w:val="center"/>
            <w:hideMark/>
          </w:tcPr>
          <w:p w14:paraId="1F2FA3C1"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01A9DE03"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6CB6C3B9" w14:textId="77777777" w:rsidR="00384992" w:rsidRDefault="006C7A58">
            <w:pPr>
              <w:pStyle w:val="NormalWeb"/>
              <w:spacing w:before="0" w:beforeAutospacing="0" w:after="0" w:afterAutospacing="0"/>
              <w:jc w:val="center"/>
              <w:rPr>
                <w:sz w:val="20"/>
                <w:szCs w:val="20"/>
              </w:rPr>
            </w:pPr>
            <w:r>
              <w:rPr>
                <w:rStyle w:val="Strong"/>
                <w:sz w:val="20"/>
                <w:szCs w:val="20"/>
              </w:rPr>
              <w:t>Three Months Ending</w:t>
            </w:r>
          </w:p>
          <w:p w14:paraId="3A7F779C" w14:textId="77777777" w:rsidR="00384992" w:rsidRDefault="006C7A58">
            <w:pPr>
              <w:pStyle w:val="NormalWeb"/>
              <w:spacing w:before="0" w:beforeAutospacing="0" w:after="0" w:afterAutospacing="0"/>
              <w:jc w:val="center"/>
              <w:rPr>
                <w:sz w:val="20"/>
                <w:szCs w:val="20"/>
              </w:rPr>
            </w:pPr>
            <w:r>
              <w:rPr>
                <w:rStyle w:val="Strong"/>
                <w:sz w:val="20"/>
                <w:szCs w:val="20"/>
              </w:rPr>
              <w:t>December 31,</w:t>
            </w:r>
          </w:p>
        </w:tc>
        <w:tc>
          <w:tcPr>
            <w:tcW w:w="0" w:type="auto"/>
            <w:noWrap/>
            <w:vAlign w:val="center"/>
            <w:hideMark/>
          </w:tcPr>
          <w:p w14:paraId="471C7429" w14:textId="77777777" w:rsidR="00384992" w:rsidRDefault="006C7A58">
            <w:pPr>
              <w:pStyle w:val="NormalWeb"/>
              <w:spacing w:before="0" w:beforeAutospacing="0" w:after="0" w:afterAutospacing="0"/>
              <w:rPr>
                <w:sz w:val="20"/>
                <w:szCs w:val="20"/>
              </w:rPr>
            </w:pPr>
            <w:r>
              <w:rPr>
                <w:sz w:val="20"/>
                <w:szCs w:val="20"/>
              </w:rPr>
              <w:t> </w:t>
            </w:r>
          </w:p>
        </w:tc>
      </w:tr>
      <w:tr w:rsidR="00384992" w14:paraId="21361D29" w14:textId="77777777">
        <w:trPr>
          <w:divId w:val="1534878010"/>
          <w:trHeight w:val="225"/>
          <w:tblCellSpacing w:w="15" w:type="dxa"/>
          <w:jc w:val="center"/>
        </w:trPr>
        <w:tc>
          <w:tcPr>
            <w:tcW w:w="0" w:type="auto"/>
            <w:vAlign w:val="center"/>
            <w:hideMark/>
          </w:tcPr>
          <w:p w14:paraId="28B815B3"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39253B82"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468CF01"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23DA3EF8"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06AE6F43"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CEF1589" w14:textId="77777777" w:rsidR="00384992" w:rsidRDefault="006C7A5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2B1A0B74" w14:textId="77777777" w:rsidR="00384992" w:rsidRDefault="006C7A58">
            <w:pPr>
              <w:pStyle w:val="NormalWeb"/>
              <w:spacing w:before="0" w:beforeAutospacing="0" w:after="0" w:afterAutospacing="0"/>
              <w:rPr>
                <w:sz w:val="20"/>
                <w:szCs w:val="20"/>
              </w:rPr>
            </w:pPr>
            <w:r>
              <w:rPr>
                <w:sz w:val="20"/>
                <w:szCs w:val="20"/>
              </w:rPr>
              <w:t> </w:t>
            </w:r>
          </w:p>
        </w:tc>
      </w:tr>
      <w:tr w:rsidR="00384992" w14:paraId="18BF60BF" w14:textId="77777777">
        <w:trPr>
          <w:divId w:val="1534878010"/>
          <w:trHeight w:val="225"/>
          <w:tblCellSpacing w:w="15" w:type="dxa"/>
          <w:jc w:val="center"/>
        </w:trPr>
        <w:tc>
          <w:tcPr>
            <w:tcW w:w="0" w:type="auto"/>
            <w:vAlign w:val="center"/>
            <w:hideMark/>
          </w:tcPr>
          <w:p w14:paraId="34097454"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69C08A76"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1A8CC9CE"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26269DC2"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327EDE9D"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482EFD48"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4DB7A19A" w14:textId="77777777" w:rsidR="00384992" w:rsidRDefault="006C7A58">
            <w:pPr>
              <w:pStyle w:val="NormalWeb"/>
              <w:spacing w:before="0" w:beforeAutospacing="0" w:after="0" w:afterAutospacing="0"/>
              <w:rPr>
                <w:sz w:val="20"/>
                <w:szCs w:val="20"/>
              </w:rPr>
            </w:pPr>
            <w:r>
              <w:rPr>
                <w:sz w:val="20"/>
                <w:szCs w:val="20"/>
              </w:rPr>
              <w:t> </w:t>
            </w:r>
          </w:p>
        </w:tc>
      </w:tr>
      <w:tr w:rsidR="00384992" w14:paraId="10159E89" w14:textId="77777777">
        <w:trPr>
          <w:divId w:val="1534878010"/>
          <w:trHeight w:val="225"/>
          <w:tblCellSpacing w:w="15" w:type="dxa"/>
          <w:jc w:val="center"/>
        </w:trPr>
        <w:tc>
          <w:tcPr>
            <w:tcW w:w="0" w:type="auto"/>
            <w:hideMark/>
          </w:tcPr>
          <w:p w14:paraId="00EF4406" w14:textId="77777777" w:rsidR="00384992" w:rsidRDefault="006C7A58">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76115C57"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13105E5C"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7600ABE3"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12CF13B6"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2D33E47E"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3AD1722B" w14:textId="77777777" w:rsidR="00384992" w:rsidRDefault="006C7A58">
            <w:pPr>
              <w:pStyle w:val="NormalWeb"/>
              <w:spacing w:before="0" w:beforeAutospacing="0" w:after="0" w:afterAutospacing="0"/>
              <w:rPr>
                <w:sz w:val="20"/>
                <w:szCs w:val="20"/>
              </w:rPr>
            </w:pPr>
            <w:r>
              <w:rPr>
                <w:sz w:val="20"/>
                <w:szCs w:val="20"/>
              </w:rPr>
              <w:t> </w:t>
            </w:r>
          </w:p>
        </w:tc>
      </w:tr>
      <w:tr w:rsidR="00384992" w14:paraId="50C5A68F" w14:textId="77777777">
        <w:trPr>
          <w:divId w:val="1534878010"/>
          <w:trHeight w:val="225"/>
          <w:tblCellSpacing w:w="15" w:type="dxa"/>
          <w:jc w:val="center"/>
        </w:trPr>
        <w:tc>
          <w:tcPr>
            <w:tcW w:w="0" w:type="auto"/>
            <w:shd w:val="clear" w:color="auto" w:fill="CCEEFF"/>
            <w:hideMark/>
          </w:tcPr>
          <w:p w14:paraId="286FA91D" w14:textId="77777777" w:rsidR="00384992" w:rsidRDefault="006C7A58">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5EB791F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36818DC"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B8E7F20" w14:textId="77777777" w:rsidR="00384992" w:rsidRDefault="006C7A58">
            <w:pPr>
              <w:jc w:val="right"/>
              <w:rPr>
                <w:rFonts w:eastAsia="Times New Roman"/>
                <w:sz w:val="20"/>
                <w:szCs w:val="20"/>
              </w:rPr>
            </w:pPr>
            <w:r>
              <w:rPr>
                <w:rFonts w:eastAsia="Times New Roman"/>
                <w:sz w:val="20"/>
                <w:szCs w:val="20"/>
              </w:rPr>
              <w:t>10,501</w:t>
            </w:r>
          </w:p>
        </w:tc>
        <w:tc>
          <w:tcPr>
            <w:tcW w:w="50" w:type="pct"/>
            <w:shd w:val="clear" w:color="auto" w:fill="CCEEFF"/>
            <w:noWrap/>
            <w:vAlign w:val="center"/>
            <w:hideMark/>
          </w:tcPr>
          <w:p w14:paraId="74AFA1E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E1F18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6FAC7B1"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DCBA55F" w14:textId="77777777" w:rsidR="00384992" w:rsidRDefault="006C7A58">
            <w:pPr>
              <w:jc w:val="right"/>
              <w:rPr>
                <w:rFonts w:eastAsia="Times New Roman"/>
                <w:sz w:val="20"/>
                <w:szCs w:val="20"/>
              </w:rPr>
            </w:pPr>
            <w:r>
              <w:rPr>
                <w:rFonts w:eastAsia="Times New Roman"/>
                <w:sz w:val="20"/>
                <w:szCs w:val="20"/>
              </w:rPr>
              <w:t>9,382</w:t>
            </w:r>
          </w:p>
        </w:tc>
        <w:tc>
          <w:tcPr>
            <w:tcW w:w="50" w:type="pct"/>
            <w:shd w:val="clear" w:color="auto" w:fill="CCEEFF"/>
            <w:noWrap/>
            <w:vAlign w:val="center"/>
            <w:hideMark/>
          </w:tcPr>
          <w:p w14:paraId="2893FFB6" w14:textId="77777777" w:rsidR="00384992" w:rsidRDefault="006C7A58">
            <w:pPr>
              <w:pStyle w:val="NormalWeb"/>
              <w:spacing w:before="0" w:beforeAutospacing="0" w:after="0" w:afterAutospacing="0"/>
              <w:rPr>
                <w:sz w:val="20"/>
                <w:szCs w:val="20"/>
              </w:rPr>
            </w:pPr>
            <w:r>
              <w:rPr>
                <w:sz w:val="20"/>
                <w:szCs w:val="20"/>
              </w:rPr>
              <w:t> </w:t>
            </w:r>
          </w:p>
        </w:tc>
      </w:tr>
      <w:tr w:rsidR="00384992" w14:paraId="11420B13" w14:textId="77777777">
        <w:trPr>
          <w:divId w:val="1534878010"/>
          <w:trHeight w:val="225"/>
          <w:tblCellSpacing w:w="15" w:type="dxa"/>
          <w:jc w:val="center"/>
        </w:trPr>
        <w:tc>
          <w:tcPr>
            <w:tcW w:w="0" w:type="auto"/>
            <w:shd w:val="clear" w:color="auto" w:fill="FFFFFF"/>
            <w:hideMark/>
          </w:tcPr>
          <w:p w14:paraId="499393B1" w14:textId="77777777" w:rsidR="00384992" w:rsidRDefault="006C7A58">
            <w:pPr>
              <w:pStyle w:val="NormalWeb"/>
              <w:spacing w:before="0" w:beforeAutospacing="0" w:after="0" w:afterAutospacing="0"/>
              <w:ind w:left="225"/>
              <w:rPr>
                <w:sz w:val="20"/>
                <w:szCs w:val="20"/>
              </w:rPr>
            </w:pPr>
            <w:r>
              <w:rPr>
                <w:sz w:val="20"/>
                <w:szCs w:val="20"/>
              </w:rPr>
              <w:t xml:space="preserve">Commission revenues from security </w:t>
            </w:r>
            <w:r>
              <w:rPr>
                <w:sz w:val="20"/>
                <w:szCs w:val="20"/>
              </w:rPr>
              <w:t>product sales</w:t>
            </w:r>
          </w:p>
        </w:tc>
        <w:tc>
          <w:tcPr>
            <w:tcW w:w="50" w:type="pct"/>
            <w:shd w:val="clear" w:color="auto" w:fill="FFFFFF"/>
            <w:noWrap/>
            <w:vAlign w:val="center"/>
            <w:hideMark/>
          </w:tcPr>
          <w:p w14:paraId="3D95BBA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4DB58A"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43A32DF"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7BE504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1AA7A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9DC4A6"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78DE320"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94F4620" w14:textId="77777777" w:rsidR="00384992" w:rsidRDefault="006C7A58">
            <w:pPr>
              <w:pStyle w:val="NormalWeb"/>
              <w:spacing w:before="0" w:beforeAutospacing="0" w:after="0" w:afterAutospacing="0"/>
              <w:rPr>
                <w:sz w:val="20"/>
                <w:szCs w:val="20"/>
              </w:rPr>
            </w:pPr>
            <w:r>
              <w:rPr>
                <w:sz w:val="20"/>
                <w:szCs w:val="20"/>
              </w:rPr>
              <w:t> </w:t>
            </w:r>
          </w:p>
        </w:tc>
      </w:tr>
      <w:tr w:rsidR="00384992" w14:paraId="6ACE8DDD" w14:textId="77777777">
        <w:trPr>
          <w:divId w:val="1534878010"/>
          <w:trHeight w:val="225"/>
          <w:tblCellSpacing w:w="15" w:type="dxa"/>
          <w:jc w:val="center"/>
        </w:trPr>
        <w:tc>
          <w:tcPr>
            <w:tcW w:w="0" w:type="auto"/>
            <w:shd w:val="clear" w:color="auto" w:fill="CCEEFF"/>
            <w:hideMark/>
          </w:tcPr>
          <w:p w14:paraId="2DAF9C63" w14:textId="77777777" w:rsidR="00384992" w:rsidRDefault="006C7A58">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14:paraId="450F5C8E"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95E7E36"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91CDA86"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2F818B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D96D71"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A4841AD"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10C311D"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BC4DFE8" w14:textId="77777777" w:rsidR="00384992" w:rsidRDefault="006C7A58">
            <w:pPr>
              <w:pStyle w:val="NormalWeb"/>
              <w:spacing w:before="0" w:beforeAutospacing="0" w:after="0" w:afterAutospacing="0"/>
              <w:rPr>
                <w:sz w:val="20"/>
                <w:szCs w:val="20"/>
              </w:rPr>
            </w:pPr>
            <w:r>
              <w:rPr>
                <w:sz w:val="20"/>
                <w:szCs w:val="20"/>
              </w:rPr>
              <w:t> </w:t>
            </w:r>
          </w:p>
        </w:tc>
      </w:tr>
      <w:tr w:rsidR="00384992" w14:paraId="5F8C58C5" w14:textId="77777777">
        <w:trPr>
          <w:divId w:val="1534878010"/>
          <w:trHeight w:val="225"/>
          <w:tblCellSpacing w:w="15" w:type="dxa"/>
          <w:jc w:val="center"/>
        </w:trPr>
        <w:tc>
          <w:tcPr>
            <w:tcW w:w="0" w:type="auto"/>
            <w:shd w:val="clear" w:color="auto" w:fill="FFFFFF"/>
            <w:hideMark/>
          </w:tcPr>
          <w:p w14:paraId="1125352C" w14:textId="77777777" w:rsidR="00384992" w:rsidRDefault="006C7A58">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5B75A363"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B09F4F7"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8078610" w14:textId="77777777" w:rsidR="00384992" w:rsidRDefault="006C7A58">
            <w:pPr>
              <w:jc w:val="right"/>
              <w:rPr>
                <w:rFonts w:eastAsia="Times New Roman"/>
                <w:sz w:val="20"/>
                <w:szCs w:val="20"/>
              </w:rPr>
            </w:pPr>
            <w:r>
              <w:rPr>
                <w:rFonts w:eastAsia="Times New Roman"/>
                <w:sz w:val="20"/>
                <w:szCs w:val="20"/>
              </w:rPr>
              <w:t>10,501</w:t>
            </w:r>
          </w:p>
        </w:tc>
        <w:tc>
          <w:tcPr>
            <w:tcW w:w="50" w:type="pct"/>
            <w:shd w:val="clear" w:color="auto" w:fill="FFFFFF"/>
            <w:noWrap/>
            <w:tcMar>
              <w:top w:w="0" w:type="dxa"/>
              <w:left w:w="0" w:type="dxa"/>
              <w:bottom w:w="45" w:type="dxa"/>
              <w:right w:w="0" w:type="dxa"/>
            </w:tcMar>
            <w:vAlign w:val="center"/>
            <w:hideMark/>
          </w:tcPr>
          <w:p w14:paraId="33AF07F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D0E3F2"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4C59F9E"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C894F09" w14:textId="77777777" w:rsidR="00384992" w:rsidRDefault="006C7A58">
            <w:pPr>
              <w:jc w:val="right"/>
              <w:rPr>
                <w:rFonts w:eastAsia="Times New Roman"/>
                <w:sz w:val="20"/>
                <w:szCs w:val="20"/>
              </w:rPr>
            </w:pPr>
            <w:r>
              <w:rPr>
                <w:rFonts w:eastAsia="Times New Roman"/>
                <w:sz w:val="20"/>
                <w:szCs w:val="20"/>
              </w:rPr>
              <w:t>9,382</w:t>
            </w:r>
          </w:p>
        </w:tc>
        <w:tc>
          <w:tcPr>
            <w:tcW w:w="50" w:type="pct"/>
            <w:shd w:val="clear" w:color="auto" w:fill="FFFFFF"/>
            <w:noWrap/>
            <w:tcMar>
              <w:top w:w="0" w:type="dxa"/>
              <w:left w:w="0" w:type="dxa"/>
              <w:bottom w:w="45" w:type="dxa"/>
              <w:right w:w="0" w:type="dxa"/>
            </w:tcMar>
            <w:vAlign w:val="center"/>
            <w:hideMark/>
          </w:tcPr>
          <w:p w14:paraId="7AA9CF8D" w14:textId="77777777" w:rsidR="00384992" w:rsidRDefault="006C7A58">
            <w:pPr>
              <w:pStyle w:val="NormalWeb"/>
              <w:spacing w:before="0" w:beforeAutospacing="0" w:after="0" w:afterAutospacing="0"/>
              <w:rPr>
                <w:sz w:val="20"/>
                <w:szCs w:val="20"/>
              </w:rPr>
            </w:pPr>
            <w:r>
              <w:rPr>
                <w:sz w:val="20"/>
                <w:szCs w:val="20"/>
              </w:rPr>
              <w:t> </w:t>
            </w:r>
          </w:p>
        </w:tc>
      </w:tr>
      <w:tr w:rsidR="00384992" w14:paraId="528B5960" w14:textId="77777777">
        <w:trPr>
          <w:divId w:val="1534878010"/>
          <w:trHeight w:val="225"/>
          <w:tblCellSpacing w:w="15" w:type="dxa"/>
          <w:jc w:val="center"/>
        </w:trPr>
        <w:tc>
          <w:tcPr>
            <w:tcW w:w="0" w:type="auto"/>
            <w:shd w:val="clear" w:color="auto" w:fill="CCEEFF"/>
            <w:vAlign w:val="center"/>
            <w:hideMark/>
          </w:tcPr>
          <w:p w14:paraId="263663D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A12CF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479F6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7BA324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2829D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DAA2C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A2AB0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988922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5C7F46" w14:textId="77777777" w:rsidR="00384992" w:rsidRDefault="006C7A58">
            <w:pPr>
              <w:pStyle w:val="NormalWeb"/>
              <w:spacing w:before="0" w:beforeAutospacing="0" w:after="0" w:afterAutospacing="0"/>
              <w:rPr>
                <w:sz w:val="20"/>
                <w:szCs w:val="20"/>
              </w:rPr>
            </w:pPr>
            <w:r>
              <w:rPr>
                <w:sz w:val="20"/>
                <w:szCs w:val="20"/>
              </w:rPr>
              <w:t> </w:t>
            </w:r>
          </w:p>
        </w:tc>
      </w:tr>
      <w:tr w:rsidR="00384992" w14:paraId="51DD76E7" w14:textId="77777777">
        <w:trPr>
          <w:divId w:val="1534878010"/>
          <w:trHeight w:val="225"/>
          <w:tblCellSpacing w:w="15" w:type="dxa"/>
          <w:jc w:val="center"/>
        </w:trPr>
        <w:tc>
          <w:tcPr>
            <w:tcW w:w="0" w:type="auto"/>
            <w:shd w:val="clear" w:color="auto" w:fill="FFFFFF"/>
            <w:hideMark/>
          </w:tcPr>
          <w:p w14:paraId="46F09383" w14:textId="77777777" w:rsidR="00384992" w:rsidRDefault="006C7A58">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1657E80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6DFDEF"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7B3910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D016F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0D852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BAF6D3"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C9BD09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9D694D" w14:textId="77777777" w:rsidR="00384992" w:rsidRDefault="006C7A58">
            <w:pPr>
              <w:pStyle w:val="NormalWeb"/>
              <w:spacing w:before="0" w:beforeAutospacing="0" w:after="0" w:afterAutospacing="0"/>
              <w:rPr>
                <w:sz w:val="20"/>
                <w:szCs w:val="20"/>
              </w:rPr>
            </w:pPr>
            <w:r>
              <w:rPr>
                <w:sz w:val="20"/>
                <w:szCs w:val="20"/>
              </w:rPr>
              <w:t> </w:t>
            </w:r>
          </w:p>
        </w:tc>
      </w:tr>
      <w:tr w:rsidR="00384992" w14:paraId="0BEDBFAF" w14:textId="77777777">
        <w:trPr>
          <w:divId w:val="1534878010"/>
          <w:trHeight w:val="225"/>
          <w:tblCellSpacing w:w="15" w:type="dxa"/>
          <w:jc w:val="center"/>
        </w:trPr>
        <w:tc>
          <w:tcPr>
            <w:tcW w:w="0" w:type="auto"/>
            <w:shd w:val="clear" w:color="auto" w:fill="CCEEFF"/>
            <w:hideMark/>
          </w:tcPr>
          <w:p w14:paraId="38276425" w14:textId="77777777" w:rsidR="00384992" w:rsidRDefault="006C7A58">
            <w:pPr>
              <w:pStyle w:val="NormalWeb"/>
              <w:spacing w:before="0" w:beforeAutospacing="0" w:after="0" w:afterAutospacing="0"/>
              <w:ind w:left="225"/>
              <w:rPr>
                <w:sz w:val="20"/>
                <w:szCs w:val="20"/>
              </w:rPr>
            </w:pPr>
            <w:r>
              <w:rPr>
                <w:sz w:val="20"/>
                <w:szCs w:val="20"/>
              </w:rPr>
              <w:t>Lease income</w:t>
            </w:r>
          </w:p>
        </w:tc>
        <w:tc>
          <w:tcPr>
            <w:tcW w:w="50" w:type="pct"/>
            <w:shd w:val="clear" w:color="auto" w:fill="CCEEFF"/>
            <w:noWrap/>
            <w:vAlign w:val="center"/>
            <w:hideMark/>
          </w:tcPr>
          <w:p w14:paraId="5A39AC5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1948733"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A139F51" w14:textId="77777777" w:rsidR="00384992" w:rsidRDefault="006C7A58">
            <w:pPr>
              <w:jc w:val="right"/>
              <w:rPr>
                <w:rFonts w:eastAsia="Times New Roman"/>
                <w:sz w:val="20"/>
                <w:szCs w:val="20"/>
              </w:rPr>
            </w:pPr>
            <w:r>
              <w:rPr>
                <w:rFonts w:eastAsia="Times New Roman"/>
                <w:sz w:val="20"/>
                <w:szCs w:val="20"/>
              </w:rPr>
              <w:t>8,672</w:t>
            </w:r>
          </w:p>
        </w:tc>
        <w:tc>
          <w:tcPr>
            <w:tcW w:w="50" w:type="pct"/>
            <w:shd w:val="clear" w:color="auto" w:fill="CCEEFF"/>
            <w:noWrap/>
            <w:vAlign w:val="center"/>
            <w:hideMark/>
          </w:tcPr>
          <w:p w14:paraId="0DD3E6E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4EFFA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2B225DA"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762C58E" w14:textId="77777777" w:rsidR="00384992" w:rsidRDefault="006C7A58">
            <w:pPr>
              <w:jc w:val="right"/>
              <w:rPr>
                <w:rFonts w:eastAsia="Times New Roman"/>
                <w:sz w:val="20"/>
                <w:szCs w:val="20"/>
              </w:rPr>
            </w:pPr>
            <w:r>
              <w:rPr>
                <w:rFonts w:eastAsia="Times New Roman"/>
                <w:sz w:val="20"/>
                <w:szCs w:val="20"/>
              </w:rPr>
              <w:t>7,009</w:t>
            </w:r>
          </w:p>
        </w:tc>
        <w:tc>
          <w:tcPr>
            <w:tcW w:w="50" w:type="pct"/>
            <w:shd w:val="clear" w:color="auto" w:fill="CCEEFF"/>
            <w:noWrap/>
            <w:vAlign w:val="center"/>
            <w:hideMark/>
          </w:tcPr>
          <w:p w14:paraId="0341BC9F" w14:textId="77777777" w:rsidR="00384992" w:rsidRDefault="006C7A58">
            <w:pPr>
              <w:pStyle w:val="NormalWeb"/>
              <w:spacing w:before="0" w:beforeAutospacing="0" w:after="0" w:afterAutospacing="0"/>
              <w:rPr>
                <w:sz w:val="20"/>
                <w:szCs w:val="20"/>
              </w:rPr>
            </w:pPr>
            <w:r>
              <w:rPr>
                <w:sz w:val="20"/>
                <w:szCs w:val="20"/>
              </w:rPr>
              <w:t> </w:t>
            </w:r>
          </w:p>
        </w:tc>
      </w:tr>
      <w:tr w:rsidR="00384992" w14:paraId="012C7087" w14:textId="77777777">
        <w:trPr>
          <w:divId w:val="1534878010"/>
          <w:trHeight w:val="225"/>
          <w:tblCellSpacing w:w="15" w:type="dxa"/>
          <w:jc w:val="center"/>
        </w:trPr>
        <w:tc>
          <w:tcPr>
            <w:tcW w:w="0" w:type="auto"/>
            <w:shd w:val="clear" w:color="auto" w:fill="FFFFFF"/>
            <w:hideMark/>
          </w:tcPr>
          <w:p w14:paraId="3ADF5E97" w14:textId="77777777" w:rsidR="00384992" w:rsidRDefault="006C7A58">
            <w:pPr>
              <w:pStyle w:val="NormalWeb"/>
              <w:spacing w:before="0" w:beforeAutospacing="0" w:after="0" w:afterAutospacing="0"/>
              <w:ind w:left="225"/>
              <w:rPr>
                <w:sz w:val="20"/>
                <w:szCs w:val="20"/>
              </w:rPr>
            </w:pPr>
            <w:r>
              <w:rPr>
                <w:sz w:val="20"/>
                <w:szCs w:val="20"/>
              </w:rPr>
              <w:t>Commission income (loss) from security product sales</w:t>
            </w:r>
          </w:p>
        </w:tc>
        <w:tc>
          <w:tcPr>
            <w:tcW w:w="50" w:type="pct"/>
            <w:shd w:val="clear" w:color="auto" w:fill="FFFFFF"/>
            <w:noWrap/>
            <w:vAlign w:val="center"/>
            <w:hideMark/>
          </w:tcPr>
          <w:p w14:paraId="263C924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C55B27"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A46D670" w14:textId="77777777" w:rsidR="00384992" w:rsidRDefault="006C7A58">
            <w:pPr>
              <w:jc w:val="right"/>
              <w:rPr>
                <w:rFonts w:eastAsia="Times New Roman"/>
                <w:sz w:val="20"/>
                <w:szCs w:val="20"/>
              </w:rPr>
            </w:pPr>
            <w:r>
              <w:rPr>
                <w:rFonts w:eastAsia="Times New Roman"/>
                <w:sz w:val="20"/>
                <w:szCs w:val="20"/>
              </w:rPr>
              <w:t>38</w:t>
            </w:r>
          </w:p>
        </w:tc>
        <w:tc>
          <w:tcPr>
            <w:tcW w:w="50" w:type="pct"/>
            <w:shd w:val="clear" w:color="auto" w:fill="FFFFFF"/>
            <w:noWrap/>
            <w:vAlign w:val="center"/>
            <w:hideMark/>
          </w:tcPr>
          <w:p w14:paraId="4A9D567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0BBE0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869486"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7FC9B10" w14:textId="77777777" w:rsidR="00384992" w:rsidRDefault="006C7A58">
            <w:pPr>
              <w:jc w:val="right"/>
              <w:rPr>
                <w:rFonts w:eastAsia="Times New Roman"/>
                <w:sz w:val="20"/>
                <w:szCs w:val="20"/>
              </w:rPr>
            </w:pPr>
            <w:r>
              <w:rPr>
                <w:rFonts w:eastAsia="Times New Roman"/>
                <w:sz w:val="20"/>
                <w:szCs w:val="20"/>
              </w:rPr>
              <w:t>15</w:t>
            </w:r>
          </w:p>
        </w:tc>
        <w:tc>
          <w:tcPr>
            <w:tcW w:w="50" w:type="pct"/>
            <w:shd w:val="clear" w:color="auto" w:fill="FFFFFF"/>
            <w:noWrap/>
            <w:vAlign w:val="center"/>
            <w:hideMark/>
          </w:tcPr>
          <w:p w14:paraId="60D5B277" w14:textId="77777777" w:rsidR="00384992" w:rsidRDefault="006C7A58">
            <w:pPr>
              <w:pStyle w:val="NormalWeb"/>
              <w:spacing w:before="0" w:beforeAutospacing="0" w:after="0" w:afterAutospacing="0"/>
              <w:rPr>
                <w:sz w:val="20"/>
                <w:szCs w:val="20"/>
              </w:rPr>
            </w:pPr>
            <w:r>
              <w:rPr>
                <w:sz w:val="20"/>
                <w:szCs w:val="20"/>
              </w:rPr>
              <w:t> </w:t>
            </w:r>
          </w:p>
        </w:tc>
      </w:tr>
      <w:tr w:rsidR="00384992" w14:paraId="3C8ACA63" w14:textId="77777777">
        <w:trPr>
          <w:divId w:val="1534878010"/>
          <w:trHeight w:val="225"/>
          <w:tblCellSpacing w:w="15" w:type="dxa"/>
          <w:jc w:val="center"/>
        </w:trPr>
        <w:tc>
          <w:tcPr>
            <w:tcW w:w="0" w:type="auto"/>
            <w:shd w:val="clear" w:color="auto" w:fill="CCEEFF"/>
            <w:hideMark/>
          </w:tcPr>
          <w:p w14:paraId="20E590BC" w14:textId="77777777" w:rsidR="00384992" w:rsidRDefault="006C7A58">
            <w:pPr>
              <w:pStyle w:val="NormalWeb"/>
              <w:spacing w:before="0" w:beforeAutospacing="0" w:after="0" w:afterAutospacing="0"/>
              <w:ind w:left="225"/>
              <w:rPr>
                <w:sz w:val="20"/>
                <w:szCs w:val="20"/>
              </w:rPr>
            </w:pPr>
            <w:r>
              <w:rPr>
                <w:sz w:val="20"/>
                <w:szCs w:val="20"/>
              </w:rPr>
              <w:t>Corporate income (loss)</w:t>
            </w:r>
          </w:p>
        </w:tc>
        <w:tc>
          <w:tcPr>
            <w:tcW w:w="50" w:type="pct"/>
            <w:shd w:val="clear" w:color="auto" w:fill="CCEEFF"/>
            <w:noWrap/>
            <w:vAlign w:val="center"/>
            <w:hideMark/>
          </w:tcPr>
          <w:p w14:paraId="21EE3DCA"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BC523EB"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4FFD309" w14:textId="77777777" w:rsidR="00384992" w:rsidRDefault="006C7A58">
            <w:pPr>
              <w:jc w:val="right"/>
              <w:rPr>
                <w:rFonts w:eastAsia="Times New Roman"/>
                <w:sz w:val="20"/>
                <w:szCs w:val="20"/>
              </w:rPr>
            </w:pPr>
            <w:r>
              <w:rPr>
                <w:rFonts w:eastAsia="Times New Roman"/>
                <w:sz w:val="20"/>
                <w:szCs w:val="20"/>
              </w:rPr>
              <w:t xml:space="preserve">(5,276 </w:t>
            </w:r>
          </w:p>
        </w:tc>
        <w:tc>
          <w:tcPr>
            <w:tcW w:w="50" w:type="pct"/>
            <w:shd w:val="clear" w:color="auto" w:fill="CCEEFF"/>
            <w:noWrap/>
            <w:tcMar>
              <w:top w:w="0" w:type="dxa"/>
              <w:left w:w="0" w:type="dxa"/>
              <w:bottom w:w="15" w:type="dxa"/>
              <w:right w:w="0" w:type="dxa"/>
            </w:tcMar>
            <w:vAlign w:val="bottom"/>
            <w:hideMark/>
          </w:tcPr>
          <w:p w14:paraId="454FEE90" w14:textId="77777777" w:rsidR="00384992" w:rsidRDefault="006C7A5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67FF28A"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5886503"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C97E581" w14:textId="77777777" w:rsidR="00384992" w:rsidRDefault="006C7A58">
            <w:pPr>
              <w:jc w:val="right"/>
              <w:rPr>
                <w:rFonts w:eastAsia="Times New Roman"/>
                <w:sz w:val="20"/>
                <w:szCs w:val="20"/>
              </w:rPr>
            </w:pPr>
            <w:r>
              <w:rPr>
                <w:rFonts w:eastAsia="Times New Roman"/>
                <w:sz w:val="20"/>
                <w:szCs w:val="20"/>
              </w:rPr>
              <w:t xml:space="preserve">(4,775 </w:t>
            </w:r>
          </w:p>
        </w:tc>
        <w:tc>
          <w:tcPr>
            <w:tcW w:w="50" w:type="pct"/>
            <w:shd w:val="clear" w:color="auto" w:fill="CCEEFF"/>
            <w:noWrap/>
            <w:tcMar>
              <w:top w:w="0" w:type="dxa"/>
              <w:left w:w="0" w:type="dxa"/>
              <w:bottom w:w="15" w:type="dxa"/>
              <w:right w:w="0" w:type="dxa"/>
            </w:tcMar>
            <w:vAlign w:val="bottom"/>
            <w:hideMark/>
          </w:tcPr>
          <w:p w14:paraId="5A4C4F4B" w14:textId="77777777" w:rsidR="00384992" w:rsidRDefault="006C7A58">
            <w:pPr>
              <w:rPr>
                <w:rFonts w:eastAsia="Times New Roman"/>
                <w:sz w:val="20"/>
                <w:szCs w:val="20"/>
              </w:rPr>
            </w:pPr>
            <w:r>
              <w:rPr>
                <w:rFonts w:eastAsia="Times New Roman"/>
                <w:sz w:val="20"/>
                <w:szCs w:val="20"/>
              </w:rPr>
              <w:t>)</w:t>
            </w:r>
          </w:p>
        </w:tc>
      </w:tr>
      <w:tr w:rsidR="00384992" w14:paraId="434073E2" w14:textId="77777777">
        <w:trPr>
          <w:divId w:val="1534878010"/>
          <w:trHeight w:val="225"/>
          <w:tblCellSpacing w:w="15" w:type="dxa"/>
          <w:jc w:val="center"/>
        </w:trPr>
        <w:tc>
          <w:tcPr>
            <w:tcW w:w="0" w:type="auto"/>
            <w:shd w:val="clear" w:color="auto" w:fill="FFFFFF"/>
            <w:hideMark/>
          </w:tcPr>
          <w:p w14:paraId="3382FF26" w14:textId="77777777" w:rsidR="00384992" w:rsidRDefault="006C7A58">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14:paraId="43831DB6"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8179ED8"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D358222" w14:textId="77777777" w:rsidR="00384992" w:rsidRDefault="006C7A58">
            <w:pPr>
              <w:jc w:val="right"/>
              <w:rPr>
                <w:rFonts w:eastAsia="Times New Roman"/>
                <w:sz w:val="20"/>
                <w:szCs w:val="20"/>
              </w:rPr>
            </w:pPr>
            <w:r>
              <w:rPr>
                <w:rFonts w:eastAsia="Times New Roman"/>
                <w:sz w:val="20"/>
                <w:szCs w:val="20"/>
              </w:rPr>
              <w:t>3,434</w:t>
            </w:r>
          </w:p>
        </w:tc>
        <w:tc>
          <w:tcPr>
            <w:tcW w:w="50" w:type="pct"/>
            <w:shd w:val="clear" w:color="auto" w:fill="FFFFFF"/>
            <w:noWrap/>
            <w:tcMar>
              <w:top w:w="0" w:type="dxa"/>
              <w:left w:w="0" w:type="dxa"/>
              <w:bottom w:w="45" w:type="dxa"/>
              <w:right w:w="0" w:type="dxa"/>
            </w:tcMar>
            <w:vAlign w:val="center"/>
            <w:hideMark/>
          </w:tcPr>
          <w:p w14:paraId="68CE3EF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53A503"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2EE3EE7"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8F00373" w14:textId="77777777" w:rsidR="00384992" w:rsidRDefault="006C7A58">
            <w:pPr>
              <w:jc w:val="right"/>
              <w:rPr>
                <w:rFonts w:eastAsia="Times New Roman"/>
                <w:sz w:val="20"/>
                <w:szCs w:val="20"/>
              </w:rPr>
            </w:pPr>
            <w:r>
              <w:rPr>
                <w:rFonts w:eastAsia="Times New Roman"/>
                <w:sz w:val="20"/>
                <w:szCs w:val="20"/>
              </w:rPr>
              <w:t>2,249</w:t>
            </w:r>
          </w:p>
        </w:tc>
        <w:tc>
          <w:tcPr>
            <w:tcW w:w="50" w:type="pct"/>
            <w:shd w:val="clear" w:color="auto" w:fill="FFFFFF"/>
            <w:noWrap/>
            <w:tcMar>
              <w:top w:w="0" w:type="dxa"/>
              <w:left w:w="0" w:type="dxa"/>
              <w:bottom w:w="45" w:type="dxa"/>
              <w:right w:w="0" w:type="dxa"/>
            </w:tcMar>
            <w:vAlign w:val="center"/>
            <w:hideMark/>
          </w:tcPr>
          <w:p w14:paraId="5AC14351" w14:textId="77777777" w:rsidR="00384992" w:rsidRDefault="006C7A58">
            <w:pPr>
              <w:pStyle w:val="NormalWeb"/>
              <w:spacing w:before="0" w:beforeAutospacing="0" w:after="0" w:afterAutospacing="0"/>
              <w:rPr>
                <w:sz w:val="20"/>
                <w:szCs w:val="20"/>
              </w:rPr>
            </w:pPr>
            <w:r>
              <w:rPr>
                <w:sz w:val="20"/>
                <w:szCs w:val="20"/>
              </w:rPr>
              <w:t> </w:t>
            </w:r>
          </w:p>
        </w:tc>
      </w:tr>
    </w:tbl>
    <w:p w14:paraId="1AAA8FCD"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7C1C367E" w14:textId="77777777">
        <w:trPr>
          <w:divId w:val="1534878010"/>
          <w:trHeight w:val="225"/>
          <w:tblCellSpacing w:w="15" w:type="dxa"/>
          <w:jc w:val="center"/>
        </w:trPr>
        <w:tc>
          <w:tcPr>
            <w:tcW w:w="0" w:type="auto"/>
            <w:vAlign w:val="center"/>
            <w:hideMark/>
          </w:tcPr>
          <w:p w14:paraId="1C5B7820" w14:textId="77777777" w:rsidR="00384992" w:rsidRDefault="006C7A58">
            <w:pPr>
              <w:rPr>
                <w:rFonts w:eastAsia="Times New Roman"/>
                <w:sz w:val="20"/>
                <w:szCs w:val="20"/>
              </w:rPr>
            </w:pPr>
            <w:r>
              <w:rPr>
                <w:rFonts w:eastAsia="Times New Roman"/>
                <w:sz w:val="20"/>
                <w:szCs w:val="20"/>
              </w:rPr>
              <w:t> </w:t>
            </w:r>
          </w:p>
        </w:tc>
      </w:tr>
      <w:tr w:rsidR="00384992" w14:paraId="4096328D" w14:textId="77777777">
        <w:trPr>
          <w:divId w:val="1534878010"/>
          <w:trHeight w:val="225"/>
          <w:tblCellSpacing w:w="15" w:type="dxa"/>
          <w:jc w:val="center"/>
        </w:trPr>
        <w:tc>
          <w:tcPr>
            <w:tcW w:w="0" w:type="auto"/>
            <w:tcBorders>
              <w:bottom w:val="single" w:sz="6" w:space="0" w:color="000000"/>
            </w:tcBorders>
            <w:vAlign w:val="center"/>
            <w:hideMark/>
          </w:tcPr>
          <w:p w14:paraId="61637BEE" w14:textId="77777777" w:rsidR="00384992" w:rsidRDefault="006C7A58">
            <w:pPr>
              <w:jc w:val="center"/>
              <w:rPr>
                <w:rFonts w:eastAsia="Times New Roman"/>
                <w:sz w:val="20"/>
                <w:szCs w:val="20"/>
              </w:rPr>
            </w:pPr>
            <w:r>
              <w:rPr>
                <w:rFonts w:eastAsia="Times New Roman"/>
                <w:sz w:val="20"/>
                <w:szCs w:val="20"/>
              </w:rPr>
              <w:t>17</w:t>
            </w:r>
          </w:p>
        </w:tc>
      </w:tr>
      <w:tr w:rsidR="00384992" w14:paraId="68558A6C" w14:textId="77777777">
        <w:trPr>
          <w:divId w:val="1534878010"/>
          <w:trHeight w:val="225"/>
          <w:tblCellSpacing w:w="15" w:type="dxa"/>
          <w:jc w:val="center"/>
        </w:trPr>
        <w:tc>
          <w:tcPr>
            <w:tcW w:w="0" w:type="auto"/>
            <w:vAlign w:val="center"/>
            <w:hideMark/>
          </w:tcPr>
          <w:p w14:paraId="5D1E23F0" w14:textId="77777777" w:rsidR="00384992" w:rsidRDefault="00384992">
            <w:pPr>
              <w:rPr>
                <w:rFonts w:eastAsia="Times New Roman"/>
                <w:sz w:val="20"/>
                <w:szCs w:val="20"/>
              </w:rPr>
            </w:pPr>
          </w:p>
        </w:tc>
      </w:tr>
      <w:tr w:rsidR="00384992" w14:paraId="4F6FC1DF" w14:textId="77777777">
        <w:trPr>
          <w:divId w:val="1534878010"/>
          <w:trHeight w:val="225"/>
          <w:tblCellSpacing w:w="15" w:type="dxa"/>
          <w:jc w:val="center"/>
        </w:trPr>
        <w:tc>
          <w:tcPr>
            <w:tcW w:w="0" w:type="auto"/>
            <w:vAlign w:val="center"/>
            <w:hideMark/>
          </w:tcPr>
          <w:p w14:paraId="34AC4214" w14:textId="77777777" w:rsidR="00384992" w:rsidRDefault="00384992">
            <w:pPr>
              <w:rPr>
                <w:rFonts w:eastAsia="Times New Roman"/>
                <w:sz w:val="20"/>
                <w:szCs w:val="20"/>
              </w:rPr>
            </w:pPr>
          </w:p>
        </w:tc>
      </w:tr>
    </w:tbl>
    <w:p w14:paraId="0D6D623B"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85E1939"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CFA647F"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ADVANCED OXYGEN TECHNOLOGIES, INC. AND SUBSIDIARIES</w:t>
      </w:r>
    </w:p>
    <w:p w14:paraId="7CEE05DE" w14:textId="77777777" w:rsidR="00384992" w:rsidRDefault="006C7A58">
      <w:pPr>
        <w:pStyle w:val="NormalWeb"/>
        <w:spacing w:before="0" w:beforeAutospacing="0" w:after="0" w:afterAutospacing="0"/>
        <w:ind w:left="21"/>
        <w:jc w:val="center"/>
        <w:divId w:val="1534878010"/>
        <w:rPr>
          <w:sz w:val="20"/>
          <w:szCs w:val="20"/>
        </w:rPr>
      </w:pPr>
      <w:r>
        <w:rPr>
          <w:rStyle w:val="Strong"/>
          <w:sz w:val="20"/>
          <w:szCs w:val="20"/>
        </w:rPr>
        <w:t xml:space="preserve">NOTES TO CONDENSED </w:t>
      </w:r>
      <w:r>
        <w:rPr>
          <w:rStyle w:val="Strong"/>
          <w:sz w:val="20"/>
          <w:szCs w:val="20"/>
        </w:rPr>
        <w:t>CONSOLIDATED FINANCIAL STATEMENTS (continued)</w:t>
      </w:r>
    </w:p>
    <w:p w14:paraId="52641C85"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65A6F25B" w14:textId="77777777" w:rsidR="00384992" w:rsidRDefault="006C7A58">
      <w:pPr>
        <w:pStyle w:val="NormalWeb"/>
        <w:spacing w:before="0" w:beforeAutospacing="0" w:after="0" w:afterAutospacing="0"/>
        <w:ind w:left="21"/>
        <w:jc w:val="both"/>
        <w:divId w:val="1534878010"/>
        <w:rPr>
          <w:sz w:val="20"/>
          <w:szCs w:val="20"/>
        </w:rPr>
      </w:pPr>
      <w:r>
        <w:rPr>
          <w:sz w:val="20"/>
          <w:szCs w:val="20"/>
        </w:rPr>
        <w:t>The following table presents net sales, based on the location in which the sale originated, and long-lived assets, representing property, plant and equipment, net of related depreciation, by geographic region</w:t>
      </w:r>
      <w:r>
        <w:rPr>
          <w:sz w:val="20"/>
          <w:szCs w:val="20"/>
        </w:rPr>
        <w:t>. All of the assets are land that are held by the Company’s subsidiary, ANV.</w:t>
      </w:r>
    </w:p>
    <w:p w14:paraId="50AC774E"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384992" w14:paraId="18B820CD" w14:textId="77777777">
        <w:trPr>
          <w:divId w:val="1534878010"/>
          <w:trHeight w:val="225"/>
          <w:tblCellSpacing w:w="15" w:type="dxa"/>
          <w:jc w:val="center"/>
        </w:trPr>
        <w:tc>
          <w:tcPr>
            <w:tcW w:w="0" w:type="auto"/>
            <w:tcBorders>
              <w:bottom w:val="single" w:sz="6" w:space="0" w:color="auto"/>
            </w:tcBorders>
            <w:vAlign w:val="bottom"/>
            <w:hideMark/>
          </w:tcPr>
          <w:p w14:paraId="0369DAE8" w14:textId="77777777" w:rsidR="00384992" w:rsidRDefault="006C7A58">
            <w:pPr>
              <w:pStyle w:val="NormalWeb"/>
              <w:spacing w:before="0" w:beforeAutospacing="0" w:after="0" w:afterAutospacing="0"/>
              <w:rPr>
                <w:sz w:val="20"/>
                <w:szCs w:val="20"/>
              </w:rPr>
            </w:pPr>
            <w:r>
              <w:rPr>
                <w:rStyle w:val="Emphasis"/>
                <w:sz w:val="20"/>
                <w:szCs w:val="20"/>
              </w:rPr>
              <w:t>Three Months Ending December 31:</w:t>
            </w:r>
          </w:p>
        </w:tc>
        <w:tc>
          <w:tcPr>
            <w:tcW w:w="0" w:type="auto"/>
            <w:noWrap/>
            <w:vAlign w:val="center"/>
            <w:hideMark/>
          </w:tcPr>
          <w:p w14:paraId="0EFFBB85"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3C98A81"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65D31848"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6E575C71"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8825689" w14:textId="77777777" w:rsidR="00384992" w:rsidRDefault="006C7A5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2B3E866F" w14:textId="77777777" w:rsidR="00384992" w:rsidRDefault="006C7A58">
            <w:pPr>
              <w:pStyle w:val="NormalWeb"/>
              <w:spacing w:before="0" w:beforeAutospacing="0" w:after="0" w:afterAutospacing="0"/>
              <w:rPr>
                <w:sz w:val="20"/>
                <w:szCs w:val="20"/>
              </w:rPr>
            </w:pPr>
            <w:r>
              <w:rPr>
                <w:sz w:val="20"/>
                <w:szCs w:val="20"/>
              </w:rPr>
              <w:t> </w:t>
            </w:r>
          </w:p>
        </w:tc>
      </w:tr>
      <w:tr w:rsidR="00384992" w14:paraId="24F7CDF3" w14:textId="77777777">
        <w:trPr>
          <w:divId w:val="1534878010"/>
          <w:trHeight w:val="225"/>
          <w:tblCellSpacing w:w="15" w:type="dxa"/>
          <w:jc w:val="center"/>
        </w:trPr>
        <w:tc>
          <w:tcPr>
            <w:tcW w:w="0" w:type="auto"/>
            <w:hideMark/>
          </w:tcPr>
          <w:p w14:paraId="6ACF0F18" w14:textId="77777777" w:rsidR="00384992" w:rsidRDefault="006C7A58">
            <w:pPr>
              <w:pStyle w:val="NormalWeb"/>
              <w:spacing w:before="0" w:beforeAutospacing="0" w:after="0" w:afterAutospacing="0"/>
              <w:rPr>
                <w:sz w:val="20"/>
                <w:szCs w:val="20"/>
              </w:rPr>
            </w:pPr>
            <w:r>
              <w:rPr>
                <w:rStyle w:val="Strong"/>
                <w:sz w:val="20"/>
                <w:szCs w:val="20"/>
              </w:rPr>
              <w:t>Net Sales</w:t>
            </w:r>
          </w:p>
        </w:tc>
        <w:tc>
          <w:tcPr>
            <w:tcW w:w="50" w:type="pct"/>
            <w:noWrap/>
            <w:vAlign w:val="center"/>
            <w:hideMark/>
          </w:tcPr>
          <w:p w14:paraId="2482F585"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4F11B513"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755C77DC"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776F2A94"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EC1731D"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5E6A0968" w14:textId="77777777" w:rsidR="00384992" w:rsidRDefault="006C7A58">
            <w:pPr>
              <w:pStyle w:val="NormalWeb"/>
              <w:spacing w:before="0" w:beforeAutospacing="0" w:after="0" w:afterAutospacing="0"/>
              <w:rPr>
                <w:sz w:val="20"/>
                <w:szCs w:val="20"/>
              </w:rPr>
            </w:pPr>
            <w:r>
              <w:rPr>
                <w:sz w:val="20"/>
                <w:szCs w:val="20"/>
              </w:rPr>
              <w:t> </w:t>
            </w:r>
          </w:p>
        </w:tc>
      </w:tr>
      <w:tr w:rsidR="00384992" w14:paraId="4FE2D120" w14:textId="77777777">
        <w:trPr>
          <w:divId w:val="1534878010"/>
          <w:trHeight w:val="225"/>
          <w:tblCellSpacing w:w="15" w:type="dxa"/>
          <w:jc w:val="center"/>
        </w:trPr>
        <w:tc>
          <w:tcPr>
            <w:tcW w:w="0" w:type="auto"/>
            <w:shd w:val="clear" w:color="auto" w:fill="CCEEFF"/>
            <w:hideMark/>
          </w:tcPr>
          <w:p w14:paraId="51A49DB8" w14:textId="77777777" w:rsidR="00384992" w:rsidRDefault="006C7A58">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33438FC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1EEDF3E"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3F7183B"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969469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C58FF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4315F75"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527EC16"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798E700" w14:textId="77777777" w:rsidR="00384992" w:rsidRDefault="006C7A58">
            <w:pPr>
              <w:pStyle w:val="NormalWeb"/>
              <w:spacing w:before="0" w:beforeAutospacing="0" w:after="0" w:afterAutospacing="0"/>
              <w:rPr>
                <w:sz w:val="20"/>
                <w:szCs w:val="20"/>
              </w:rPr>
            </w:pPr>
            <w:r>
              <w:rPr>
                <w:sz w:val="20"/>
                <w:szCs w:val="20"/>
              </w:rPr>
              <w:t> </w:t>
            </w:r>
          </w:p>
        </w:tc>
      </w:tr>
      <w:tr w:rsidR="00384992" w14:paraId="4BF5922F" w14:textId="77777777">
        <w:trPr>
          <w:divId w:val="1534878010"/>
          <w:trHeight w:val="225"/>
          <w:tblCellSpacing w:w="15" w:type="dxa"/>
          <w:jc w:val="center"/>
        </w:trPr>
        <w:tc>
          <w:tcPr>
            <w:tcW w:w="0" w:type="auto"/>
            <w:shd w:val="clear" w:color="auto" w:fill="FFFFFF"/>
            <w:hideMark/>
          </w:tcPr>
          <w:p w14:paraId="4B7DA891" w14:textId="77777777" w:rsidR="00384992" w:rsidRDefault="006C7A58">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2EB8AAC1"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D7B6D0D"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3137BBF" w14:textId="77777777" w:rsidR="00384992" w:rsidRDefault="006C7A58">
            <w:pPr>
              <w:jc w:val="right"/>
              <w:rPr>
                <w:rFonts w:eastAsia="Times New Roman"/>
                <w:sz w:val="20"/>
                <w:szCs w:val="20"/>
              </w:rPr>
            </w:pPr>
            <w:r>
              <w:rPr>
                <w:rFonts w:eastAsia="Times New Roman"/>
                <w:sz w:val="20"/>
                <w:szCs w:val="20"/>
              </w:rPr>
              <w:t>10,501</w:t>
            </w:r>
          </w:p>
        </w:tc>
        <w:tc>
          <w:tcPr>
            <w:tcW w:w="50" w:type="pct"/>
            <w:shd w:val="clear" w:color="auto" w:fill="FFFFFF"/>
            <w:noWrap/>
            <w:tcMar>
              <w:top w:w="0" w:type="dxa"/>
              <w:left w:w="0" w:type="dxa"/>
              <w:bottom w:w="15" w:type="dxa"/>
              <w:right w:w="0" w:type="dxa"/>
            </w:tcMar>
            <w:vAlign w:val="center"/>
            <w:hideMark/>
          </w:tcPr>
          <w:p w14:paraId="1D7EF0C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E7EA73"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119F453"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BBEF6FC" w14:textId="77777777" w:rsidR="00384992" w:rsidRDefault="006C7A58">
            <w:pPr>
              <w:jc w:val="right"/>
              <w:rPr>
                <w:rFonts w:eastAsia="Times New Roman"/>
                <w:sz w:val="20"/>
                <w:szCs w:val="20"/>
              </w:rPr>
            </w:pPr>
            <w:r>
              <w:rPr>
                <w:rFonts w:eastAsia="Times New Roman"/>
                <w:sz w:val="20"/>
                <w:szCs w:val="20"/>
              </w:rPr>
              <w:t>9,382</w:t>
            </w:r>
          </w:p>
        </w:tc>
        <w:tc>
          <w:tcPr>
            <w:tcW w:w="50" w:type="pct"/>
            <w:shd w:val="clear" w:color="auto" w:fill="FFFFFF"/>
            <w:noWrap/>
            <w:tcMar>
              <w:top w:w="0" w:type="dxa"/>
              <w:left w:w="0" w:type="dxa"/>
              <w:bottom w:w="15" w:type="dxa"/>
              <w:right w:w="0" w:type="dxa"/>
            </w:tcMar>
            <w:vAlign w:val="center"/>
            <w:hideMark/>
          </w:tcPr>
          <w:p w14:paraId="0815EB6E" w14:textId="77777777" w:rsidR="00384992" w:rsidRDefault="006C7A58">
            <w:pPr>
              <w:pStyle w:val="NormalWeb"/>
              <w:spacing w:before="0" w:beforeAutospacing="0" w:after="0" w:afterAutospacing="0"/>
              <w:rPr>
                <w:sz w:val="20"/>
                <w:szCs w:val="20"/>
              </w:rPr>
            </w:pPr>
            <w:r>
              <w:rPr>
                <w:sz w:val="20"/>
                <w:szCs w:val="20"/>
              </w:rPr>
              <w:t> </w:t>
            </w:r>
          </w:p>
        </w:tc>
      </w:tr>
      <w:tr w:rsidR="00384992" w14:paraId="2D7CABFD" w14:textId="77777777">
        <w:trPr>
          <w:divId w:val="1534878010"/>
          <w:trHeight w:val="225"/>
          <w:tblCellSpacing w:w="15" w:type="dxa"/>
          <w:jc w:val="center"/>
        </w:trPr>
        <w:tc>
          <w:tcPr>
            <w:tcW w:w="0" w:type="auto"/>
            <w:shd w:val="clear" w:color="auto" w:fill="CCEEFF"/>
            <w:hideMark/>
          </w:tcPr>
          <w:p w14:paraId="26F5E9E5" w14:textId="77777777" w:rsidR="00384992" w:rsidRDefault="006C7A58">
            <w:pPr>
              <w:pStyle w:val="NormalWeb"/>
              <w:spacing w:before="0" w:beforeAutospacing="0" w:after="0" w:afterAutospacing="0"/>
              <w:ind w:firstLine="400"/>
              <w:rPr>
                <w:sz w:val="20"/>
                <w:szCs w:val="20"/>
              </w:rPr>
            </w:pPr>
            <w:r>
              <w:rPr>
                <w:sz w:val="20"/>
                <w:szCs w:val="20"/>
              </w:rPr>
              <w:t>Total</w:t>
            </w:r>
          </w:p>
        </w:tc>
        <w:tc>
          <w:tcPr>
            <w:tcW w:w="50" w:type="pct"/>
            <w:shd w:val="clear" w:color="auto" w:fill="CCEEFF"/>
            <w:noWrap/>
            <w:vAlign w:val="center"/>
            <w:hideMark/>
          </w:tcPr>
          <w:p w14:paraId="431AC158"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74782DEC"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4186B896" w14:textId="77777777" w:rsidR="00384992" w:rsidRDefault="006C7A58">
            <w:pPr>
              <w:jc w:val="right"/>
              <w:rPr>
                <w:rFonts w:eastAsia="Times New Roman"/>
                <w:sz w:val="20"/>
                <w:szCs w:val="20"/>
              </w:rPr>
            </w:pPr>
            <w:r>
              <w:rPr>
                <w:rFonts w:eastAsia="Times New Roman"/>
                <w:sz w:val="20"/>
                <w:szCs w:val="20"/>
              </w:rPr>
              <w:t>10,501</w:t>
            </w:r>
          </w:p>
        </w:tc>
        <w:tc>
          <w:tcPr>
            <w:tcW w:w="50" w:type="pct"/>
            <w:shd w:val="clear" w:color="auto" w:fill="CCEEFF"/>
            <w:noWrap/>
            <w:tcMar>
              <w:top w:w="0" w:type="dxa"/>
              <w:left w:w="0" w:type="dxa"/>
              <w:bottom w:w="45" w:type="dxa"/>
              <w:right w:w="0" w:type="dxa"/>
            </w:tcMar>
            <w:vAlign w:val="center"/>
            <w:hideMark/>
          </w:tcPr>
          <w:p w14:paraId="6864241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C958C6"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B5F9CA4"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E090AF5" w14:textId="77777777" w:rsidR="00384992" w:rsidRDefault="006C7A58">
            <w:pPr>
              <w:jc w:val="right"/>
              <w:rPr>
                <w:rFonts w:eastAsia="Times New Roman"/>
                <w:sz w:val="20"/>
                <w:szCs w:val="20"/>
              </w:rPr>
            </w:pPr>
            <w:r>
              <w:rPr>
                <w:rFonts w:eastAsia="Times New Roman"/>
                <w:sz w:val="20"/>
                <w:szCs w:val="20"/>
              </w:rPr>
              <w:t>9,382</w:t>
            </w:r>
          </w:p>
        </w:tc>
        <w:tc>
          <w:tcPr>
            <w:tcW w:w="50" w:type="pct"/>
            <w:shd w:val="clear" w:color="auto" w:fill="CCEEFF"/>
            <w:noWrap/>
            <w:tcMar>
              <w:top w:w="0" w:type="dxa"/>
              <w:left w:w="0" w:type="dxa"/>
              <w:bottom w:w="45" w:type="dxa"/>
              <w:right w:w="0" w:type="dxa"/>
            </w:tcMar>
            <w:vAlign w:val="center"/>
            <w:hideMark/>
          </w:tcPr>
          <w:p w14:paraId="7BF62880" w14:textId="77777777" w:rsidR="00384992" w:rsidRDefault="006C7A58">
            <w:pPr>
              <w:pStyle w:val="NormalWeb"/>
              <w:spacing w:before="0" w:beforeAutospacing="0" w:after="0" w:afterAutospacing="0"/>
              <w:rPr>
                <w:sz w:val="20"/>
                <w:szCs w:val="20"/>
              </w:rPr>
            </w:pPr>
            <w:r>
              <w:rPr>
                <w:sz w:val="20"/>
                <w:szCs w:val="20"/>
              </w:rPr>
              <w:t> </w:t>
            </w:r>
          </w:p>
        </w:tc>
      </w:tr>
    </w:tbl>
    <w:p w14:paraId="22DEDB8F"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384992" w14:paraId="5F2C6EB1" w14:textId="77777777">
        <w:trPr>
          <w:divId w:val="1534878010"/>
          <w:trHeight w:val="225"/>
          <w:tblCellSpacing w:w="15" w:type="dxa"/>
          <w:jc w:val="center"/>
        </w:trPr>
        <w:tc>
          <w:tcPr>
            <w:tcW w:w="0" w:type="auto"/>
            <w:tcBorders>
              <w:bottom w:val="single" w:sz="6" w:space="0" w:color="auto"/>
            </w:tcBorders>
            <w:vAlign w:val="bottom"/>
            <w:hideMark/>
          </w:tcPr>
          <w:p w14:paraId="5A99BDD6" w14:textId="77777777" w:rsidR="00384992" w:rsidRDefault="006C7A58">
            <w:pPr>
              <w:pStyle w:val="NormalWeb"/>
              <w:spacing w:before="0" w:beforeAutospacing="0" w:after="0" w:afterAutospacing="0"/>
              <w:rPr>
                <w:sz w:val="20"/>
                <w:szCs w:val="20"/>
              </w:rPr>
            </w:pPr>
            <w:r>
              <w:rPr>
                <w:rStyle w:val="Emphasis"/>
                <w:sz w:val="20"/>
                <w:szCs w:val="20"/>
              </w:rPr>
              <w:t xml:space="preserve">As </w:t>
            </w:r>
            <w:r>
              <w:rPr>
                <w:rStyle w:val="Emphasis"/>
                <w:sz w:val="20"/>
                <w:szCs w:val="20"/>
              </w:rPr>
              <w:t>of December 31, 2023 and June 30, 2023</w:t>
            </w:r>
          </w:p>
        </w:tc>
        <w:tc>
          <w:tcPr>
            <w:tcW w:w="0" w:type="auto"/>
            <w:noWrap/>
            <w:vAlign w:val="center"/>
            <w:hideMark/>
          </w:tcPr>
          <w:p w14:paraId="5714A01E"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D4F95E2" w14:textId="77777777" w:rsidR="00384992" w:rsidRDefault="006C7A58">
            <w:pPr>
              <w:pStyle w:val="NormalWeb"/>
              <w:spacing w:before="0" w:beforeAutospacing="0" w:after="0" w:afterAutospacing="0"/>
              <w:jc w:val="center"/>
              <w:rPr>
                <w:sz w:val="20"/>
                <w:szCs w:val="20"/>
              </w:rPr>
            </w:pPr>
            <w:r>
              <w:rPr>
                <w:rStyle w:val="Strong"/>
                <w:sz w:val="20"/>
                <w:szCs w:val="20"/>
              </w:rPr>
              <w:t>Dec 31, 2023</w:t>
            </w:r>
          </w:p>
        </w:tc>
        <w:tc>
          <w:tcPr>
            <w:tcW w:w="0" w:type="auto"/>
            <w:noWrap/>
            <w:tcMar>
              <w:top w:w="0" w:type="dxa"/>
              <w:left w:w="0" w:type="dxa"/>
              <w:bottom w:w="15" w:type="dxa"/>
              <w:right w:w="0" w:type="dxa"/>
            </w:tcMar>
            <w:vAlign w:val="center"/>
            <w:hideMark/>
          </w:tcPr>
          <w:p w14:paraId="0135EA07"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0C5FC9BD"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1CB1E2B" w14:textId="77777777" w:rsidR="00384992" w:rsidRDefault="006C7A58">
            <w:pPr>
              <w:pStyle w:val="NormalWeb"/>
              <w:spacing w:before="0" w:beforeAutospacing="0" w:after="0" w:afterAutospacing="0"/>
              <w:jc w:val="center"/>
              <w:rPr>
                <w:sz w:val="20"/>
                <w:szCs w:val="20"/>
              </w:rPr>
            </w:pPr>
            <w:r>
              <w:rPr>
                <w:rStyle w:val="Strong"/>
                <w:sz w:val="20"/>
                <w:szCs w:val="20"/>
              </w:rPr>
              <w:t>June 30, 2023</w:t>
            </w:r>
          </w:p>
        </w:tc>
        <w:tc>
          <w:tcPr>
            <w:tcW w:w="0" w:type="auto"/>
            <w:noWrap/>
            <w:tcMar>
              <w:top w:w="0" w:type="dxa"/>
              <w:left w:w="0" w:type="dxa"/>
              <w:bottom w:w="15" w:type="dxa"/>
              <w:right w:w="0" w:type="dxa"/>
            </w:tcMar>
            <w:vAlign w:val="center"/>
            <w:hideMark/>
          </w:tcPr>
          <w:p w14:paraId="78513A09" w14:textId="77777777" w:rsidR="00384992" w:rsidRDefault="006C7A58">
            <w:pPr>
              <w:pStyle w:val="NormalWeb"/>
              <w:spacing w:before="0" w:beforeAutospacing="0" w:after="0" w:afterAutospacing="0"/>
              <w:rPr>
                <w:sz w:val="20"/>
                <w:szCs w:val="20"/>
              </w:rPr>
            </w:pPr>
            <w:r>
              <w:rPr>
                <w:sz w:val="20"/>
                <w:szCs w:val="20"/>
              </w:rPr>
              <w:t> </w:t>
            </w:r>
          </w:p>
        </w:tc>
      </w:tr>
      <w:tr w:rsidR="00384992" w14:paraId="7C143E31" w14:textId="77777777">
        <w:trPr>
          <w:divId w:val="1534878010"/>
          <w:trHeight w:val="225"/>
          <w:tblCellSpacing w:w="15" w:type="dxa"/>
          <w:jc w:val="center"/>
        </w:trPr>
        <w:tc>
          <w:tcPr>
            <w:tcW w:w="0" w:type="auto"/>
            <w:hideMark/>
          </w:tcPr>
          <w:p w14:paraId="469F6D38" w14:textId="77777777" w:rsidR="00384992" w:rsidRDefault="006C7A58">
            <w:pPr>
              <w:pStyle w:val="NormalWeb"/>
              <w:spacing w:before="0" w:beforeAutospacing="0" w:after="0" w:afterAutospacing="0"/>
              <w:rPr>
                <w:sz w:val="20"/>
                <w:szCs w:val="20"/>
              </w:rPr>
            </w:pPr>
            <w:r>
              <w:rPr>
                <w:rStyle w:val="Strong"/>
                <w:sz w:val="20"/>
                <w:szCs w:val="20"/>
              </w:rPr>
              <w:t>Long-Lived Assets</w:t>
            </w:r>
          </w:p>
        </w:tc>
        <w:tc>
          <w:tcPr>
            <w:tcW w:w="50" w:type="pct"/>
            <w:noWrap/>
            <w:vAlign w:val="center"/>
            <w:hideMark/>
          </w:tcPr>
          <w:p w14:paraId="6D2DCCEA"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111B2978"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5A1288D4"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14181B9D"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BE80D67"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1057318A" w14:textId="77777777" w:rsidR="00384992" w:rsidRDefault="006C7A58">
            <w:pPr>
              <w:pStyle w:val="NormalWeb"/>
              <w:spacing w:before="0" w:beforeAutospacing="0" w:after="0" w:afterAutospacing="0"/>
              <w:rPr>
                <w:sz w:val="20"/>
                <w:szCs w:val="20"/>
              </w:rPr>
            </w:pPr>
            <w:r>
              <w:rPr>
                <w:sz w:val="20"/>
                <w:szCs w:val="20"/>
              </w:rPr>
              <w:t> </w:t>
            </w:r>
          </w:p>
        </w:tc>
      </w:tr>
      <w:tr w:rsidR="00384992" w14:paraId="6CA0DC99" w14:textId="77777777">
        <w:trPr>
          <w:divId w:val="1534878010"/>
          <w:trHeight w:val="225"/>
          <w:tblCellSpacing w:w="15" w:type="dxa"/>
          <w:jc w:val="center"/>
        </w:trPr>
        <w:tc>
          <w:tcPr>
            <w:tcW w:w="0" w:type="auto"/>
            <w:shd w:val="clear" w:color="auto" w:fill="CCEEFF"/>
            <w:hideMark/>
          </w:tcPr>
          <w:p w14:paraId="2FA2CD72" w14:textId="77777777" w:rsidR="00384992" w:rsidRDefault="006C7A58">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13B05AC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F96EE90"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C4AF098"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1FCA87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D7043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7C993EA"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B3C3AFE"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0B00AF3" w14:textId="77777777" w:rsidR="00384992" w:rsidRDefault="006C7A58">
            <w:pPr>
              <w:pStyle w:val="NormalWeb"/>
              <w:spacing w:before="0" w:beforeAutospacing="0" w:after="0" w:afterAutospacing="0"/>
              <w:rPr>
                <w:sz w:val="20"/>
                <w:szCs w:val="20"/>
              </w:rPr>
            </w:pPr>
            <w:r>
              <w:rPr>
                <w:sz w:val="20"/>
                <w:szCs w:val="20"/>
              </w:rPr>
              <w:t> </w:t>
            </w:r>
          </w:p>
        </w:tc>
      </w:tr>
      <w:tr w:rsidR="00384992" w14:paraId="24E8523D" w14:textId="77777777">
        <w:trPr>
          <w:divId w:val="1534878010"/>
          <w:trHeight w:val="225"/>
          <w:tblCellSpacing w:w="15" w:type="dxa"/>
          <w:jc w:val="center"/>
        </w:trPr>
        <w:tc>
          <w:tcPr>
            <w:tcW w:w="0" w:type="auto"/>
            <w:shd w:val="clear" w:color="auto" w:fill="FFFFFF"/>
            <w:hideMark/>
          </w:tcPr>
          <w:p w14:paraId="723BCEFE" w14:textId="77777777" w:rsidR="00384992" w:rsidRDefault="006C7A58">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7B80D863"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8FA4062"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384B12A" w14:textId="77777777" w:rsidR="00384992" w:rsidRDefault="006C7A58">
            <w:pPr>
              <w:jc w:val="right"/>
              <w:rPr>
                <w:rFonts w:eastAsia="Times New Roman"/>
                <w:sz w:val="20"/>
                <w:szCs w:val="20"/>
              </w:rPr>
            </w:pPr>
            <w:r>
              <w:rPr>
                <w:rFonts w:eastAsia="Times New Roman"/>
                <w:sz w:val="20"/>
                <w:szCs w:val="20"/>
              </w:rPr>
              <w:t>599,458</w:t>
            </w:r>
          </w:p>
        </w:tc>
        <w:tc>
          <w:tcPr>
            <w:tcW w:w="50" w:type="pct"/>
            <w:shd w:val="clear" w:color="auto" w:fill="FFFFFF"/>
            <w:noWrap/>
            <w:tcMar>
              <w:top w:w="0" w:type="dxa"/>
              <w:left w:w="0" w:type="dxa"/>
              <w:bottom w:w="15" w:type="dxa"/>
              <w:right w:w="0" w:type="dxa"/>
            </w:tcMar>
            <w:vAlign w:val="center"/>
            <w:hideMark/>
          </w:tcPr>
          <w:p w14:paraId="248D6FA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001F05"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CB2F11C"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7D8A765" w14:textId="77777777" w:rsidR="00384992" w:rsidRDefault="006C7A58">
            <w:pPr>
              <w:jc w:val="right"/>
              <w:rPr>
                <w:rFonts w:eastAsia="Times New Roman"/>
                <w:sz w:val="20"/>
                <w:szCs w:val="20"/>
              </w:rPr>
            </w:pPr>
            <w:r>
              <w:rPr>
                <w:rFonts w:eastAsia="Times New Roman"/>
                <w:sz w:val="20"/>
                <w:szCs w:val="20"/>
              </w:rPr>
              <w:t>591,705</w:t>
            </w:r>
          </w:p>
        </w:tc>
        <w:tc>
          <w:tcPr>
            <w:tcW w:w="50" w:type="pct"/>
            <w:shd w:val="clear" w:color="auto" w:fill="FFFFFF"/>
            <w:noWrap/>
            <w:tcMar>
              <w:top w:w="0" w:type="dxa"/>
              <w:left w:w="0" w:type="dxa"/>
              <w:bottom w:w="15" w:type="dxa"/>
              <w:right w:w="0" w:type="dxa"/>
            </w:tcMar>
            <w:vAlign w:val="center"/>
            <w:hideMark/>
          </w:tcPr>
          <w:p w14:paraId="2D9AC0EF" w14:textId="77777777" w:rsidR="00384992" w:rsidRDefault="006C7A58">
            <w:pPr>
              <w:pStyle w:val="NormalWeb"/>
              <w:spacing w:before="0" w:beforeAutospacing="0" w:after="0" w:afterAutospacing="0"/>
              <w:rPr>
                <w:sz w:val="20"/>
                <w:szCs w:val="20"/>
              </w:rPr>
            </w:pPr>
            <w:r>
              <w:rPr>
                <w:sz w:val="20"/>
                <w:szCs w:val="20"/>
              </w:rPr>
              <w:t> </w:t>
            </w:r>
          </w:p>
        </w:tc>
      </w:tr>
      <w:tr w:rsidR="00384992" w14:paraId="5E7394DA" w14:textId="77777777">
        <w:trPr>
          <w:divId w:val="1534878010"/>
          <w:trHeight w:val="225"/>
          <w:tblCellSpacing w:w="15" w:type="dxa"/>
          <w:jc w:val="center"/>
        </w:trPr>
        <w:tc>
          <w:tcPr>
            <w:tcW w:w="0" w:type="auto"/>
            <w:shd w:val="clear" w:color="auto" w:fill="CCEEFF"/>
            <w:hideMark/>
          </w:tcPr>
          <w:p w14:paraId="7FA7B796" w14:textId="77777777" w:rsidR="00384992" w:rsidRDefault="006C7A58">
            <w:pPr>
              <w:pStyle w:val="NormalWeb"/>
              <w:spacing w:before="0" w:beforeAutospacing="0" w:after="0" w:afterAutospacing="0"/>
              <w:ind w:left="225"/>
              <w:rPr>
                <w:sz w:val="20"/>
                <w:szCs w:val="20"/>
              </w:rPr>
            </w:pPr>
            <w:r>
              <w:rPr>
                <w:sz w:val="20"/>
                <w:szCs w:val="20"/>
              </w:rPr>
              <w:t>Total</w:t>
            </w:r>
          </w:p>
        </w:tc>
        <w:tc>
          <w:tcPr>
            <w:tcW w:w="50" w:type="pct"/>
            <w:shd w:val="clear" w:color="auto" w:fill="CCEEFF"/>
            <w:noWrap/>
            <w:vAlign w:val="center"/>
            <w:hideMark/>
          </w:tcPr>
          <w:p w14:paraId="603AF5FE"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0FBFEE5"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6E6E6710" w14:textId="77777777" w:rsidR="00384992" w:rsidRDefault="006C7A58">
            <w:pPr>
              <w:jc w:val="right"/>
              <w:rPr>
                <w:rFonts w:eastAsia="Times New Roman"/>
                <w:sz w:val="20"/>
                <w:szCs w:val="20"/>
              </w:rPr>
            </w:pPr>
            <w:r>
              <w:rPr>
                <w:rFonts w:eastAsia="Times New Roman"/>
                <w:sz w:val="20"/>
                <w:szCs w:val="20"/>
              </w:rPr>
              <w:t>599,458</w:t>
            </w:r>
          </w:p>
        </w:tc>
        <w:tc>
          <w:tcPr>
            <w:tcW w:w="50" w:type="pct"/>
            <w:shd w:val="clear" w:color="auto" w:fill="CCEEFF"/>
            <w:noWrap/>
            <w:tcMar>
              <w:top w:w="0" w:type="dxa"/>
              <w:left w:w="0" w:type="dxa"/>
              <w:bottom w:w="45" w:type="dxa"/>
              <w:right w:w="0" w:type="dxa"/>
            </w:tcMar>
            <w:vAlign w:val="center"/>
            <w:hideMark/>
          </w:tcPr>
          <w:p w14:paraId="1C74C2C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6130C6"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998E5A9"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19AF540C" w14:textId="77777777" w:rsidR="00384992" w:rsidRDefault="006C7A58">
            <w:pPr>
              <w:jc w:val="right"/>
              <w:rPr>
                <w:rFonts w:eastAsia="Times New Roman"/>
                <w:sz w:val="20"/>
                <w:szCs w:val="20"/>
              </w:rPr>
            </w:pPr>
            <w:r>
              <w:rPr>
                <w:rFonts w:eastAsia="Times New Roman"/>
                <w:sz w:val="20"/>
                <w:szCs w:val="20"/>
              </w:rPr>
              <w:t>591,705</w:t>
            </w:r>
          </w:p>
        </w:tc>
        <w:tc>
          <w:tcPr>
            <w:tcW w:w="50" w:type="pct"/>
            <w:shd w:val="clear" w:color="auto" w:fill="CCEEFF"/>
            <w:noWrap/>
            <w:tcMar>
              <w:top w:w="0" w:type="dxa"/>
              <w:left w:w="0" w:type="dxa"/>
              <w:bottom w:w="45" w:type="dxa"/>
              <w:right w:w="0" w:type="dxa"/>
            </w:tcMar>
            <w:vAlign w:val="center"/>
            <w:hideMark/>
          </w:tcPr>
          <w:p w14:paraId="7638070E" w14:textId="77777777" w:rsidR="00384992" w:rsidRDefault="006C7A58">
            <w:pPr>
              <w:pStyle w:val="NormalWeb"/>
              <w:spacing w:before="0" w:beforeAutospacing="0" w:after="0" w:afterAutospacing="0"/>
              <w:rPr>
                <w:sz w:val="20"/>
                <w:szCs w:val="20"/>
              </w:rPr>
            </w:pPr>
            <w:r>
              <w:rPr>
                <w:sz w:val="20"/>
                <w:szCs w:val="20"/>
              </w:rPr>
              <w:t> </w:t>
            </w:r>
          </w:p>
        </w:tc>
      </w:tr>
    </w:tbl>
    <w:p w14:paraId="13225746"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384992" w14:paraId="744DD8AB" w14:textId="77777777">
        <w:trPr>
          <w:divId w:val="1534878010"/>
          <w:trHeight w:val="225"/>
          <w:tblCellSpacing w:w="15" w:type="dxa"/>
          <w:jc w:val="center"/>
        </w:trPr>
        <w:tc>
          <w:tcPr>
            <w:tcW w:w="0" w:type="auto"/>
            <w:tcBorders>
              <w:bottom w:val="single" w:sz="6" w:space="0" w:color="auto"/>
            </w:tcBorders>
            <w:vAlign w:val="bottom"/>
            <w:hideMark/>
          </w:tcPr>
          <w:p w14:paraId="277AD75F" w14:textId="77777777" w:rsidR="00384992" w:rsidRDefault="006C7A58">
            <w:pPr>
              <w:pStyle w:val="NormalWeb"/>
              <w:spacing w:before="0" w:beforeAutospacing="0" w:after="0" w:afterAutospacing="0"/>
              <w:ind w:left="7"/>
              <w:rPr>
                <w:sz w:val="20"/>
                <w:szCs w:val="20"/>
              </w:rPr>
            </w:pPr>
            <w:r>
              <w:rPr>
                <w:rStyle w:val="Emphasis"/>
                <w:sz w:val="20"/>
                <w:szCs w:val="20"/>
              </w:rPr>
              <w:t>Six Months Ending December 31:</w:t>
            </w:r>
          </w:p>
        </w:tc>
        <w:tc>
          <w:tcPr>
            <w:tcW w:w="0" w:type="auto"/>
            <w:noWrap/>
            <w:vAlign w:val="center"/>
            <w:hideMark/>
          </w:tcPr>
          <w:p w14:paraId="2EA5212B"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FF6374E"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73B46627"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6ABFD68F"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C971778" w14:textId="77777777" w:rsidR="00384992" w:rsidRDefault="006C7A5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2B6C4989" w14:textId="77777777" w:rsidR="00384992" w:rsidRDefault="006C7A58">
            <w:pPr>
              <w:pStyle w:val="NormalWeb"/>
              <w:spacing w:before="0" w:beforeAutospacing="0" w:after="0" w:afterAutospacing="0"/>
              <w:rPr>
                <w:sz w:val="20"/>
                <w:szCs w:val="20"/>
              </w:rPr>
            </w:pPr>
            <w:r>
              <w:rPr>
                <w:sz w:val="20"/>
                <w:szCs w:val="20"/>
              </w:rPr>
              <w:t> </w:t>
            </w:r>
          </w:p>
        </w:tc>
      </w:tr>
      <w:tr w:rsidR="00384992" w14:paraId="2DA5C657" w14:textId="77777777">
        <w:trPr>
          <w:divId w:val="1534878010"/>
          <w:trHeight w:val="225"/>
          <w:tblCellSpacing w:w="15" w:type="dxa"/>
          <w:jc w:val="center"/>
        </w:trPr>
        <w:tc>
          <w:tcPr>
            <w:tcW w:w="0" w:type="auto"/>
            <w:hideMark/>
          </w:tcPr>
          <w:p w14:paraId="697E1865" w14:textId="77777777" w:rsidR="00384992" w:rsidRDefault="006C7A58">
            <w:pPr>
              <w:pStyle w:val="NormalWeb"/>
              <w:spacing w:before="0" w:beforeAutospacing="0" w:after="0" w:afterAutospacing="0"/>
              <w:rPr>
                <w:sz w:val="20"/>
                <w:szCs w:val="20"/>
              </w:rPr>
            </w:pPr>
            <w:r>
              <w:rPr>
                <w:rStyle w:val="Strong"/>
                <w:sz w:val="20"/>
                <w:szCs w:val="20"/>
              </w:rPr>
              <w:t>Net Sales</w:t>
            </w:r>
          </w:p>
        </w:tc>
        <w:tc>
          <w:tcPr>
            <w:tcW w:w="50" w:type="pct"/>
            <w:noWrap/>
            <w:vAlign w:val="center"/>
            <w:hideMark/>
          </w:tcPr>
          <w:p w14:paraId="257AD9B2"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4FE56EE"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5C59DD6C"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7E9066E6"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04C890A0"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1D610266" w14:textId="77777777" w:rsidR="00384992" w:rsidRDefault="006C7A58">
            <w:pPr>
              <w:pStyle w:val="NormalWeb"/>
              <w:spacing w:before="0" w:beforeAutospacing="0" w:after="0" w:afterAutospacing="0"/>
              <w:rPr>
                <w:sz w:val="20"/>
                <w:szCs w:val="20"/>
              </w:rPr>
            </w:pPr>
            <w:r>
              <w:rPr>
                <w:sz w:val="20"/>
                <w:szCs w:val="20"/>
              </w:rPr>
              <w:t> </w:t>
            </w:r>
          </w:p>
        </w:tc>
      </w:tr>
      <w:tr w:rsidR="00384992" w14:paraId="383706F4" w14:textId="77777777">
        <w:trPr>
          <w:divId w:val="1534878010"/>
          <w:trHeight w:val="225"/>
          <w:tblCellSpacing w:w="15" w:type="dxa"/>
          <w:jc w:val="center"/>
        </w:trPr>
        <w:tc>
          <w:tcPr>
            <w:tcW w:w="0" w:type="auto"/>
            <w:shd w:val="clear" w:color="auto" w:fill="CCEEFF"/>
            <w:hideMark/>
          </w:tcPr>
          <w:p w14:paraId="4BB6D5CA" w14:textId="77777777" w:rsidR="00384992" w:rsidRDefault="006C7A58">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40348C9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B02270A"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CA08E96"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68AF62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12BC1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5C7A557"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71EB75F"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06D9D43" w14:textId="77777777" w:rsidR="00384992" w:rsidRDefault="006C7A58">
            <w:pPr>
              <w:pStyle w:val="NormalWeb"/>
              <w:spacing w:before="0" w:beforeAutospacing="0" w:after="0" w:afterAutospacing="0"/>
              <w:rPr>
                <w:sz w:val="20"/>
                <w:szCs w:val="20"/>
              </w:rPr>
            </w:pPr>
            <w:r>
              <w:rPr>
                <w:sz w:val="20"/>
                <w:szCs w:val="20"/>
              </w:rPr>
              <w:t> </w:t>
            </w:r>
          </w:p>
        </w:tc>
      </w:tr>
      <w:tr w:rsidR="00384992" w14:paraId="1B1143B3" w14:textId="77777777">
        <w:trPr>
          <w:divId w:val="1534878010"/>
          <w:trHeight w:val="225"/>
          <w:tblCellSpacing w:w="15" w:type="dxa"/>
          <w:jc w:val="center"/>
        </w:trPr>
        <w:tc>
          <w:tcPr>
            <w:tcW w:w="0" w:type="auto"/>
            <w:shd w:val="clear" w:color="auto" w:fill="FFFFFF"/>
            <w:hideMark/>
          </w:tcPr>
          <w:p w14:paraId="3212A2F9" w14:textId="77777777" w:rsidR="00384992" w:rsidRDefault="006C7A58">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1002E641"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A47FD24"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6C72A65" w14:textId="77777777" w:rsidR="00384992" w:rsidRDefault="006C7A58">
            <w:pPr>
              <w:jc w:val="right"/>
              <w:rPr>
                <w:rFonts w:eastAsia="Times New Roman"/>
                <w:sz w:val="20"/>
                <w:szCs w:val="20"/>
              </w:rPr>
            </w:pPr>
            <w:r>
              <w:rPr>
                <w:rFonts w:eastAsia="Times New Roman"/>
                <w:sz w:val="20"/>
                <w:szCs w:val="20"/>
              </w:rPr>
              <w:t>21,134</w:t>
            </w:r>
          </w:p>
        </w:tc>
        <w:tc>
          <w:tcPr>
            <w:tcW w:w="50" w:type="pct"/>
            <w:shd w:val="clear" w:color="auto" w:fill="FFFFFF"/>
            <w:noWrap/>
            <w:tcMar>
              <w:top w:w="0" w:type="dxa"/>
              <w:left w:w="0" w:type="dxa"/>
              <w:bottom w:w="15" w:type="dxa"/>
              <w:right w:w="0" w:type="dxa"/>
            </w:tcMar>
            <w:vAlign w:val="center"/>
            <w:hideMark/>
          </w:tcPr>
          <w:p w14:paraId="71B20FC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1409C7"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6C7F208"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F9CF579" w14:textId="77777777" w:rsidR="00384992" w:rsidRDefault="006C7A58">
            <w:pPr>
              <w:jc w:val="right"/>
              <w:rPr>
                <w:rFonts w:eastAsia="Times New Roman"/>
                <w:sz w:val="20"/>
                <w:szCs w:val="20"/>
              </w:rPr>
            </w:pPr>
            <w:r>
              <w:rPr>
                <w:rFonts w:eastAsia="Times New Roman"/>
                <w:sz w:val="20"/>
                <w:szCs w:val="20"/>
              </w:rPr>
              <w:t>18,358</w:t>
            </w:r>
          </w:p>
        </w:tc>
        <w:tc>
          <w:tcPr>
            <w:tcW w:w="50" w:type="pct"/>
            <w:shd w:val="clear" w:color="auto" w:fill="FFFFFF"/>
            <w:noWrap/>
            <w:tcMar>
              <w:top w:w="0" w:type="dxa"/>
              <w:left w:w="0" w:type="dxa"/>
              <w:bottom w:w="15" w:type="dxa"/>
              <w:right w:w="0" w:type="dxa"/>
            </w:tcMar>
            <w:vAlign w:val="center"/>
            <w:hideMark/>
          </w:tcPr>
          <w:p w14:paraId="3381F142" w14:textId="77777777" w:rsidR="00384992" w:rsidRDefault="006C7A58">
            <w:pPr>
              <w:pStyle w:val="NormalWeb"/>
              <w:spacing w:before="0" w:beforeAutospacing="0" w:after="0" w:afterAutospacing="0"/>
              <w:rPr>
                <w:sz w:val="20"/>
                <w:szCs w:val="20"/>
              </w:rPr>
            </w:pPr>
            <w:r>
              <w:rPr>
                <w:sz w:val="20"/>
                <w:szCs w:val="20"/>
              </w:rPr>
              <w:t> </w:t>
            </w:r>
          </w:p>
        </w:tc>
      </w:tr>
      <w:tr w:rsidR="00384992" w14:paraId="775973A1" w14:textId="77777777">
        <w:trPr>
          <w:divId w:val="1534878010"/>
          <w:trHeight w:val="225"/>
          <w:tblCellSpacing w:w="15" w:type="dxa"/>
          <w:jc w:val="center"/>
        </w:trPr>
        <w:tc>
          <w:tcPr>
            <w:tcW w:w="0" w:type="auto"/>
            <w:shd w:val="clear" w:color="auto" w:fill="CCEEFF"/>
            <w:hideMark/>
          </w:tcPr>
          <w:p w14:paraId="005EF1E3" w14:textId="77777777" w:rsidR="00384992" w:rsidRDefault="006C7A58">
            <w:pPr>
              <w:pStyle w:val="NormalWeb"/>
              <w:spacing w:before="0" w:beforeAutospacing="0" w:after="0" w:afterAutospacing="0"/>
              <w:ind w:firstLine="400"/>
              <w:rPr>
                <w:sz w:val="20"/>
                <w:szCs w:val="20"/>
              </w:rPr>
            </w:pPr>
            <w:r>
              <w:rPr>
                <w:sz w:val="20"/>
                <w:szCs w:val="20"/>
              </w:rPr>
              <w:t>Total</w:t>
            </w:r>
          </w:p>
        </w:tc>
        <w:tc>
          <w:tcPr>
            <w:tcW w:w="50" w:type="pct"/>
            <w:shd w:val="clear" w:color="auto" w:fill="CCEEFF"/>
            <w:noWrap/>
            <w:vAlign w:val="center"/>
            <w:hideMark/>
          </w:tcPr>
          <w:p w14:paraId="55724C5C"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CE8366C"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137C9CA9" w14:textId="77777777" w:rsidR="00384992" w:rsidRDefault="006C7A58">
            <w:pPr>
              <w:jc w:val="right"/>
              <w:rPr>
                <w:rFonts w:eastAsia="Times New Roman"/>
                <w:sz w:val="20"/>
                <w:szCs w:val="20"/>
              </w:rPr>
            </w:pPr>
            <w:r>
              <w:rPr>
                <w:rFonts w:eastAsia="Times New Roman"/>
                <w:sz w:val="20"/>
                <w:szCs w:val="20"/>
              </w:rPr>
              <w:t>21,134</w:t>
            </w:r>
          </w:p>
        </w:tc>
        <w:tc>
          <w:tcPr>
            <w:tcW w:w="50" w:type="pct"/>
            <w:shd w:val="clear" w:color="auto" w:fill="CCEEFF"/>
            <w:noWrap/>
            <w:tcMar>
              <w:top w:w="0" w:type="dxa"/>
              <w:left w:w="0" w:type="dxa"/>
              <w:bottom w:w="45" w:type="dxa"/>
              <w:right w:w="0" w:type="dxa"/>
            </w:tcMar>
            <w:vAlign w:val="center"/>
            <w:hideMark/>
          </w:tcPr>
          <w:p w14:paraId="2E92C78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FE42FD"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85CCAC9"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4ADC69EB" w14:textId="77777777" w:rsidR="00384992" w:rsidRDefault="006C7A58">
            <w:pPr>
              <w:jc w:val="right"/>
              <w:rPr>
                <w:rFonts w:eastAsia="Times New Roman"/>
                <w:sz w:val="20"/>
                <w:szCs w:val="20"/>
              </w:rPr>
            </w:pPr>
            <w:r>
              <w:rPr>
                <w:rFonts w:eastAsia="Times New Roman"/>
                <w:sz w:val="20"/>
                <w:szCs w:val="20"/>
              </w:rPr>
              <w:t>18,358</w:t>
            </w:r>
          </w:p>
        </w:tc>
        <w:tc>
          <w:tcPr>
            <w:tcW w:w="50" w:type="pct"/>
            <w:shd w:val="clear" w:color="auto" w:fill="CCEEFF"/>
            <w:noWrap/>
            <w:tcMar>
              <w:top w:w="0" w:type="dxa"/>
              <w:left w:w="0" w:type="dxa"/>
              <w:bottom w:w="45" w:type="dxa"/>
              <w:right w:w="0" w:type="dxa"/>
            </w:tcMar>
            <w:vAlign w:val="center"/>
            <w:hideMark/>
          </w:tcPr>
          <w:p w14:paraId="04D8419A" w14:textId="77777777" w:rsidR="00384992" w:rsidRDefault="006C7A58">
            <w:pPr>
              <w:pStyle w:val="NormalWeb"/>
              <w:spacing w:before="0" w:beforeAutospacing="0" w:after="0" w:afterAutospacing="0"/>
              <w:rPr>
                <w:sz w:val="20"/>
                <w:szCs w:val="20"/>
              </w:rPr>
            </w:pPr>
            <w:r>
              <w:rPr>
                <w:sz w:val="20"/>
                <w:szCs w:val="20"/>
              </w:rPr>
              <w:t> </w:t>
            </w:r>
          </w:p>
        </w:tc>
      </w:tr>
    </w:tbl>
    <w:p w14:paraId="3DB5DAA7"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73EB0ABD" w14:textId="77777777">
        <w:trPr>
          <w:divId w:val="1534878010"/>
          <w:trHeight w:val="225"/>
          <w:tblCellSpacing w:w="15" w:type="dxa"/>
          <w:jc w:val="center"/>
        </w:trPr>
        <w:tc>
          <w:tcPr>
            <w:tcW w:w="0" w:type="auto"/>
            <w:vAlign w:val="center"/>
            <w:hideMark/>
          </w:tcPr>
          <w:p w14:paraId="0492198E" w14:textId="77777777" w:rsidR="00384992" w:rsidRDefault="006C7A58">
            <w:pPr>
              <w:rPr>
                <w:rFonts w:eastAsia="Times New Roman"/>
                <w:sz w:val="20"/>
                <w:szCs w:val="20"/>
              </w:rPr>
            </w:pPr>
            <w:r>
              <w:rPr>
                <w:rFonts w:eastAsia="Times New Roman"/>
                <w:sz w:val="20"/>
                <w:szCs w:val="20"/>
              </w:rPr>
              <w:t> </w:t>
            </w:r>
          </w:p>
        </w:tc>
      </w:tr>
      <w:tr w:rsidR="00384992" w14:paraId="1AA89B47" w14:textId="77777777">
        <w:trPr>
          <w:divId w:val="1534878010"/>
          <w:trHeight w:val="225"/>
          <w:tblCellSpacing w:w="15" w:type="dxa"/>
          <w:jc w:val="center"/>
        </w:trPr>
        <w:tc>
          <w:tcPr>
            <w:tcW w:w="0" w:type="auto"/>
            <w:tcBorders>
              <w:bottom w:val="single" w:sz="6" w:space="0" w:color="000000"/>
            </w:tcBorders>
            <w:vAlign w:val="center"/>
            <w:hideMark/>
          </w:tcPr>
          <w:p w14:paraId="1B07F0AB" w14:textId="77777777" w:rsidR="00384992" w:rsidRDefault="006C7A58">
            <w:pPr>
              <w:jc w:val="center"/>
              <w:rPr>
                <w:rFonts w:eastAsia="Times New Roman"/>
                <w:sz w:val="20"/>
                <w:szCs w:val="20"/>
              </w:rPr>
            </w:pPr>
            <w:r>
              <w:rPr>
                <w:rFonts w:eastAsia="Times New Roman"/>
                <w:sz w:val="20"/>
                <w:szCs w:val="20"/>
              </w:rPr>
              <w:t>18</w:t>
            </w:r>
          </w:p>
        </w:tc>
      </w:tr>
      <w:tr w:rsidR="00384992" w14:paraId="785D8A73" w14:textId="77777777">
        <w:trPr>
          <w:divId w:val="1534878010"/>
          <w:trHeight w:val="225"/>
          <w:tblCellSpacing w:w="15" w:type="dxa"/>
          <w:jc w:val="center"/>
        </w:trPr>
        <w:tc>
          <w:tcPr>
            <w:tcW w:w="0" w:type="auto"/>
            <w:vAlign w:val="center"/>
            <w:hideMark/>
          </w:tcPr>
          <w:p w14:paraId="5159AD63" w14:textId="77777777" w:rsidR="00384992" w:rsidRDefault="00384992">
            <w:pPr>
              <w:rPr>
                <w:rFonts w:eastAsia="Times New Roman"/>
                <w:sz w:val="20"/>
                <w:szCs w:val="20"/>
              </w:rPr>
            </w:pPr>
          </w:p>
        </w:tc>
      </w:tr>
      <w:tr w:rsidR="00384992" w14:paraId="77042635" w14:textId="77777777">
        <w:trPr>
          <w:divId w:val="1534878010"/>
          <w:trHeight w:val="225"/>
          <w:tblCellSpacing w:w="15" w:type="dxa"/>
          <w:jc w:val="center"/>
        </w:trPr>
        <w:tc>
          <w:tcPr>
            <w:tcW w:w="0" w:type="auto"/>
            <w:vAlign w:val="center"/>
            <w:hideMark/>
          </w:tcPr>
          <w:p w14:paraId="379555AA" w14:textId="77777777" w:rsidR="00384992" w:rsidRDefault="00384992">
            <w:pPr>
              <w:rPr>
                <w:rFonts w:eastAsia="Times New Roman"/>
                <w:sz w:val="20"/>
                <w:szCs w:val="20"/>
              </w:rPr>
            </w:pPr>
          </w:p>
        </w:tc>
      </w:tr>
    </w:tbl>
    <w:p w14:paraId="753ABC15"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694E6325"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F3E6378"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ADVANCED OXYGEN TECHNOLOGIES, INC. AND SUBSIDIARIES</w:t>
      </w:r>
    </w:p>
    <w:p w14:paraId="177AFB6A" w14:textId="77777777" w:rsidR="00384992" w:rsidRDefault="006C7A58">
      <w:pPr>
        <w:pStyle w:val="NormalWeb"/>
        <w:spacing w:before="0" w:beforeAutospacing="0" w:after="0" w:afterAutospacing="0"/>
        <w:ind w:left="7"/>
        <w:jc w:val="center"/>
        <w:divId w:val="1534878010"/>
        <w:rPr>
          <w:sz w:val="20"/>
          <w:szCs w:val="20"/>
        </w:rPr>
      </w:pPr>
      <w:r>
        <w:rPr>
          <w:rStyle w:val="Strong"/>
          <w:sz w:val="20"/>
          <w:szCs w:val="20"/>
        </w:rPr>
        <w:t xml:space="preserve">NOTES TO </w:t>
      </w:r>
      <w:r>
        <w:rPr>
          <w:rStyle w:val="Strong"/>
          <w:sz w:val="20"/>
          <w:szCs w:val="20"/>
        </w:rPr>
        <w:t>CONDENSED CONSOLIDATED FINANCIAL STATEMENTS (continued)</w:t>
      </w:r>
    </w:p>
    <w:p w14:paraId="640BDF0F" w14:textId="77777777" w:rsidR="00384992" w:rsidRDefault="006C7A58">
      <w:pPr>
        <w:pStyle w:val="NormalWeb"/>
        <w:spacing w:before="0" w:beforeAutospacing="0" w:after="0" w:afterAutospacing="0"/>
        <w:jc w:val="center"/>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1"/>
        <w:gridCol w:w="820"/>
        <w:gridCol w:w="114"/>
        <w:gridCol w:w="114"/>
        <w:gridCol w:w="131"/>
        <w:gridCol w:w="820"/>
        <w:gridCol w:w="115"/>
        <w:gridCol w:w="115"/>
        <w:gridCol w:w="130"/>
        <w:gridCol w:w="821"/>
        <w:gridCol w:w="130"/>
      </w:tblGrid>
      <w:tr w:rsidR="00384992" w14:paraId="5F3C34AF" w14:textId="77777777">
        <w:trPr>
          <w:divId w:val="1534878010"/>
          <w:trHeight w:val="225"/>
          <w:tblCellSpacing w:w="15" w:type="dxa"/>
          <w:jc w:val="center"/>
        </w:trPr>
        <w:tc>
          <w:tcPr>
            <w:tcW w:w="0" w:type="auto"/>
            <w:gridSpan w:val="17"/>
            <w:tcBorders>
              <w:bottom w:val="single" w:sz="6" w:space="0" w:color="auto"/>
            </w:tcBorders>
            <w:hideMark/>
          </w:tcPr>
          <w:p w14:paraId="36791C37" w14:textId="77777777" w:rsidR="00384992" w:rsidRDefault="006C7A58">
            <w:pPr>
              <w:pStyle w:val="NormalWeb"/>
              <w:spacing w:before="0" w:beforeAutospacing="0" w:after="0" w:afterAutospacing="0"/>
              <w:jc w:val="center"/>
              <w:rPr>
                <w:sz w:val="20"/>
                <w:szCs w:val="20"/>
              </w:rPr>
            </w:pPr>
            <w:r>
              <w:rPr>
                <w:rStyle w:val="Strong"/>
                <w:sz w:val="20"/>
                <w:szCs w:val="20"/>
              </w:rPr>
              <w:t>Three Months Ending December 31, 2023</w:t>
            </w:r>
          </w:p>
        </w:tc>
      </w:tr>
      <w:tr w:rsidR="00384992" w14:paraId="18529AAB" w14:textId="77777777">
        <w:trPr>
          <w:divId w:val="1534878010"/>
          <w:trHeight w:val="225"/>
          <w:tblCellSpacing w:w="15" w:type="dxa"/>
          <w:jc w:val="center"/>
        </w:trPr>
        <w:tc>
          <w:tcPr>
            <w:tcW w:w="0" w:type="auto"/>
            <w:vAlign w:val="center"/>
            <w:hideMark/>
          </w:tcPr>
          <w:p w14:paraId="23BDFB16"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4A5648D8"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B3555BE" w14:textId="77777777" w:rsidR="00384992" w:rsidRDefault="006C7A58">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78273A9A"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14002B65"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58D887F" w14:textId="77777777" w:rsidR="00384992" w:rsidRDefault="006C7A58">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01BA62EE"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6672026D"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ED3F1C2" w14:textId="77777777" w:rsidR="00384992" w:rsidRDefault="006C7A58">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63EE6801"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4C18E7F9"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2880DBA" w14:textId="77777777" w:rsidR="00384992" w:rsidRDefault="006C7A58">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68838357" w14:textId="77777777" w:rsidR="00384992" w:rsidRDefault="006C7A58">
            <w:pPr>
              <w:pStyle w:val="NormalWeb"/>
              <w:spacing w:before="0" w:beforeAutospacing="0" w:after="0" w:afterAutospacing="0"/>
              <w:rPr>
                <w:sz w:val="20"/>
                <w:szCs w:val="20"/>
              </w:rPr>
            </w:pPr>
            <w:r>
              <w:rPr>
                <w:sz w:val="20"/>
                <w:szCs w:val="20"/>
              </w:rPr>
              <w:t> </w:t>
            </w:r>
          </w:p>
        </w:tc>
      </w:tr>
      <w:tr w:rsidR="00384992" w14:paraId="34A92B1A" w14:textId="77777777">
        <w:trPr>
          <w:divId w:val="1534878010"/>
          <w:trHeight w:val="225"/>
          <w:tblCellSpacing w:w="15" w:type="dxa"/>
          <w:jc w:val="center"/>
        </w:trPr>
        <w:tc>
          <w:tcPr>
            <w:tcW w:w="0" w:type="auto"/>
            <w:vAlign w:val="center"/>
            <w:hideMark/>
          </w:tcPr>
          <w:p w14:paraId="3404417A"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2250B75E"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0D976705"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0457E471"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3AE36A50"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41725FCC"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5BD1DBB1"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1CE5F330"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CAF42C4"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2AA13A3D"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0643F242"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7B17503"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6DE2E647" w14:textId="77777777" w:rsidR="00384992" w:rsidRDefault="006C7A58">
            <w:pPr>
              <w:pStyle w:val="NormalWeb"/>
              <w:spacing w:before="0" w:beforeAutospacing="0" w:after="0" w:afterAutospacing="0"/>
              <w:rPr>
                <w:sz w:val="20"/>
                <w:szCs w:val="20"/>
              </w:rPr>
            </w:pPr>
            <w:r>
              <w:rPr>
                <w:sz w:val="20"/>
                <w:szCs w:val="20"/>
              </w:rPr>
              <w:t> </w:t>
            </w:r>
          </w:p>
        </w:tc>
      </w:tr>
      <w:tr w:rsidR="00384992" w14:paraId="39F293CB" w14:textId="77777777">
        <w:trPr>
          <w:divId w:val="1534878010"/>
          <w:trHeight w:val="225"/>
          <w:tblCellSpacing w:w="15" w:type="dxa"/>
          <w:jc w:val="center"/>
        </w:trPr>
        <w:tc>
          <w:tcPr>
            <w:tcW w:w="0" w:type="auto"/>
            <w:shd w:val="clear" w:color="auto" w:fill="CCEEFF"/>
            <w:hideMark/>
          </w:tcPr>
          <w:p w14:paraId="58E76148" w14:textId="77777777" w:rsidR="00384992" w:rsidRDefault="006C7A58">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3F8BE30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49104D0"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A72A322" w14:textId="77777777" w:rsidR="00384992" w:rsidRDefault="006C7A58">
            <w:pPr>
              <w:jc w:val="right"/>
              <w:rPr>
                <w:rFonts w:eastAsia="Times New Roman"/>
                <w:sz w:val="20"/>
                <w:szCs w:val="20"/>
              </w:rPr>
            </w:pPr>
            <w:r>
              <w:rPr>
                <w:rFonts w:eastAsia="Times New Roman"/>
                <w:sz w:val="20"/>
                <w:szCs w:val="20"/>
              </w:rPr>
              <w:t>10,501</w:t>
            </w:r>
          </w:p>
        </w:tc>
        <w:tc>
          <w:tcPr>
            <w:tcW w:w="50" w:type="pct"/>
            <w:shd w:val="clear" w:color="auto" w:fill="CCEEFF"/>
            <w:noWrap/>
            <w:vAlign w:val="center"/>
            <w:hideMark/>
          </w:tcPr>
          <w:p w14:paraId="1AE94E0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644EE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A34736D"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93CDF36"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F4BE07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EE80B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4CC6D02"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17EA39E"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257BF9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5DB98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5A265CD"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2283E71" w14:textId="77777777" w:rsidR="00384992" w:rsidRDefault="006C7A58">
            <w:pPr>
              <w:jc w:val="right"/>
              <w:rPr>
                <w:rFonts w:eastAsia="Times New Roman"/>
                <w:sz w:val="20"/>
                <w:szCs w:val="20"/>
              </w:rPr>
            </w:pPr>
            <w:r>
              <w:rPr>
                <w:rFonts w:eastAsia="Times New Roman"/>
                <w:sz w:val="20"/>
                <w:szCs w:val="20"/>
              </w:rPr>
              <w:t>10,501</w:t>
            </w:r>
          </w:p>
        </w:tc>
        <w:tc>
          <w:tcPr>
            <w:tcW w:w="50" w:type="pct"/>
            <w:shd w:val="clear" w:color="auto" w:fill="CCEEFF"/>
            <w:noWrap/>
            <w:vAlign w:val="center"/>
            <w:hideMark/>
          </w:tcPr>
          <w:p w14:paraId="4CF04E24" w14:textId="77777777" w:rsidR="00384992" w:rsidRDefault="006C7A58">
            <w:pPr>
              <w:pStyle w:val="NormalWeb"/>
              <w:spacing w:before="0" w:beforeAutospacing="0" w:after="0" w:afterAutospacing="0"/>
              <w:rPr>
                <w:sz w:val="20"/>
                <w:szCs w:val="20"/>
              </w:rPr>
            </w:pPr>
            <w:r>
              <w:rPr>
                <w:sz w:val="20"/>
                <w:szCs w:val="20"/>
              </w:rPr>
              <w:t> </w:t>
            </w:r>
          </w:p>
        </w:tc>
      </w:tr>
      <w:tr w:rsidR="00384992" w14:paraId="2FB14E17" w14:textId="77777777">
        <w:trPr>
          <w:divId w:val="1534878010"/>
          <w:trHeight w:val="225"/>
          <w:tblCellSpacing w:w="15" w:type="dxa"/>
          <w:jc w:val="center"/>
        </w:trPr>
        <w:tc>
          <w:tcPr>
            <w:tcW w:w="0" w:type="auto"/>
            <w:shd w:val="clear" w:color="auto" w:fill="FFFFFF"/>
            <w:hideMark/>
          </w:tcPr>
          <w:p w14:paraId="2A1CAEFC" w14:textId="77777777" w:rsidR="00384992" w:rsidRDefault="006C7A58">
            <w:pPr>
              <w:pStyle w:val="NormalWeb"/>
              <w:spacing w:before="0" w:beforeAutospacing="0" w:after="0" w:afterAutospacing="0"/>
              <w:rPr>
                <w:sz w:val="20"/>
                <w:szCs w:val="20"/>
              </w:rPr>
            </w:pPr>
            <w:r>
              <w:rPr>
                <w:sz w:val="20"/>
                <w:szCs w:val="20"/>
              </w:rPr>
              <w:t>Ope</w:t>
            </w:r>
            <w:r>
              <w:rPr>
                <w:sz w:val="20"/>
                <w:szCs w:val="20"/>
              </w:rPr>
              <w:t>rating income (loss)</w:t>
            </w:r>
          </w:p>
        </w:tc>
        <w:tc>
          <w:tcPr>
            <w:tcW w:w="50" w:type="pct"/>
            <w:shd w:val="clear" w:color="auto" w:fill="FFFFFF"/>
            <w:noWrap/>
            <w:vAlign w:val="center"/>
            <w:hideMark/>
          </w:tcPr>
          <w:p w14:paraId="2971C40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C7A0927"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40BDD105" w14:textId="77777777" w:rsidR="00384992" w:rsidRDefault="006C7A58">
            <w:pPr>
              <w:jc w:val="right"/>
              <w:rPr>
                <w:rFonts w:eastAsia="Times New Roman"/>
                <w:sz w:val="20"/>
                <w:szCs w:val="20"/>
              </w:rPr>
            </w:pPr>
            <w:r>
              <w:rPr>
                <w:rFonts w:eastAsia="Times New Roman"/>
                <w:sz w:val="20"/>
                <w:szCs w:val="20"/>
              </w:rPr>
              <w:t>10,082</w:t>
            </w:r>
          </w:p>
        </w:tc>
        <w:tc>
          <w:tcPr>
            <w:tcW w:w="50" w:type="pct"/>
            <w:shd w:val="clear" w:color="auto" w:fill="FFFFFF"/>
            <w:noWrap/>
            <w:vAlign w:val="center"/>
            <w:hideMark/>
          </w:tcPr>
          <w:p w14:paraId="4D087AF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6240E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95FC7D7"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5A823D40" w14:textId="77777777" w:rsidR="00384992" w:rsidRDefault="006C7A58">
            <w:pPr>
              <w:jc w:val="right"/>
              <w:rPr>
                <w:rFonts w:eastAsia="Times New Roman"/>
                <w:sz w:val="20"/>
                <w:szCs w:val="20"/>
              </w:rPr>
            </w:pPr>
            <w:r>
              <w:rPr>
                <w:rFonts w:eastAsia="Times New Roman"/>
                <w:sz w:val="20"/>
                <w:szCs w:val="20"/>
              </w:rPr>
              <w:t>27</w:t>
            </w:r>
          </w:p>
        </w:tc>
        <w:tc>
          <w:tcPr>
            <w:tcW w:w="50" w:type="pct"/>
            <w:shd w:val="clear" w:color="auto" w:fill="FFFFFF"/>
            <w:noWrap/>
            <w:vAlign w:val="center"/>
            <w:hideMark/>
          </w:tcPr>
          <w:p w14:paraId="5174984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03392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3B3968E"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4BA3B12F" w14:textId="77777777" w:rsidR="00384992" w:rsidRDefault="006C7A58">
            <w:pPr>
              <w:jc w:val="right"/>
              <w:rPr>
                <w:rFonts w:eastAsia="Times New Roman"/>
                <w:sz w:val="20"/>
                <w:szCs w:val="20"/>
              </w:rPr>
            </w:pPr>
            <w:r>
              <w:rPr>
                <w:rFonts w:eastAsia="Times New Roman"/>
                <w:sz w:val="20"/>
                <w:szCs w:val="20"/>
              </w:rPr>
              <w:t xml:space="preserve">(5,274 </w:t>
            </w:r>
          </w:p>
        </w:tc>
        <w:tc>
          <w:tcPr>
            <w:tcW w:w="50" w:type="pct"/>
            <w:shd w:val="clear" w:color="auto" w:fill="FFFFFF"/>
            <w:noWrap/>
            <w:vAlign w:val="bottom"/>
            <w:hideMark/>
          </w:tcPr>
          <w:p w14:paraId="61D13728" w14:textId="77777777" w:rsidR="00384992" w:rsidRDefault="006C7A5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23DE6A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BC573F3"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30FDF35E" w14:textId="77777777" w:rsidR="00384992" w:rsidRDefault="006C7A58">
            <w:pPr>
              <w:jc w:val="right"/>
              <w:rPr>
                <w:rFonts w:eastAsia="Times New Roman"/>
                <w:sz w:val="20"/>
                <w:szCs w:val="20"/>
              </w:rPr>
            </w:pPr>
            <w:r>
              <w:rPr>
                <w:rFonts w:eastAsia="Times New Roman"/>
                <w:sz w:val="20"/>
                <w:szCs w:val="20"/>
              </w:rPr>
              <w:t>4,835</w:t>
            </w:r>
          </w:p>
        </w:tc>
        <w:tc>
          <w:tcPr>
            <w:tcW w:w="50" w:type="pct"/>
            <w:shd w:val="clear" w:color="auto" w:fill="FFFFFF"/>
            <w:noWrap/>
            <w:vAlign w:val="center"/>
            <w:hideMark/>
          </w:tcPr>
          <w:p w14:paraId="196E1892" w14:textId="77777777" w:rsidR="00384992" w:rsidRDefault="006C7A58">
            <w:pPr>
              <w:pStyle w:val="NormalWeb"/>
              <w:spacing w:before="0" w:beforeAutospacing="0" w:after="0" w:afterAutospacing="0"/>
              <w:rPr>
                <w:sz w:val="20"/>
                <w:szCs w:val="20"/>
              </w:rPr>
            </w:pPr>
            <w:r>
              <w:rPr>
                <w:sz w:val="20"/>
                <w:szCs w:val="20"/>
              </w:rPr>
              <w:t> </w:t>
            </w:r>
          </w:p>
        </w:tc>
      </w:tr>
      <w:tr w:rsidR="00384992" w14:paraId="5F57B46A" w14:textId="77777777">
        <w:trPr>
          <w:divId w:val="1534878010"/>
          <w:trHeight w:val="225"/>
          <w:tblCellSpacing w:w="15" w:type="dxa"/>
          <w:jc w:val="center"/>
        </w:trPr>
        <w:tc>
          <w:tcPr>
            <w:tcW w:w="0" w:type="auto"/>
            <w:shd w:val="clear" w:color="auto" w:fill="CCEEFF"/>
            <w:hideMark/>
          </w:tcPr>
          <w:p w14:paraId="400D92E9" w14:textId="77777777" w:rsidR="00384992" w:rsidRDefault="006C7A58">
            <w:pPr>
              <w:pStyle w:val="NormalWeb"/>
              <w:spacing w:before="0" w:beforeAutospacing="0" w:after="0" w:afterAutospacing="0"/>
              <w:rPr>
                <w:sz w:val="20"/>
                <w:szCs w:val="20"/>
              </w:rPr>
            </w:pPr>
            <w:r>
              <w:rPr>
                <w:sz w:val="20"/>
                <w:szCs w:val="20"/>
              </w:rPr>
              <w:t>Int</w:t>
            </w:r>
            <w:r>
              <w:rPr>
                <w:sz w:val="20"/>
                <w:szCs w:val="20"/>
              </w:rPr>
              <w:t>erest expense</w:t>
            </w:r>
          </w:p>
        </w:tc>
        <w:tc>
          <w:tcPr>
            <w:tcW w:w="50" w:type="pct"/>
            <w:shd w:val="clear" w:color="auto" w:fill="CCEEFF"/>
            <w:noWrap/>
            <w:vAlign w:val="center"/>
            <w:hideMark/>
          </w:tcPr>
          <w:p w14:paraId="63C9C43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E796E70"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238E8D37" w14:textId="77777777" w:rsidR="00384992" w:rsidRDefault="006C7A58">
            <w:pPr>
              <w:jc w:val="right"/>
              <w:rPr>
                <w:rFonts w:eastAsia="Times New Roman"/>
                <w:sz w:val="20"/>
                <w:szCs w:val="20"/>
              </w:rPr>
            </w:pPr>
            <w:r>
              <w:rPr>
                <w:rFonts w:eastAsia="Times New Roman"/>
                <w:sz w:val="20"/>
                <w:szCs w:val="20"/>
              </w:rPr>
              <w:t>363</w:t>
            </w:r>
          </w:p>
        </w:tc>
        <w:tc>
          <w:tcPr>
            <w:tcW w:w="50" w:type="pct"/>
            <w:shd w:val="clear" w:color="auto" w:fill="CCEEFF"/>
            <w:noWrap/>
            <w:vAlign w:val="center"/>
            <w:hideMark/>
          </w:tcPr>
          <w:p w14:paraId="2ECC383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96846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8615F9F"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A9E1D46"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ED5B6F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D9B00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541AA4B"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232EE53A"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91C9DB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DB3F6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B1D69E1"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2273AD70" w14:textId="77777777" w:rsidR="00384992" w:rsidRDefault="006C7A58">
            <w:pPr>
              <w:jc w:val="right"/>
              <w:rPr>
                <w:rFonts w:eastAsia="Times New Roman"/>
                <w:sz w:val="20"/>
                <w:szCs w:val="20"/>
              </w:rPr>
            </w:pPr>
            <w:r>
              <w:rPr>
                <w:rFonts w:eastAsia="Times New Roman"/>
                <w:sz w:val="20"/>
                <w:szCs w:val="20"/>
              </w:rPr>
              <w:t>363</w:t>
            </w:r>
          </w:p>
        </w:tc>
        <w:tc>
          <w:tcPr>
            <w:tcW w:w="50" w:type="pct"/>
            <w:shd w:val="clear" w:color="auto" w:fill="CCEEFF"/>
            <w:noWrap/>
            <w:vAlign w:val="center"/>
            <w:hideMark/>
          </w:tcPr>
          <w:p w14:paraId="4AD16D37" w14:textId="77777777" w:rsidR="00384992" w:rsidRDefault="006C7A58">
            <w:pPr>
              <w:pStyle w:val="NormalWeb"/>
              <w:spacing w:before="0" w:beforeAutospacing="0" w:after="0" w:afterAutospacing="0"/>
              <w:rPr>
                <w:sz w:val="20"/>
                <w:szCs w:val="20"/>
              </w:rPr>
            </w:pPr>
            <w:r>
              <w:rPr>
                <w:sz w:val="20"/>
                <w:szCs w:val="20"/>
              </w:rPr>
              <w:t> </w:t>
            </w:r>
          </w:p>
        </w:tc>
      </w:tr>
      <w:tr w:rsidR="00384992" w14:paraId="1CA51BCE" w14:textId="77777777">
        <w:trPr>
          <w:divId w:val="1534878010"/>
          <w:trHeight w:val="225"/>
          <w:tblCellSpacing w:w="15" w:type="dxa"/>
          <w:jc w:val="center"/>
        </w:trPr>
        <w:tc>
          <w:tcPr>
            <w:tcW w:w="0" w:type="auto"/>
            <w:shd w:val="clear" w:color="auto" w:fill="FFFFFF"/>
            <w:hideMark/>
          </w:tcPr>
          <w:p w14:paraId="42B133C1" w14:textId="77777777" w:rsidR="00384992" w:rsidRDefault="006C7A58">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231B4683"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86CC96F"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07889DB" w14:textId="77777777" w:rsidR="00384992" w:rsidRDefault="006C7A58">
            <w:pPr>
              <w:jc w:val="right"/>
              <w:rPr>
                <w:rFonts w:eastAsia="Times New Roman"/>
                <w:sz w:val="20"/>
                <w:szCs w:val="20"/>
              </w:rPr>
            </w:pPr>
            <w:r>
              <w:rPr>
                <w:rFonts w:eastAsia="Times New Roman"/>
                <w:sz w:val="20"/>
                <w:szCs w:val="20"/>
              </w:rPr>
              <w:t>708,505</w:t>
            </w:r>
          </w:p>
        </w:tc>
        <w:tc>
          <w:tcPr>
            <w:tcW w:w="50" w:type="pct"/>
            <w:shd w:val="clear" w:color="auto" w:fill="FFFFFF"/>
            <w:noWrap/>
            <w:tcMar>
              <w:top w:w="0" w:type="dxa"/>
              <w:left w:w="0" w:type="dxa"/>
              <w:bottom w:w="45" w:type="dxa"/>
              <w:right w:w="0" w:type="dxa"/>
            </w:tcMar>
            <w:vAlign w:val="center"/>
            <w:hideMark/>
          </w:tcPr>
          <w:p w14:paraId="1B4D6AE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0BF42C"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9A2E8F1"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9CF3ECA"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7EA8B20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C2D744"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5C91701"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E847042" w14:textId="77777777" w:rsidR="00384992" w:rsidRDefault="006C7A58">
            <w:pPr>
              <w:jc w:val="right"/>
              <w:rPr>
                <w:rFonts w:eastAsia="Times New Roman"/>
                <w:sz w:val="20"/>
                <w:szCs w:val="20"/>
              </w:rPr>
            </w:pPr>
            <w:r>
              <w:rPr>
                <w:rFonts w:eastAsia="Times New Roman"/>
                <w:sz w:val="20"/>
                <w:szCs w:val="20"/>
              </w:rPr>
              <w:t>150</w:t>
            </w:r>
          </w:p>
        </w:tc>
        <w:tc>
          <w:tcPr>
            <w:tcW w:w="50" w:type="pct"/>
            <w:shd w:val="clear" w:color="auto" w:fill="FFFFFF"/>
            <w:noWrap/>
            <w:tcMar>
              <w:top w:w="0" w:type="dxa"/>
              <w:left w:w="0" w:type="dxa"/>
              <w:bottom w:w="45" w:type="dxa"/>
              <w:right w:w="0" w:type="dxa"/>
            </w:tcMar>
            <w:vAlign w:val="center"/>
            <w:hideMark/>
          </w:tcPr>
          <w:p w14:paraId="59D3673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2BC7FB"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0A3AC99"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22116D6" w14:textId="77777777" w:rsidR="00384992" w:rsidRDefault="006C7A58">
            <w:pPr>
              <w:jc w:val="right"/>
              <w:rPr>
                <w:rFonts w:eastAsia="Times New Roman"/>
                <w:sz w:val="20"/>
                <w:szCs w:val="20"/>
              </w:rPr>
            </w:pPr>
            <w:r>
              <w:rPr>
                <w:rFonts w:eastAsia="Times New Roman"/>
                <w:sz w:val="20"/>
                <w:szCs w:val="20"/>
              </w:rPr>
              <w:t>708,655</w:t>
            </w:r>
          </w:p>
        </w:tc>
        <w:tc>
          <w:tcPr>
            <w:tcW w:w="50" w:type="pct"/>
            <w:shd w:val="clear" w:color="auto" w:fill="FFFFFF"/>
            <w:noWrap/>
            <w:tcMar>
              <w:top w:w="0" w:type="dxa"/>
              <w:left w:w="0" w:type="dxa"/>
              <w:bottom w:w="45" w:type="dxa"/>
              <w:right w:w="0" w:type="dxa"/>
            </w:tcMar>
            <w:vAlign w:val="center"/>
            <w:hideMark/>
          </w:tcPr>
          <w:p w14:paraId="7A7604DA" w14:textId="77777777" w:rsidR="00384992" w:rsidRDefault="006C7A58">
            <w:pPr>
              <w:pStyle w:val="NormalWeb"/>
              <w:spacing w:before="0" w:beforeAutospacing="0" w:after="0" w:afterAutospacing="0"/>
              <w:rPr>
                <w:sz w:val="20"/>
                <w:szCs w:val="20"/>
              </w:rPr>
            </w:pPr>
            <w:r>
              <w:rPr>
                <w:sz w:val="20"/>
                <w:szCs w:val="20"/>
              </w:rPr>
              <w:t> </w:t>
            </w:r>
          </w:p>
        </w:tc>
      </w:tr>
    </w:tbl>
    <w:p w14:paraId="05286403" w14:textId="77777777" w:rsidR="00384992" w:rsidRDefault="006C7A58">
      <w:pPr>
        <w:pStyle w:val="NormalWeb"/>
        <w:spacing w:before="0" w:beforeAutospacing="0" w:after="0" w:afterAutospacing="0"/>
        <w:jc w:val="center"/>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384992" w14:paraId="5EF7E8C0" w14:textId="77777777">
        <w:trPr>
          <w:divId w:val="1534878010"/>
          <w:trHeight w:val="225"/>
          <w:tblCellSpacing w:w="15" w:type="dxa"/>
          <w:jc w:val="center"/>
        </w:trPr>
        <w:tc>
          <w:tcPr>
            <w:tcW w:w="0" w:type="auto"/>
            <w:gridSpan w:val="17"/>
            <w:tcBorders>
              <w:bottom w:val="single" w:sz="6" w:space="0" w:color="auto"/>
            </w:tcBorders>
            <w:hideMark/>
          </w:tcPr>
          <w:p w14:paraId="79918713" w14:textId="77777777" w:rsidR="00384992" w:rsidRDefault="006C7A58">
            <w:pPr>
              <w:pStyle w:val="NormalWeb"/>
              <w:spacing w:before="0" w:beforeAutospacing="0" w:after="0" w:afterAutospacing="0"/>
              <w:jc w:val="center"/>
              <w:rPr>
                <w:sz w:val="20"/>
                <w:szCs w:val="20"/>
              </w:rPr>
            </w:pPr>
            <w:r>
              <w:rPr>
                <w:rStyle w:val="Strong"/>
                <w:sz w:val="20"/>
                <w:szCs w:val="20"/>
              </w:rPr>
              <w:t>Three Months Ending December 31, 2022</w:t>
            </w:r>
          </w:p>
        </w:tc>
      </w:tr>
      <w:tr w:rsidR="00384992" w14:paraId="510578D8" w14:textId="77777777">
        <w:trPr>
          <w:divId w:val="1534878010"/>
          <w:trHeight w:val="225"/>
          <w:tblCellSpacing w:w="15" w:type="dxa"/>
          <w:jc w:val="center"/>
        </w:trPr>
        <w:tc>
          <w:tcPr>
            <w:tcW w:w="0" w:type="auto"/>
            <w:vAlign w:val="center"/>
            <w:hideMark/>
          </w:tcPr>
          <w:p w14:paraId="67A8E989"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56141A2A"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C3C9E97" w14:textId="77777777" w:rsidR="00384992" w:rsidRDefault="006C7A58">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1C9CDED3"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491D0192"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8D20B5D" w14:textId="77777777" w:rsidR="00384992" w:rsidRDefault="006C7A58">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2D0ADA02"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145A55DF"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89D0900" w14:textId="77777777" w:rsidR="00384992" w:rsidRDefault="006C7A58">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6B6F3FA8"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25E9F722"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BBAAACC" w14:textId="77777777" w:rsidR="00384992" w:rsidRDefault="006C7A58">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6337069C" w14:textId="77777777" w:rsidR="00384992" w:rsidRDefault="006C7A58">
            <w:pPr>
              <w:pStyle w:val="NormalWeb"/>
              <w:spacing w:before="0" w:beforeAutospacing="0" w:after="0" w:afterAutospacing="0"/>
              <w:rPr>
                <w:sz w:val="20"/>
                <w:szCs w:val="20"/>
              </w:rPr>
            </w:pPr>
            <w:r>
              <w:rPr>
                <w:sz w:val="20"/>
                <w:szCs w:val="20"/>
              </w:rPr>
              <w:t> </w:t>
            </w:r>
          </w:p>
        </w:tc>
      </w:tr>
      <w:tr w:rsidR="00384992" w14:paraId="47F1BC94" w14:textId="77777777">
        <w:trPr>
          <w:divId w:val="1534878010"/>
          <w:trHeight w:val="225"/>
          <w:tblCellSpacing w:w="15" w:type="dxa"/>
          <w:jc w:val="center"/>
        </w:trPr>
        <w:tc>
          <w:tcPr>
            <w:tcW w:w="0" w:type="auto"/>
            <w:vAlign w:val="center"/>
            <w:hideMark/>
          </w:tcPr>
          <w:p w14:paraId="59F9DF11"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61EF7EE4"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BE3EA5D"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31A2BD17"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4B3CE3E3"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9FF4EB5"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527B6E63"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6446B6E3"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07E30406"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2B1E20B0"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3DD8D6DB"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vAlign w:val="center"/>
            <w:hideMark/>
          </w:tcPr>
          <w:p w14:paraId="42B75E02" w14:textId="77777777" w:rsidR="00384992" w:rsidRDefault="006C7A58">
            <w:pPr>
              <w:pStyle w:val="NormalWeb"/>
              <w:spacing w:before="0" w:beforeAutospacing="0" w:after="0" w:afterAutospacing="0"/>
              <w:rPr>
                <w:sz w:val="20"/>
                <w:szCs w:val="20"/>
              </w:rPr>
            </w:pPr>
            <w:r>
              <w:rPr>
                <w:sz w:val="20"/>
                <w:szCs w:val="20"/>
              </w:rPr>
              <w:t> </w:t>
            </w:r>
          </w:p>
        </w:tc>
        <w:tc>
          <w:tcPr>
            <w:tcW w:w="50" w:type="pct"/>
            <w:noWrap/>
            <w:vAlign w:val="center"/>
            <w:hideMark/>
          </w:tcPr>
          <w:p w14:paraId="0F9E5363" w14:textId="77777777" w:rsidR="00384992" w:rsidRDefault="006C7A58">
            <w:pPr>
              <w:pStyle w:val="NormalWeb"/>
              <w:spacing w:before="0" w:beforeAutospacing="0" w:after="0" w:afterAutospacing="0"/>
              <w:rPr>
                <w:sz w:val="20"/>
                <w:szCs w:val="20"/>
              </w:rPr>
            </w:pPr>
            <w:r>
              <w:rPr>
                <w:sz w:val="20"/>
                <w:szCs w:val="20"/>
              </w:rPr>
              <w:t> </w:t>
            </w:r>
          </w:p>
        </w:tc>
      </w:tr>
      <w:tr w:rsidR="00384992" w14:paraId="1249A197" w14:textId="77777777">
        <w:trPr>
          <w:divId w:val="1534878010"/>
          <w:trHeight w:val="225"/>
          <w:tblCellSpacing w:w="15" w:type="dxa"/>
          <w:jc w:val="center"/>
        </w:trPr>
        <w:tc>
          <w:tcPr>
            <w:tcW w:w="0" w:type="auto"/>
            <w:shd w:val="clear" w:color="auto" w:fill="CCEEFF"/>
            <w:hideMark/>
          </w:tcPr>
          <w:p w14:paraId="1FDC5BC6" w14:textId="77777777" w:rsidR="00384992" w:rsidRDefault="006C7A58">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63B984E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F2BB6A7"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2B0B1BBB" w14:textId="77777777" w:rsidR="00384992" w:rsidRDefault="006C7A58">
            <w:pPr>
              <w:jc w:val="right"/>
              <w:rPr>
                <w:rFonts w:eastAsia="Times New Roman"/>
                <w:sz w:val="20"/>
                <w:szCs w:val="20"/>
              </w:rPr>
            </w:pPr>
            <w:r>
              <w:rPr>
                <w:rFonts w:eastAsia="Times New Roman"/>
                <w:sz w:val="20"/>
                <w:szCs w:val="20"/>
              </w:rPr>
              <w:t>9,382</w:t>
            </w:r>
          </w:p>
        </w:tc>
        <w:tc>
          <w:tcPr>
            <w:tcW w:w="50" w:type="pct"/>
            <w:shd w:val="clear" w:color="auto" w:fill="CCEEFF"/>
            <w:noWrap/>
            <w:vAlign w:val="center"/>
            <w:hideMark/>
          </w:tcPr>
          <w:p w14:paraId="6433A07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9FAC4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7A1F338"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AFC7EBE"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396F8D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D63F2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3429C15"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D6A9956"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D894B9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24AC8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4FC83E1"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65BFC5F" w14:textId="77777777" w:rsidR="00384992" w:rsidRDefault="006C7A58">
            <w:pPr>
              <w:jc w:val="right"/>
              <w:rPr>
                <w:rFonts w:eastAsia="Times New Roman"/>
                <w:sz w:val="20"/>
                <w:szCs w:val="20"/>
              </w:rPr>
            </w:pPr>
            <w:r>
              <w:rPr>
                <w:rFonts w:eastAsia="Times New Roman"/>
                <w:sz w:val="20"/>
                <w:szCs w:val="20"/>
              </w:rPr>
              <w:t>9,382</w:t>
            </w:r>
          </w:p>
        </w:tc>
        <w:tc>
          <w:tcPr>
            <w:tcW w:w="50" w:type="pct"/>
            <w:shd w:val="clear" w:color="auto" w:fill="CCEEFF"/>
            <w:noWrap/>
            <w:vAlign w:val="center"/>
            <w:hideMark/>
          </w:tcPr>
          <w:p w14:paraId="01ED93BE" w14:textId="77777777" w:rsidR="00384992" w:rsidRDefault="006C7A58">
            <w:pPr>
              <w:pStyle w:val="NormalWeb"/>
              <w:spacing w:before="0" w:beforeAutospacing="0" w:after="0" w:afterAutospacing="0"/>
              <w:rPr>
                <w:sz w:val="20"/>
                <w:szCs w:val="20"/>
              </w:rPr>
            </w:pPr>
            <w:r>
              <w:rPr>
                <w:sz w:val="20"/>
                <w:szCs w:val="20"/>
              </w:rPr>
              <w:t> </w:t>
            </w:r>
          </w:p>
        </w:tc>
      </w:tr>
      <w:tr w:rsidR="00384992" w14:paraId="071981F1" w14:textId="77777777">
        <w:trPr>
          <w:divId w:val="1534878010"/>
          <w:trHeight w:val="225"/>
          <w:tblCellSpacing w:w="15" w:type="dxa"/>
          <w:jc w:val="center"/>
        </w:trPr>
        <w:tc>
          <w:tcPr>
            <w:tcW w:w="0" w:type="auto"/>
            <w:shd w:val="clear" w:color="auto" w:fill="FFFFFF"/>
            <w:hideMark/>
          </w:tcPr>
          <w:p w14:paraId="2DC8CEDD" w14:textId="77777777" w:rsidR="00384992" w:rsidRDefault="006C7A58">
            <w:pPr>
              <w:pStyle w:val="NormalWeb"/>
              <w:spacing w:before="0" w:beforeAutospacing="0" w:after="0" w:afterAutospacing="0"/>
              <w:rPr>
                <w:sz w:val="20"/>
                <w:szCs w:val="20"/>
              </w:rPr>
            </w:pPr>
            <w:r>
              <w:rPr>
                <w:sz w:val="20"/>
                <w:szCs w:val="20"/>
              </w:rPr>
              <w:t>Ope</w:t>
            </w:r>
            <w:r>
              <w:rPr>
                <w:sz w:val="20"/>
                <w:szCs w:val="20"/>
              </w:rPr>
              <w:t>rating (loss) income</w:t>
            </w:r>
          </w:p>
        </w:tc>
        <w:tc>
          <w:tcPr>
            <w:tcW w:w="50" w:type="pct"/>
            <w:shd w:val="clear" w:color="auto" w:fill="FFFFFF"/>
            <w:noWrap/>
            <w:vAlign w:val="center"/>
            <w:hideMark/>
          </w:tcPr>
          <w:p w14:paraId="0BB4B6D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ED67B85"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754D6000" w14:textId="77777777" w:rsidR="00384992" w:rsidRDefault="006C7A58">
            <w:pPr>
              <w:jc w:val="right"/>
              <w:rPr>
                <w:rFonts w:eastAsia="Times New Roman"/>
                <w:sz w:val="20"/>
                <w:szCs w:val="20"/>
              </w:rPr>
            </w:pPr>
            <w:r>
              <w:rPr>
                <w:rFonts w:eastAsia="Times New Roman"/>
                <w:sz w:val="20"/>
                <w:szCs w:val="20"/>
              </w:rPr>
              <w:t>9,206</w:t>
            </w:r>
          </w:p>
        </w:tc>
        <w:tc>
          <w:tcPr>
            <w:tcW w:w="50" w:type="pct"/>
            <w:shd w:val="clear" w:color="auto" w:fill="FFFFFF"/>
            <w:noWrap/>
            <w:vAlign w:val="center"/>
            <w:hideMark/>
          </w:tcPr>
          <w:p w14:paraId="3468D32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79D32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0A5E099"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36A6233A"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EA2332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9112C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B8AD55C"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6827D534" w14:textId="77777777" w:rsidR="00384992" w:rsidRDefault="006C7A58">
            <w:pPr>
              <w:jc w:val="right"/>
              <w:rPr>
                <w:rFonts w:eastAsia="Times New Roman"/>
                <w:sz w:val="20"/>
                <w:szCs w:val="20"/>
              </w:rPr>
            </w:pPr>
            <w:r>
              <w:rPr>
                <w:rFonts w:eastAsia="Times New Roman"/>
                <w:sz w:val="20"/>
                <w:szCs w:val="20"/>
              </w:rPr>
              <w:t xml:space="preserve">(4,775 </w:t>
            </w:r>
          </w:p>
        </w:tc>
        <w:tc>
          <w:tcPr>
            <w:tcW w:w="50" w:type="pct"/>
            <w:shd w:val="clear" w:color="auto" w:fill="FFFFFF"/>
            <w:noWrap/>
            <w:vAlign w:val="bottom"/>
            <w:hideMark/>
          </w:tcPr>
          <w:p w14:paraId="5B2B213A" w14:textId="77777777" w:rsidR="00384992" w:rsidRDefault="006C7A5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0A6992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24DE993"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72066AAA" w14:textId="77777777" w:rsidR="00384992" w:rsidRDefault="006C7A58">
            <w:pPr>
              <w:jc w:val="right"/>
              <w:rPr>
                <w:rFonts w:eastAsia="Times New Roman"/>
                <w:sz w:val="20"/>
                <w:szCs w:val="20"/>
              </w:rPr>
            </w:pPr>
            <w:r>
              <w:rPr>
                <w:rFonts w:eastAsia="Times New Roman"/>
                <w:sz w:val="20"/>
                <w:szCs w:val="20"/>
              </w:rPr>
              <w:t>4,431</w:t>
            </w:r>
          </w:p>
        </w:tc>
        <w:tc>
          <w:tcPr>
            <w:tcW w:w="50" w:type="pct"/>
            <w:shd w:val="clear" w:color="auto" w:fill="FFFFFF"/>
            <w:noWrap/>
            <w:vAlign w:val="center"/>
            <w:hideMark/>
          </w:tcPr>
          <w:p w14:paraId="7B36F9C9" w14:textId="77777777" w:rsidR="00384992" w:rsidRDefault="006C7A58">
            <w:pPr>
              <w:pStyle w:val="NormalWeb"/>
              <w:spacing w:before="0" w:beforeAutospacing="0" w:after="0" w:afterAutospacing="0"/>
              <w:rPr>
                <w:sz w:val="20"/>
                <w:szCs w:val="20"/>
              </w:rPr>
            </w:pPr>
            <w:r>
              <w:rPr>
                <w:sz w:val="20"/>
                <w:szCs w:val="20"/>
              </w:rPr>
              <w:t> </w:t>
            </w:r>
          </w:p>
        </w:tc>
      </w:tr>
      <w:tr w:rsidR="00384992" w14:paraId="287C36E2" w14:textId="77777777">
        <w:trPr>
          <w:divId w:val="1534878010"/>
          <w:trHeight w:val="225"/>
          <w:tblCellSpacing w:w="15" w:type="dxa"/>
          <w:jc w:val="center"/>
        </w:trPr>
        <w:tc>
          <w:tcPr>
            <w:tcW w:w="0" w:type="auto"/>
            <w:shd w:val="clear" w:color="auto" w:fill="CCEEFF"/>
            <w:hideMark/>
          </w:tcPr>
          <w:p w14:paraId="789AC002" w14:textId="77777777" w:rsidR="00384992" w:rsidRDefault="006C7A58">
            <w:pPr>
              <w:pStyle w:val="NormalWeb"/>
              <w:spacing w:before="0" w:beforeAutospacing="0" w:after="0" w:afterAutospacing="0"/>
              <w:rPr>
                <w:sz w:val="20"/>
                <w:szCs w:val="20"/>
              </w:rPr>
            </w:pPr>
            <w:r>
              <w:rPr>
                <w:sz w:val="20"/>
                <w:szCs w:val="20"/>
              </w:rPr>
              <w:t>Int</w:t>
            </w:r>
            <w:r>
              <w:rPr>
                <w:sz w:val="20"/>
                <w:szCs w:val="20"/>
              </w:rPr>
              <w:t>erest expense</w:t>
            </w:r>
          </w:p>
        </w:tc>
        <w:tc>
          <w:tcPr>
            <w:tcW w:w="50" w:type="pct"/>
            <w:shd w:val="clear" w:color="auto" w:fill="CCEEFF"/>
            <w:noWrap/>
            <w:vAlign w:val="center"/>
            <w:hideMark/>
          </w:tcPr>
          <w:p w14:paraId="63C4F52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5FEA148"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47E0A24" w14:textId="77777777" w:rsidR="00384992" w:rsidRDefault="006C7A58">
            <w:pPr>
              <w:jc w:val="right"/>
              <w:rPr>
                <w:rFonts w:eastAsia="Times New Roman"/>
                <w:sz w:val="20"/>
                <w:szCs w:val="20"/>
              </w:rPr>
            </w:pPr>
            <w:r>
              <w:rPr>
                <w:rFonts w:eastAsia="Times New Roman"/>
                <w:sz w:val="20"/>
                <w:szCs w:val="20"/>
              </w:rPr>
              <w:t xml:space="preserve">(220 </w:t>
            </w:r>
          </w:p>
        </w:tc>
        <w:tc>
          <w:tcPr>
            <w:tcW w:w="50" w:type="pct"/>
            <w:shd w:val="clear" w:color="auto" w:fill="CCEEFF"/>
            <w:noWrap/>
            <w:vAlign w:val="bottom"/>
            <w:hideMark/>
          </w:tcPr>
          <w:p w14:paraId="5257EFC1" w14:textId="77777777" w:rsidR="00384992" w:rsidRDefault="006C7A5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2958F7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EAC8ABD"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C534057"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0D80E9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B5820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D4A8DC6"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02DE475"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BA23C5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F1954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3F94739"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D2E1B9D" w14:textId="77777777" w:rsidR="00384992" w:rsidRDefault="006C7A58">
            <w:pPr>
              <w:jc w:val="right"/>
              <w:rPr>
                <w:rFonts w:eastAsia="Times New Roman"/>
                <w:sz w:val="20"/>
                <w:szCs w:val="20"/>
              </w:rPr>
            </w:pPr>
            <w:r>
              <w:rPr>
                <w:rFonts w:eastAsia="Times New Roman"/>
                <w:sz w:val="20"/>
                <w:szCs w:val="20"/>
              </w:rPr>
              <w:t xml:space="preserve">(220 </w:t>
            </w:r>
          </w:p>
        </w:tc>
        <w:tc>
          <w:tcPr>
            <w:tcW w:w="50" w:type="pct"/>
            <w:shd w:val="clear" w:color="auto" w:fill="CCEEFF"/>
            <w:noWrap/>
            <w:vAlign w:val="bottom"/>
            <w:hideMark/>
          </w:tcPr>
          <w:p w14:paraId="7CE641EE" w14:textId="77777777" w:rsidR="00384992" w:rsidRDefault="006C7A58">
            <w:pPr>
              <w:rPr>
                <w:rFonts w:eastAsia="Times New Roman"/>
                <w:sz w:val="20"/>
                <w:szCs w:val="20"/>
              </w:rPr>
            </w:pPr>
            <w:r>
              <w:rPr>
                <w:rFonts w:eastAsia="Times New Roman"/>
                <w:sz w:val="20"/>
                <w:szCs w:val="20"/>
              </w:rPr>
              <w:t>)</w:t>
            </w:r>
          </w:p>
        </w:tc>
      </w:tr>
      <w:tr w:rsidR="00384992" w14:paraId="36ED036F" w14:textId="77777777">
        <w:trPr>
          <w:divId w:val="1534878010"/>
          <w:trHeight w:val="225"/>
          <w:tblCellSpacing w:w="15" w:type="dxa"/>
          <w:jc w:val="center"/>
        </w:trPr>
        <w:tc>
          <w:tcPr>
            <w:tcW w:w="0" w:type="auto"/>
            <w:shd w:val="clear" w:color="auto" w:fill="FFFFFF"/>
            <w:hideMark/>
          </w:tcPr>
          <w:p w14:paraId="40523379" w14:textId="77777777" w:rsidR="00384992" w:rsidRDefault="006C7A58">
            <w:pPr>
              <w:pStyle w:val="NormalWeb"/>
              <w:spacing w:before="0" w:beforeAutospacing="0" w:after="0" w:afterAutospacing="0"/>
              <w:rPr>
                <w:sz w:val="20"/>
                <w:szCs w:val="20"/>
              </w:rPr>
            </w:pPr>
            <w:r>
              <w:rPr>
                <w:sz w:val="20"/>
                <w:szCs w:val="20"/>
              </w:rPr>
              <w:t xml:space="preserve">Total </w:t>
            </w:r>
            <w:r>
              <w:rPr>
                <w:sz w:val="20"/>
                <w:szCs w:val="20"/>
              </w:rPr>
              <w:t>assets</w:t>
            </w:r>
          </w:p>
        </w:tc>
        <w:tc>
          <w:tcPr>
            <w:tcW w:w="50" w:type="pct"/>
            <w:shd w:val="clear" w:color="auto" w:fill="FFFFFF"/>
            <w:noWrap/>
            <w:vAlign w:val="center"/>
            <w:hideMark/>
          </w:tcPr>
          <w:p w14:paraId="2C8D8BB7"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D35AE64"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F701409" w14:textId="77777777" w:rsidR="00384992" w:rsidRDefault="006C7A58">
            <w:pPr>
              <w:jc w:val="right"/>
              <w:rPr>
                <w:rFonts w:eastAsia="Times New Roman"/>
                <w:sz w:val="20"/>
                <w:szCs w:val="20"/>
              </w:rPr>
            </w:pPr>
            <w:r>
              <w:rPr>
                <w:rFonts w:eastAsia="Times New Roman"/>
                <w:sz w:val="20"/>
                <w:szCs w:val="20"/>
              </w:rPr>
              <w:t>679,199</w:t>
            </w:r>
          </w:p>
        </w:tc>
        <w:tc>
          <w:tcPr>
            <w:tcW w:w="50" w:type="pct"/>
            <w:shd w:val="clear" w:color="auto" w:fill="FFFFFF"/>
            <w:noWrap/>
            <w:tcMar>
              <w:top w:w="0" w:type="dxa"/>
              <w:left w:w="0" w:type="dxa"/>
              <w:bottom w:w="45" w:type="dxa"/>
              <w:right w:w="0" w:type="dxa"/>
            </w:tcMar>
            <w:vAlign w:val="center"/>
            <w:hideMark/>
          </w:tcPr>
          <w:p w14:paraId="29BD71B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C04827"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29CF5BB"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A8BE08C" w14:textId="77777777" w:rsidR="00384992" w:rsidRDefault="006C7A58">
            <w:pPr>
              <w:jc w:val="right"/>
              <w:rPr>
                <w:rFonts w:eastAsia="Times New Roman"/>
                <w:sz w:val="20"/>
                <w:szCs w:val="20"/>
              </w:rPr>
            </w:pPr>
            <w:r>
              <w:rPr>
                <w:rFonts w:eastAsia="Times New Roman"/>
                <w:sz w:val="20"/>
                <w:szCs w:val="20"/>
              </w:rPr>
              <w:t>2,413</w:t>
            </w:r>
          </w:p>
        </w:tc>
        <w:tc>
          <w:tcPr>
            <w:tcW w:w="50" w:type="pct"/>
            <w:shd w:val="clear" w:color="auto" w:fill="FFFFFF"/>
            <w:noWrap/>
            <w:tcMar>
              <w:top w:w="0" w:type="dxa"/>
              <w:left w:w="0" w:type="dxa"/>
              <w:bottom w:w="45" w:type="dxa"/>
              <w:right w:w="0" w:type="dxa"/>
            </w:tcMar>
            <w:vAlign w:val="center"/>
            <w:hideMark/>
          </w:tcPr>
          <w:p w14:paraId="23323DF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80F8A9"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3D05EDC"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BD3F43E" w14:textId="77777777" w:rsidR="00384992" w:rsidRDefault="006C7A58">
            <w:pPr>
              <w:jc w:val="right"/>
              <w:rPr>
                <w:rFonts w:eastAsia="Times New Roman"/>
                <w:sz w:val="20"/>
                <w:szCs w:val="20"/>
              </w:rPr>
            </w:pPr>
            <w:r>
              <w:rPr>
                <w:rFonts w:eastAsia="Times New Roman"/>
                <w:sz w:val="20"/>
                <w:szCs w:val="20"/>
              </w:rPr>
              <w:t>150</w:t>
            </w:r>
          </w:p>
        </w:tc>
        <w:tc>
          <w:tcPr>
            <w:tcW w:w="50" w:type="pct"/>
            <w:shd w:val="clear" w:color="auto" w:fill="FFFFFF"/>
            <w:noWrap/>
            <w:tcMar>
              <w:top w:w="0" w:type="dxa"/>
              <w:left w:w="0" w:type="dxa"/>
              <w:bottom w:w="45" w:type="dxa"/>
              <w:right w:w="0" w:type="dxa"/>
            </w:tcMar>
            <w:vAlign w:val="center"/>
            <w:hideMark/>
          </w:tcPr>
          <w:p w14:paraId="7D4DAB9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BC9B1F"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997B108"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B6F3F4C" w14:textId="77777777" w:rsidR="00384992" w:rsidRDefault="006C7A58">
            <w:pPr>
              <w:jc w:val="right"/>
              <w:rPr>
                <w:rFonts w:eastAsia="Times New Roman"/>
                <w:sz w:val="20"/>
                <w:szCs w:val="20"/>
              </w:rPr>
            </w:pPr>
            <w:r>
              <w:rPr>
                <w:rFonts w:eastAsia="Times New Roman"/>
                <w:sz w:val="20"/>
                <w:szCs w:val="20"/>
              </w:rPr>
              <w:t>681,762</w:t>
            </w:r>
          </w:p>
        </w:tc>
        <w:tc>
          <w:tcPr>
            <w:tcW w:w="50" w:type="pct"/>
            <w:shd w:val="clear" w:color="auto" w:fill="FFFFFF"/>
            <w:noWrap/>
            <w:tcMar>
              <w:top w:w="0" w:type="dxa"/>
              <w:left w:w="0" w:type="dxa"/>
              <w:bottom w:w="45" w:type="dxa"/>
              <w:right w:w="0" w:type="dxa"/>
            </w:tcMar>
            <w:vAlign w:val="center"/>
            <w:hideMark/>
          </w:tcPr>
          <w:p w14:paraId="15DC13B7" w14:textId="77777777" w:rsidR="00384992" w:rsidRDefault="006C7A58">
            <w:pPr>
              <w:pStyle w:val="NormalWeb"/>
              <w:spacing w:before="0" w:beforeAutospacing="0" w:after="0" w:afterAutospacing="0"/>
              <w:rPr>
                <w:sz w:val="20"/>
                <w:szCs w:val="20"/>
              </w:rPr>
            </w:pPr>
            <w:r>
              <w:rPr>
                <w:sz w:val="20"/>
                <w:szCs w:val="20"/>
              </w:rPr>
              <w:t> </w:t>
            </w:r>
          </w:p>
        </w:tc>
      </w:tr>
      <w:tr w:rsidR="00384992" w14:paraId="527F3C14" w14:textId="77777777">
        <w:trPr>
          <w:divId w:val="1534878010"/>
          <w:trHeight w:val="225"/>
          <w:tblCellSpacing w:w="15" w:type="dxa"/>
          <w:jc w:val="center"/>
        </w:trPr>
        <w:tc>
          <w:tcPr>
            <w:tcW w:w="0" w:type="auto"/>
            <w:shd w:val="clear" w:color="auto" w:fill="FFFFFF"/>
            <w:vAlign w:val="center"/>
            <w:hideMark/>
          </w:tcPr>
          <w:p w14:paraId="3DA99CC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EF736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2A0CD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F3C055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A7093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197EF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297B10"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262F5C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7B623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73445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120AE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1395AC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5D08E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2B094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103C64"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BE9AEC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E1AB8E" w14:textId="77777777" w:rsidR="00384992" w:rsidRDefault="006C7A58">
            <w:pPr>
              <w:pStyle w:val="NormalWeb"/>
              <w:spacing w:before="0" w:beforeAutospacing="0" w:after="0" w:afterAutospacing="0"/>
              <w:rPr>
                <w:sz w:val="20"/>
                <w:szCs w:val="20"/>
              </w:rPr>
            </w:pPr>
            <w:r>
              <w:rPr>
                <w:sz w:val="20"/>
                <w:szCs w:val="20"/>
              </w:rPr>
              <w:t> </w:t>
            </w:r>
          </w:p>
        </w:tc>
      </w:tr>
      <w:tr w:rsidR="00384992" w14:paraId="44AD9DCC" w14:textId="77777777">
        <w:trPr>
          <w:divId w:val="1534878010"/>
          <w:trHeight w:val="225"/>
          <w:tblCellSpacing w:w="15" w:type="dxa"/>
          <w:jc w:val="center"/>
        </w:trPr>
        <w:tc>
          <w:tcPr>
            <w:tcW w:w="0" w:type="auto"/>
            <w:gridSpan w:val="17"/>
            <w:tcBorders>
              <w:bottom w:val="single" w:sz="6" w:space="0" w:color="auto"/>
            </w:tcBorders>
            <w:shd w:val="clear" w:color="auto" w:fill="FFFFFF"/>
            <w:hideMark/>
          </w:tcPr>
          <w:p w14:paraId="7630AEC4" w14:textId="77777777" w:rsidR="00384992" w:rsidRDefault="006C7A58">
            <w:pPr>
              <w:pStyle w:val="NormalWeb"/>
              <w:spacing w:before="0" w:beforeAutospacing="0" w:after="0" w:afterAutospacing="0"/>
              <w:jc w:val="center"/>
              <w:rPr>
                <w:sz w:val="20"/>
                <w:szCs w:val="20"/>
              </w:rPr>
            </w:pPr>
            <w:r>
              <w:rPr>
                <w:rStyle w:val="Strong"/>
                <w:sz w:val="20"/>
                <w:szCs w:val="20"/>
              </w:rPr>
              <w:t>Six Months Ending December 31, 2023</w:t>
            </w:r>
          </w:p>
        </w:tc>
      </w:tr>
      <w:tr w:rsidR="00384992" w14:paraId="100727B0" w14:textId="77777777">
        <w:trPr>
          <w:divId w:val="1534878010"/>
          <w:trHeight w:val="225"/>
          <w:tblCellSpacing w:w="15" w:type="dxa"/>
          <w:jc w:val="center"/>
        </w:trPr>
        <w:tc>
          <w:tcPr>
            <w:tcW w:w="0" w:type="auto"/>
            <w:shd w:val="clear" w:color="auto" w:fill="FFFFFF"/>
            <w:vAlign w:val="center"/>
            <w:hideMark/>
          </w:tcPr>
          <w:p w14:paraId="538B7A0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D5D728"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2EABE73C" w14:textId="77777777" w:rsidR="00384992" w:rsidRDefault="006C7A58">
            <w:pPr>
              <w:pStyle w:val="NormalWeb"/>
              <w:spacing w:before="0" w:beforeAutospacing="0" w:after="0" w:afterAutospacing="0"/>
              <w:jc w:val="center"/>
              <w:rPr>
                <w:sz w:val="20"/>
                <w:szCs w:val="20"/>
              </w:rPr>
            </w:pPr>
            <w:r>
              <w:rPr>
                <w:rStyle w:val="Strong"/>
                <w:sz w:val="20"/>
                <w:szCs w:val="20"/>
              </w:rPr>
              <w:t>ANV</w:t>
            </w:r>
          </w:p>
        </w:tc>
        <w:tc>
          <w:tcPr>
            <w:tcW w:w="50" w:type="pct"/>
            <w:shd w:val="clear" w:color="auto" w:fill="FFFFFF"/>
            <w:noWrap/>
            <w:tcMar>
              <w:top w:w="0" w:type="dxa"/>
              <w:left w:w="0" w:type="dxa"/>
              <w:bottom w:w="15" w:type="dxa"/>
              <w:right w:w="0" w:type="dxa"/>
            </w:tcMar>
            <w:vAlign w:val="center"/>
            <w:hideMark/>
          </w:tcPr>
          <w:p w14:paraId="13D2AA2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D5C32E"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0AAD739C" w14:textId="77777777" w:rsidR="00384992" w:rsidRDefault="006C7A58">
            <w:pPr>
              <w:pStyle w:val="NormalWeb"/>
              <w:spacing w:before="0" w:beforeAutospacing="0" w:after="0" w:afterAutospacing="0"/>
              <w:jc w:val="center"/>
              <w:rPr>
                <w:sz w:val="20"/>
                <w:szCs w:val="20"/>
              </w:rPr>
            </w:pPr>
            <w:r>
              <w:rPr>
                <w:rStyle w:val="Strong"/>
                <w:sz w:val="20"/>
                <w:szCs w:val="20"/>
              </w:rPr>
              <w:t>Sharx</w:t>
            </w:r>
          </w:p>
        </w:tc>
        <w:tc>
          <w:tcPr>
            <w:tcW w:w="50" w:type="pct"/>
            <w:shd w:val="clear" w:color="auto" w:fill="FFFFFF"/>
            <w:noWrap/>
            <w:tcMar>
              <w:top w:w="0" w:type="dxa"/>
              <w:left w:w="0" w:type="dxa"/>
              <w:bottom w:w="15" w:type="dxa"/>
              <w:right w:w="0" w:type="dxa"/>
            </w:tcMar>
            <w:vAlign w:val="center"/>
            <w:hideMark/>
          </w:tcPr>
          <w:p w14:paraId="3B38EE7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21B11D"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31946381" w14:textId="77777777" w:rsidR="00384992" w:rsidRDefault="006C7A58">
            <w:pPr>
              <w:pStyle w:val="NormalWeb"/>
              <w:spacing w:before="0" w:beforeAutospacing="0" w:after="0" w:afterAutospacing="0"/>
              <w:jc w:val="center"/>
              <w:rPr>
                <w:sz w:val="20"/>
                <w:szCs w:val="20"/>
              </w:rPr>
            </w:pPr>
            <w:r>
              <w:rPr>
                <w:rStyle w:val="Strong"/>
                <w:sz w:val="20"/>
                <w:szCs w:val="20"/>
              </w:rPr>
              <w:t>Corporate</w:t>
            </w:r>
          </w:p>
        </w:tc>
        <w:tc>
          <w:tcPr>
            <w:tcW w:w="50" w:type="pct"/>
            <w:shd w:val="clear" w:color="auto" w:fill="FFFFFF"/>
            <w:noWrap/>
            <w:tcMar>
              <w:top w:w="0" w:type="dxa"/>
              <w:left w:w="0" w:type="dxa"/>
              <w:bottom w:w="15" w:type="dxa"/>
              <w:right w:w="0" w:type="dxa"/>
            </w:tcMar>
            <w:vAlign w:val="center"/>
            <w:hideMark/>
          </w:tcPr>
          <w:p w14:paraId="24BA07A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C48FED"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02D22D0D" w14:textId="77777777" w:rsidR="00384992" w:rsidRDefault="006C7A58">
            <w:pPr>
              <w:pStyle w:val="NormalWeb"/>
              <w:spacing w:before="0" w:beforeAutospacing="0" w:after="0" w:afterAutospacing="0"/>
              <w:jc w:val="center"/>
              <w:rPr>
                <w:sz w:val="20"/>
                <w:szCs w:val="20"/>
              </w:rPr>
            </w:pPr>
            <w:r>
              <w:rPr>
                <w:rStyle w:val="Strong"/>
                <w:sz w:val="20"/>
                <w:szCs w:val="20"/>
              </w:rPr>
              <w:t>Total</w:t>
            </w:r>
          </w:p>
        </w:tc>
        <w:tc>
          <w:tcPr>
            <w:tcW w:w="50" w:type="pct"/>
            <w:shd w:val="clear" w:color="auto" w:fill="FFFFFF"/>
            <w:noWrap/>
            <w:tcMar>
              <w:top w:w="0" w:type="dxa"/>
              <w:left w:w="0" w:type="dxa"/>
              <w:bottom w:w="15" w:type="dxa"/>
              <w:right w:w="0" w:type="dxa"/>
            </w:tcMar>
            <w:vAlign w:val="center"/>
            <w:hideMark/>
          </w:tcPr>
          <w:p w14:paraId="5416F6CE" w14:textId="77777777" w:rsidR="00384992" w:rsidRDefault="006C7A58">
            <w:pPr>
              <w:pStyle w:val="NormalWeb"/>
              <w:spacing w:before="0" w:beforeAutospacing="0" w:after="0" w:afterAutospacing="0"/>
              <w:rPr>
                <w:sz w:val="20"/>
                <w:szCs w:val="20"/>
              </w:rPr>
            </w:pPr>
            <w:r>
              <w:rPr>
                <w:sz w:val="20"/>
                <w:szCs w:val="20"/>
              </w:rPr>
              <w:t> </w:t>
            </w:r>
          </w:p>
        </w:tc>
      </w:tr>
      <w:tr w:rsidR="00384992" w14:paraId="7BFBDBF2" w14:textId="77777777">
        <w:trPr>
          <w:divId w:val="1534878010"/>
          <w:trHeight w:val="225"/>
          <w:tblCellSpacing w:w="15" w:type="dxa"/>
          <w:jc w:val="center"/>
        </w:trPr>
        <w:tc>
          <w:tcPr>
            <w:tcW w:w="0" w:type="auto"/>
            <w:shd w:val="clear" w:color="auto" w:fill="FFFFFF"/>
            <w:vAlign w:val="center"/>
            <w:hideMark/>
          </w:tcPr>
          <w:p w14:paraId="7D8A562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18712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BAEF84"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98373D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FF031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26BEA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6E08EF"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95965A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9CC32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F79E1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779F10"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71DD4B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76819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575E0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BEB49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421F4D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BAD7F6" w14:textId="77777777" w:rsidR="00384992" w:rsidRDefault="006C7A58">
            <w:pPr>
              <w:pStyle w:val="NormalWeb"/>
              <w:spacing w:before="0" w:beforeAutospacing="0" w:after="0" w:afterAutospacing="0"/>
              <w:rPr>
                <w:sz w:val="20"/>
                <w:szCs w:val="20"/>
              </w:rPr>
            </w:pPr>
            <w:r>
              <w:rPr>
                <w:sz w:val="20"/>
                <w:szCs w:val="20"/>
              </w:rPr>
              <w:t> </w:t>
            </w:r>
          </w:p>
        </w:tc>
      </w:tr>
      <w:tr w:rsidR="00384992" w14:paraId="1A5864EC" w14:textId="77777777">
        <w:trPr>
          <w:divId w:val="1534878010"/>
          <w:trHeight w:val="225"/>
          <w:tblCellSpacing w:w="15" w:type="dxa"/>
          <w:jc w:val="center"/>
        </w:trPr>
        <w:tc>
          <w:tcPr>
            <w:tcW w:w="0" w:type="auto"/>
            <w:shd w:val="clear" w:color="auto" w:fill="CCEEFF"/>
            <w:hideMark/>
          </w:tcPr>
          <w:p w14:paraId="0831BC1E" w14:textId="77777777" w:rsidR="00384992" w:rsidRDefault="006C7A58">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770A7F4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8C178FE"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14B9D16" w14:textId="77777777" w:rsidR="00384992" w:rsidRDefault="006C7A58">
            <w:pPr>
              <w:jc w:val="right"/>
              <w:rPr>
                <w:rFonts w:eastAsia="Times New Roman"/>
                <w:sz w:val="20"/>
                <w:szCs w:val="20"/>
              </w:rPr>
            </w:pPr>
            <w:r>
              <w:rPr>
                <w:rFonts w:eastAsia="Times New Roman"/>
                <w:sz w:val="20"/>
                <w:szCs w:val="20"/>
              </w:rPr>
              <w:t>21,134</w:t>
            </w:r>
          </w:p>
        </w:tc>
        <w:tc>
          <w:tcPr>
            <w:tcW w:w="50" w:type="pct"/>
            <w:shd w:val="clear" w:color="auto" w:fill="CCEEFF"/>
            <w:noWrap/>
            <w:vAlign w:val="center"/>
            <w:hideMark/>
          </w:tcPr>
          <w:p w14:paraId="2CD635A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D5074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7853729"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CA21036"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054CC4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2C648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21A62FE"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9549678"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D1D5E8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C007D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3FA39D9"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189F2C7" w14:textId="77777777" w:rsidR="00384992" w:rsidRDefault="006C7A58">
            <w:pPr>
              <w:jc w:val="right"/>
              <w:rPr>
                <w:rFonts w:eastAsia="Times New Roman"/>
                <w:sz w:val="20"/>
                <w:szCs w:val="20"/>
              </w:rPr>
            </w:pPr>
            <w:r>
              <w:rPr>
                <w:rFonts w:eastAsia="Times New Roman"/>
                <w:sz w:val="20"/>
                <w:szCs w:val="20"/>
              </w:rPr>
              <w:t>21,134</w:t>
            </w:r>
          </w:p>
        </w:tc>
        <w:tc>
          <w:tcPr>
            <w:tcW w:w="50" w:type="pct"/>
            <w:shd w:val="clear" w:color="auto" w:fill="CCEEFF"/>
            <w:noWrap/>
            <w:vAlign w:val="center"/>
            <w:hideMark/>
          </w:tcPr>
          <w:p w14:paraId="143397EF" w14:textId="77777777" w:rsidR="00384992" w:rsidRDefault="006C7A58">
            <w:pPr>
              <w:pStyle w:val="NormalWeb"/>
              <w:spacing w:before="0" w:beforeAutospacing="0" w:after="0" w:afterAutospacing="0"/>
              <w:rPr>
                <w:sz w:val="20"/>
                <w:szCs w:val="20"/>
              </w:rPr>
            </w:pPr>
            <w:r>
              <w:rPr>
                <w:sz w:val="20"/>
                <w:szCs w:val="20"/>
              </w:rPr>
              <w:t> </w:t>
            </w:r>
          </w:p>
        </w:tc>
      </w:tr>
      <w:tr w:rsidR="00384992" w14:paraId="614CA24F" w14:textId="77777777">
        <w:trPr>
          <w:divId w:val="1534878010"/>
          <w:trHeight w:val="225"/>
          <w:tblCellSpacing w:w="15" w:type="dxa"/>
          <w:jc w:val="center"/>
        </w:trPr>
        <w:tc>
          <w:tcPr>
            <w:tcW w:w="0" w:type="auto"/>
            <w:shd w:val="clear" w:color="auto" w:fill="FFFFFF"/>
            <w:hideMark/>
          </w:tcPr>
          <w:p w14:paraId="4C2474F2" w14:textId="77777777" w:rsidR="00384992" w:rsidRDefault="006C7A58">
            <w:pPr>
              <w:pStyle w:val="NormalWeb"/>
              <w:spacing w:before="0" w:beforeAutospacing="0" w:after="0" w:afterAutospacing="0"/>
              <w:rPr>
                <w:sz w:val="20"/>
                <w:szCs w:val="20"/>
              </w:rPr>
            </w:pPr>
            <w:r>
              <w:rPr>
                <w:sz w:val="20"/>
                <w:szCs w:val="20"/>
              </w:rPr>
              <w:t>Ope</w:t>
            </w:r>
            <w:r>
              <w:rPr>
                <w:sz w:val="20"/>
                <w:szCs w:val="20"/>
              </w:rPr>
              <w:t>rating income (loss)</w:t>
            </w:r>
          </w:p>
        </w:tc>
        <w:tc>
          <w:tcPr>
            <w:tcW w:w="50" w:type="pct"/>
            <w:shd w:val="clear" w:color="auto" w:fill="FFFFFF"/>
            <w:noWrap/>
            <w:vAlign w:val="center"/>
            <w:hideMark/>
          </w:tcPr>
          <w:p w14:paraId="2DA73F2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42DBF51"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6A11303C" w14:textId="77777777" w:rsidR="00384992" w:rsidRDefault="006C7A58">
            <w:pPr>
              <w:jc w:val="right"/>
              <w:rPr>
                <w:rFonts w:eastAsia="Times New Roman"/>
                <w:sz w:val="20"/>
                <w:szCs w:val="20"/>
              </w:rPr>
            </w:pPr>
            <w:r>
              <w:rPr>
                <w:rFonts w:eastAsia="Times New Roman"/>
                <w:sz w:val="20"/>
                <w:szCs w:val="20"/>
              </w:rPr>
              <w:t>20,422</w:t>
            </w:r>
          </w:p>
        </w:tc>
        <w:tc>
          <w:tcPr>
            <w:tcW w:w="50" w:type="pct"/>
            <w:shd w:val="clear" w:color="auto" w:fill="FFFFFF"/>
            <w:noWrap/>
            <w:vAlign w:val="center"/>
            <w:hideMark/>
          </w:tcPr>
          <w:p w14:paraId="3074554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F8325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1B06AF5"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2803FEC4" w14:textId="77777777" w:rsidR="00384992" w:rsidRDefault="006C7A58">
            <w:pPr>
              <w:jc w:val="right"/>
              <w:rPr>
                <w:rFonts w:eastAsia="Times New Roman"/>
                <w:sz w:val="20"/>
                <w:szCs w:val="20"/>
              </w:rPr>
            </w:pPr>
            <w:r>
              <w:rPr>
                <w:rFonts w:eastAsia="Times New Roman"/>
                <w:sz w:val="20"/>
                <w:szCs w:val="20"/>
              </w:rPr>
              <w:t xml:space="preserve">(8 </w:t>
            </w:r>
          </w:p>
        </w:tc>
        <w:tc>
          <w:tcPr>
            <w:tcW w:w="50" w:type="pct"/>
            <w:shd w:val="clear" w:color="auto" w:fill="FFFFFF"/>
            <w:noWrap/>
            <w:vAlign w:val="bottom"/>
            <w:hideMark/>
          </w:tcPr>
          <w:p w14:paraId="3C515CCD" w14:textId="77777777" w:rsidR="00384992" w:rsidRDefault="006C7A5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861F5C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11E637B"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05DB2228" w14:textId="77777777" w:rsidR="00384992" w:rsidRDefault="006C7A58">
            <w:pPr>
              <w:jc w:val="right"/>
              <w:rPr>
                <w:rFonts w:eastAsia="Times New Roman"/>
                <w:sz w:val="20"/>
                <w:szCs w:val="20"/>
              </w:rPr>
            </w:pPr>
            <w:r>
              <w:rPr>
                <w:rFonts w:eastAsia="Times New Roman"/>
                <w:sz w:val="20"/>
                <w:szCs w:val="20"/>
              </w:rPr>
              <w:t xml:space="preserve">(16,350 </w:t>
            </w:r>
          </w:p>
        </w:tc>
        <w:tc>
          <w:tcPr>
            <w:tcW w:w="50" w:type="pct"/>
            <w:shd w:val="clear" w:color="auto" w:fill="FFFFFF"/>
            <w:noWrap/>
            <w:vAlign w:val="bottom"/>
            <w:hideMark/>
          </w:tcPr>
          <w:p w14:paraId="42B9FC0C" w14:textId="77777777" w:rsidR="00384992" w:rsidRDefault="006C7A5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407417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56667E9"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54AD4A28" w14:textId="77777777" w:rsidR="00384992" w:rsidRDefault="006C7A58">
            <w:pPr>
              <w:jc w:val="right"/>
              <w:rPr>
                <w:rFonts w:eastAsia="Times New Roman"/>
                <w:sz w:val="20"/>
                <w:szCs w:val="20"/>
              </w:rPr>
            </w:pPr>
            <w:r>
              <w:rPr>
                <w:rFonts w:eastAsia="Times New Roman"/>
                <w:sz w:val="20"/>
                <w:szCs w:val="20"/>
              </w:rPr>
              <w:t>4,064</w:t>
            </w:r>
          </w:p>
        </w:tc>
        <w:tc>
          <w:tcPr>
            <w:tcW w:w="50" w:type="pct"/>
            <w:shd w:val="clear" w:color="auto" w:fill="FFFFFF"/>
            <w:noWrap/>
            <w:vAlign w:val="center"/>
            <w:hideMark/>
          </w:tcPr>
          <w:p w14:paraId="1702CBAE" w14:textId="77777777" w:rsidR="00384992" w:rsidRDefault="006C7A58">
            <w:pPr>
              <w:pStyle w:val="NormalWeb"/>
              <w:spacing w:before="0" w:beforeAutospacing="0" w:after="0" w:afterAutospacing="0"/>
              <w:rPr>
                <w:sz w:val="20"/>
                <w:szCs w:val="20"/>
              </w:rPr>
            </w:pPr>
            <w:r>
              <w:rPr>
                <w:sz w:val="20"/>
                <w:szCs w:val="20"/>
              </w:rPr>
              <w:t> </w:t>
            </w:r>
          </w:p>
        </w:tc>
      </w:tr>
      <w:tr w:rsidR="00384992" w14:paraId="2E1FA5CA" w14:textId="77777777">
        <w:trPr>
          <w:divId w:val="1534878010"/>
          <w:trHeight w:val="225"/>
          <w:tblCellSpacing w:w="15" w:type="dxa"/>
          <w:jc w:val="center"/>
        </w:trPr>
        <w:tc>
          <w:tcPr>
            <w:tcW w:w="0" w:type="auto"/>
            <w:shd w:val="clear" w:color="auto" w:fill="CCEEFF"/>
            <w:hideMark/>
          </w:tcPr>
          <w:p w14:paraId="53FB9135" w14:textId="77777777" w:rsidR="00384992" w:rsidRDefault="006C7A58">
            <w:pPr>
              <w:pStyle w:val="NormalWeb"/>
              <w:spacing w:before="0" w:beforeAutospacing="0" w:after="0" w:afterAutospacing="0"/>
              <w:rPr>
                <w:sz w:val="20"/>
                <w:szCs w:val="20"/>
              </w:rPr>
            </w:pPr>
            <w:r>
              <w:rPr>
                <w:sz w:val="20"/>
                <w:szCs w:val="20"/>
              </w:rPr>
              <w:t>Int</w:t>
            </w:r>
            <w:r>
              <w:rPr>
                <w:sz w:val="20"/>
                <w:szCs w:val="20"/>
              </w:rPr>
              <w:t>erest expense</w:t>
            </w:r>
          </w:p>
        </w:tc>
        <w:tc>
          <w:tcPr>
            <w:tcW w:w="50" w:type="pct"/>
            <w:shd w:val="clear" w:color="auto" w:fill="CCEEFF"/>
            <w:noWrap/>
            <w:vAlign w:val="center"/>
            <w:hideMark/>
          </w:tcPr>
          <w:p w14:paraId="74FE764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10D057E"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B98A27E" w14:textId="77777777" w:rsidR="00384992" w:rsidRDefault="006C7A58">
            <w:pPr>
              <w:jc w:val="right"/>
              <w:rPr>
                <w:rFonts w:eastAsia="Times New Roman"/>
                <w:sz w:val="20"/>
                <w:szCs w:val="20"/>
              </w:rPr>
            </w:pPr>
            <w:r>
              <w:rPr>
                <w:rFonts w:eastAsia="Times New Roman"/>
                <w:sz w:val="20"/>
                <w:szCs w:val="20"/>
              </w:rPr>
              <w:t>285</w:t>
            </w:r>
          </w:p>
        </w:tc>
        <w:tc>
          <w:tcPr>
            <w:tcW w:w="50" w:type="pct"/>
            <w:shd w:val="clear" w:color="auto" w:fill="CCEEFF"/>
            <w:noWrap/>
            <w:vAlign w:val="center"/>
            <w:hideMark/>
          </w:tcPr>
          <w:p w14:paraId="399E8EF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DEA53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2751DE1"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207ED9E"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533BF0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3497A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5ABDF21"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D9BC491"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BD09E6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59CA4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8B2F9F6"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52C343A" w14:textId="77777777" w:rsidR="00384992" w:rsidRDefault="006C7A58">
            <w:pPr>
              <w:jc w:val="right"/>
              <w:rPr>
                <w:rFonts w:eastAsia="Times New Roman"/>
                <w:sz w:val="20"/>
                <w:szCs w:val="20"/>
              </w:rPr>
            </w:pPr>
            <w:r>
              <w:rPr>
                <w:rFonts w:eastAsia="Times New Roman"/>
                <w:sz w:val="20"/>
                <w:szCs w:val="20"/>
              </w:rPr>
              <w:t>285</w:t>
            </w:r>
          </w:p>
        </w:tc>
        <w:tc>
          <w:tcPr>
            <w:tcW w:w="50" w:type="pct"/>
            <w:shd w:val="clear" w:color="auto" w:fill="CCEEFF"/>
            <w:noWrap/>
            <w:vAlign w:val="center"/>
            <w:hideMark/>
          </w:tcPr>
          <w:p w14:paraId="5BDC5116" w14:textId="77777777" w:rsidR="00384992" w:rsidRDefault="006C7A58">
            <w:pPr>
              <w:pStyle w:val="NormalWeb"/>
              <w:spacing w:before="0" w:beforeAutospacing="0" w:after="0" w:afterAutospacing="0"/>
              <w:rPr>
                <w:sz w:val="20"/>
                <w:szCs w:val="20"/>
              </w:rPr>
            </w:pPr>
            <w:r>
              <w:rPr>
                <w:sz w:val="20"/>
                <w:szCs w:val="20"/>
              </w:rPr>
              <w:t> </w:t>
            </w:r>
          </w:p>
        </w:tc>
      </w:tr>
      <w:tr w:rsidR="00384992" w14:paraId="68E440FC" w14:textId="77777777">
        <w:trPr>
          <w:divId w:val="1534878010"/>
          <w:trHeight w:val="225"/>
          <w:tblCellSpacing w:w="15" w:type="dxa"/>
          <w:jc w:val="center"/>
        </w:trPr>
        <w:tc>
          <w:tcPr>
            <w:tcW w:w="0" w:type="auto"/>
            <w:shd w:val="clear" w:color="auto" w:fill="FFFFFF"/>
            <w:hideMark/>
          </w:tcPr>
          <w:p w14:paraId="0F280656" w14:textId="77777777" w:rsidR="00384992" w:rsidRDefault="006C7A58">
            <w:pPr>
              <w:pStyle w:val="NormalWeb"/>
              <w:spacing w:before="0" w:beforeAutospacing="0" w:after="0" w:afterAutospacing="0"/>
              <w:rPr>
                <w:sz w:val="20"/>
                <w:szCs w:val="20"/>
              </w:rPr>
            </w:pPr>
            <w:r>
              <w:rPr>
                <w:sz w:val="20"/>
                <w:szCs w:val="20"/>
              </w:rPr>
              <w:t>Tot</w:t>
            </w:r>
            <w:r>
              <w:rPr>
                <w:sz w:val="20"/>
                <w:szCs w:val="20"/>
              </w:rPr>
              <w:t>al assets</w:t>
            </w:r>
          </w:p>
        </w:tc>
        <w:tc>
          <w:tcPr>
            <w:tcW w:w="50" w:type="pct"/>
            <w:shd w:val="clear" w:color="auto" w:fill="FFFFFF"/>
            <w:noWrap/>
            <w:vAlign w:val="center"/>
            <w:hideMark/>
          </w:tcPr>
          <w:p w14:paraId="0D87BD74"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B7BC510"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643B9F3" w14:textId="77777777" w:rsidR="00384992" w:rsidRDefault="006C7A58">
            <w:pPr>
              <w:jc w:val="right"/>
              <w:rPr>
                <w:rFonts w:eastAsia="Times New Roman"/>
                <w:sz w:val="20"/>
                <w:szCs w:val="20"/>
              </w:rPr>
            </w:pPr>
            <w:r>
              <w:rPr>
                <w:rFonts w:eastAsia="Times New Roman"/>
                <w:sz w:val="20"/>
                <w:szCs w:val="20"/>
              </w:rPr>
              <w:t>708,505</w:t>
            </w:r>
          </w:p>
        </w:tc>
        <w:tc>
          <w:tcPr>
            <w:tcW w:w="50" w:type="pct"/>
            <w:shd w:val="clear" w:color="auto" w:fill="FFFFFF"/>
            <w:noWrap/>
            <w:tcMar>
              <w:top w:w="0" w:type="dxa"/>
              <w:left w:w="0" w:type="dxa"/>
              <w:bottom w:w="45" w:type="dxa"/>
              <w:right w:w="0" w:type="dxa"/>
            </w:tcMar>
            <w:vAlign w:val="center"/>
            <w:hideMark/>
          </w:tcPr>
          <w:p w14:paraId="2F416F8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60561F"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6D4D96D"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EA5EF4E"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3EDA72D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7413A5"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922789B"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A79C014" w14:textId="77777777" w:rsidR="00384992" w:rsidRDefault="006C7A58">
            <w:pPr>
              <w:jc w:val="right"/>
              <w:rPr>
                <w:rFonts w:eastAsia="Times New Roman"/>
                <w:sz w:val="20"/>
                <w:szCs w:val="20"/>
              </w:rPr>
            </w:pPr>
            <w:r>
              <w:rPr>
                <w:rFonts w:eastAsia="Times New Roman"/>
                <w:sz w:val="20"/>
                <w:szCs w:val="20"/>
              </w:rPr>
              <w:t>150</w:t>
            </w:r>
          </w:p>
        </w:tc>
        <w:tc>
          <w:tcPr>
            <w:tcW w:w="50" w:type="pct"/>
            <w:shd w:val="clear" w:color="auto" w:fill="FFFFFF"/>
            <w:noWrap/>
            <w:tcMar>
              <w:top w:w="0" w:type="dxa"/>
              <w:left w:w="0" w:type="dxa"/>
              <w:bottom w:w="45" w:type="dxa"/>
              <w:right w:w="0" w:type="dxa"/>
            </w:tcMar>
            <w:vAlign w:val="center"/>
            <w:hideMark/>
          </w:tcPr>
          <w:p w14:paraId="3BCA9D1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F8CBA0"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1A89E47"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CCCEBDF" w14:textId="77777777" w:rsidR="00384992" w:rsidRDefault="006C7A58">
            <w:pPr>
              <w:jc w:val="right"/>
              <w:rPr>
                <w:rFonts w:eastAsia="Times New Roman"/>
                <w:sz w:val="20"/>
                <w:szCs w:val="20"/>
              </w:rPr>
            </w:pPr>
            <w:r>
              <w:rPr>
                <w:rFonts w:eastAsia="Times New Roman"/>
                <w:sz w:val="20"/>
                <w:szCs w:val="20"/>
              </w:rPr>
              <w:t>708,655</w:t>
            </w:r>
          </w:p>
        </w:tc>
        <w:tc>
          <w:tcPr>
            <w:tcW w:w="50" w:type="pct"/>
            <w:shd w:val="clear" w:color="auto" w:fill="FFFFFF"/>
            <w:noWrap/>
            <w:tcMar>
              <w:top w:w="0" w:type="dxa"/>
              <w:left w:w="0" w:type="dxa"/>
              <w:bottom w:w="45" w:type="dxa"/>
              <w:right w:w="0" w:type="dxa"/>
            </w:tcMar>
            <w:vAlign w:val="center"/>
            <w:hideMark/>
          </w:tcPr>
          <w:p w14:paraId="0C81C160" w14:textId="77777777" w:rsidR="00384992" w:rsidRDefault="006C7A58">
            <w:pPr>
              <w:pStyle w:val="NormalWeb"/>
              <w:spacing w:before="0" w:beforeAutospacing="0" w:after="0" w:afterAutospacing="0"/>
              <w:rPr>
                <w:sz w:val="20"/>
                <w:szCs w:val="20"/>
              </w:rPr>
            </w:pPr>
            <w:r>
              <w:rPr>
                <w:sz w:val="20"/>
                <w:szCs w:val="20"/>
              </w:rPr>
              <w:t> </w:t>
            </w:r>
          </w:p>
        </w:tc>
      </w:tr>
      <w:tr w:rsidR="00384992" w14:paraId="3208C222" w14:textId="77777777">
        <w:trPr>
          <w:divId w:val="1534878010"/>
          <w:trHeight w:val="225"/>
          <w:tblCellSpacing w:w="15" w:type="dxa"/>
          <w:jc w:val="center"/>
        </w:trPr>
        <w:tc>
          <w:tcPr>
            <w:tcW w:w="0" w:type="auto"/>
            <w:shd w:val="clear" w:color="auto" w:fill="FFFFFF"/>
            <w:vAlign w:val="center"/>
            <w:hideMark/>
          </w:tcPr>
          <w:p w14:paraId="179DFDD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1F98A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2F9144"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1E48E5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35284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57C82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A619CB"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3385F3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AA362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EC0FD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29B41A"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9EF3E5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372A8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6678B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320D3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232308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7B94D0" w14:textId="77777777" w:rsidR="00384992" w:rsidRDefault="006C7A58">
            <w:pPr>
              <w:pStyle w:val="NormalWeb"/>
              <w:spacing w:before="0" w:beforeAutospacing="0" w:after="0" w:afterAutospacing="0"/>
              <w:rPr>
                <w:sz w:val="20"/>
                <w:szCs w:val="20"/>
              </w:rPr>
            </w:pPr>
            <w:r>
              <w:rPr>
                <w:sz w:val="20"/>
                <w:szCs w:val="20"/>
              </w:rPr>
              <w:t> </w:t>
            </w:r>
          </w:p>
        </w:tc>
      </w:tr>
      <w:tr w:rsidR="00384992" w14:paraId="19969A5A" w14:textId="77777777">
        <w:trPr>
          <w:divId w:val="1534878010"/>
          <w:trHeight w:val="225"/>
          <w:tblCellSpacing w:w="15" w:type="dxa"/>
          <w:jc w:val="center"/>
        </w:trPr>
        <w:tc>
          <w:tcPr>
            <w:tcW w:w="0" w:type="auto"/>
            <w:gridSpan w:val="17"/>
            <w:tcBorders>
              <w:bottom w:val="single" w:sz="6" w:space="0" w:color="auto"/>
            </w:tcBorders>
            <w:shd w:val="clear" w:color="auto" w:fill="FFFFFF"/>
            <w:hideMark/>
          </w:tcPr>
          <w:p w14:paraId="150C72A3" w14:textId="77777777" w:rsidR="00384992" w:rsidRDefault="006C7A58">
            <w:pPr>
              <w:pStyle w:val="NormalWeb"/>
              <w:spacing w:before="0" w:beforeAutospacing="0" w:after="0" w:afterAutospacing="0"/>
              <w:jc w:val="center"/>
              <w:rPr>
                <w:sz w:val="20"/>
                <w:szCs w:val="20"/>
              </w:rPr>
            </w:pPr>
            <w:r>
              <w:rPr>
                <w:rStyle w:val="Strong"/>
                <w:sz w:val="20"/>
                <w:szCs w:val="20"/>
              </w:rPr>
              <w:t>Six Months Ending December 31, 2022</w:t>
            </w:r>
          </w:p>
        </w:tc>
      </w:tr>
      <w:tr w:rsidR="00384992" w14:paraId="020FED52" w14:textId="77777777">
        <w:trPr>
          <w:divId w:val="1534878010"/>
          <w:trHeight w:val="225"/>
          <w:tblCellSpacing w:w="15" w:type="dxa"/>
          <w:jc w:val="center"/>
        </w:trPr>
        <w:tc>
          <w:tcPr>
            <w:tcW w:w="0" w:type="auto"/>
            <w:shd w:val="clear" w:color="auto" w:fill="FFFFFF"/>
            <w:vAlign w:val="center"/>
            <w:hideMark/>
          </w:tcPr>
          <w:p w14:paraId="41AC3EF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F79200"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3FA8B370" w14:textId="77777777" w:rsidR="00384992" w:rsidRDefault="006C7A58">
            <w:pPr>
              <w:pStyle w:val="NormalWeb"/>
              <w:spacing w:before="0" w:beforeAutospacing="0" w:after="0" w:afterAutospacing="0"/>
              <w:jc w:val="center"/>
              <w:rPr>
                <w:sz w:val="20"/>
                <w:szCs w:val="20"/>
              </w:rPr>
            </w:pPr>
            <w:r>
              <w:rPr>
                <w:rStyle w:val="Strong"/>
                <w:sz w:val="20"/>
                <w:szCs w:val="20"/>
              </w:rPr>
              <w:t>ANV</w:t>
            </w:r>
          </w:p>
        </w:tc>
        <w:tc>
          <w:tcPr>
            <w:tcW w:w="50" w:type="pct"/>
            <w:shd w:val="clear" w:color="auto" w:fill="FFFFFF"/>
            <w:noWrap/>
            <w:tcMar>
              <w:top w:w="0" w:type="dxa"/>
              <w:left w:w="0" w:type="dxa"/>
              <w:bottom w:w="15" w:type="dxa"/>
              <w:right w:w="0" w:type="dxa"/>
            </w:tcMar>
            <w:vAlign w:val="center"/>
            <w:hideMark/>
          </w:tcPr>
          <w:p w14:paraId="45F8945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5EF650"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121C43D1" w14:textId="77777777" w:rsidR="00384992" w:rsidRDefault="006C7A58">
            <w:pPr>
              <w:pStyle w:val="NormalWeb"/>
              <w:spacing w:before="0" w:beforeAutospacing="0" w:after="0" w:afterAutospacing="0"/>
              <w:jc w:val="center"/>
              <w:rPr>
                <w:sz w:val="20"/>
                <w:szCs w:val="20"/>
              </w:rPr>
            </w:pPr>
            <w:r>
              <w:rPr>
                <w:rStyle w:val="Strong"/>
                <w:sz w:val="20"/>
                <w:szCs w:val="20"/>
              </w:rPr>
              <w:t>Sharx</w:t>
            </w:r>
          </w:p>
        </w:tc>
        <w:tc>
          <w:tcPr>
            <w:tcW w:w="50" w:type="pct"/>
            <w:shd w:val="clear" w:color="auto" w:fill="FFFFFF"/>
            <w:noWrap/>
            <w:tcMar>
              <w:top w:w="0" w:type="dxa"/>
              <w:left w:w="0" w:type="dxa"/>
              <w:bottom w:w="15" w:type="dxa"/>
              <w:right w:w="0" w:type="dxa"/>
            </w:tcMar>
            <w:vAlign w:val="center"/>
            <w:hideMark/>
          </w:tcPr>
          <w:p w14:paraId="61625A0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23B13B"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1552E83F" w14:textId="77777777" w:rsidR="00384992" w:rsidRDefault="006C7A58">
            <w:pPr>
              <w:pStyle w:val="NormalWeb"/>
              <w:spacing w:before="0" w:beforeAutospacing="0" w:after="0" w:afterAutospacing="0"/>
              <w:jc w:val="center"/>
              <w:rPr>
                <w:sz w:val="20"/>
                <w:szCs w:val="20"/>
              </w:rPr>
            </w:pPr>
            <w:r>
              <w:rPr>
                <w:rStyle w:val="Strong"/>
                <w:sz w:val="20"/>
                <w:szCs w:val="20"/>
              </w:rPr>
              <w:t>Corporate</w:t>
            </w:r>
          </w:p>
        </w:tc>
        <w:tc>
          <w:tcPr>
            <w:tcW w:w="50" w:type="pct"/>
            <w:shd w:val="clear" w:color="auto" w:fill="FFFFFF"/>
            <w:noWrap/>
            <w:tcMar>
              <w:top w:w="0" w:type="dxa"/>
              <w:left w:w="0" w:type="dxa"/>
              <w:bottom w:w="15" w:type="dxa"/>
              <w:right w:w="0" w:type="dxa"/>
            </w:tcMar>
            <w:vAlign w:val="center"/>
            <w:hideMark/>
          </w:tcPr>
          <w:p w14:paraId="28A47B20"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1443FB" w14:textId="77777777" w:rsidR="00384992" w:rsidRDefault="006C7A5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2980C75B" w14:textId="77777777" w:rsidR="00384992" w:rsidRDefault="006C7A58">
            <w:pPr>
              <w:pStyle w:val="NormalWeb"/>
              <w:spacing w:before="0" w:beforeAutospacing="0" w:after="0" w:afterAutospacing="0"/>
              <w:jc w:val="center"/>
              <w:rPr>
                <w:sz w:val="20"/>
                <w:szCs w:val="20"/>
              </w:rPr>
            </w:pPr>
            <w:r>
              <w:rPr>
                <w:rStyle w:val="Strong"/>
                <w:sz w:val="20"/>
                <w:szCs w:val="20"/>
              </w:rPr>
              <w:t>Total</w:t>
            </w:r>
          </w:p>
        </w:tc>
        <w:tc>
          <w:tcPr>
            <w:tcW w:w="50" w:type="pct"/>
            <w:shd w:val="clear" w:color="auto" w:fill="FFFFFF"/>
            <w:noWrap/>
            <w:tcMar>
              <w:top w:w="0" w:type="dxa"/>
              <w:left w:w="0" w:type="dxa"/>
              <w:bottom w:w="15" w:type="dxa"/>
              <w:right w:w="0" w:type="dxa"/>
            </w:tcMar>
            <w:vAlign w:val="center"/>
            <w:hideMark/>
          </w:tcPr>
          <w:p w14:paraId="4C6CB95C" w14:textId="77777777" w:rsidR="00384992" w:rsidRDefault="006C7A58">
            <w:pPr>
              <w:pStyle w:val="NormalWeb"/>
              <w:spacing w:before="0" w:beforeAutospacing="0" w:after="0" w:afterAutospacing="0"/>
              <w:rPr>
                <w:sz w:val="20"/>
                <w:szCs w:val="20"/>
              </w:rPr>
            </w:pPr>
            <w:r>
              <w:rPr>
                <w:sz w:val="20"/>
                <w:szCs w:val="20"/>
              </w:rPr>
              <w:t> </w:t>
            </w:r>
          </w:p>
        </w:tc>
      </w:tr>
      <w:tr w:rsidR="00384992" w14:paraId="7D96E01A" w14:textId="77777777">
        <w:trPr>
          <w:divId w:val="1534878010"/>
          <w:trHeight w:val="225"/>
          <w:tblCellSpacing w:w="15" w:type="dxa"/>
          <w:jc w:val="center"/>
        </w:trPr>
        <w:tc>
          <w:tcPr>
            <w:tcW w:w="0" w:type="auto"/>
            <w:shd w:val="clear" w:color="auto" w:fill="FFFFFF"/>
            <w:vAlign w:val="center"/>
            <w:hideMark/>
          </w:tcPr>
          <w:p w14:paraId="38100FA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360BC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6DECE4"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B25B16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12CC2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2FB09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966D5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1EC9BC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2236C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9D582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4C7A02"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7F17963"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CAC2E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A4D08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E050A9" w14:textId="77777777" w:rsidR="00384992" w:rsidRDefault="006C7A5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F83552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65EF37" w14:textId="77777777" w:rsidR="00384992" w:rsidRDefault="006C7A58">
            <w:pPr>
              <w:pStyle w:val="NormalWeb"/>
              <w:spacing w:before="0" w:beforeAutospacing="0" w:after="0" w:afterAutospacing="0"/>
              <w:rPr>
                <w:sz w:val="20"/>
                <w:szCs w:val="20"/>
              </w:rPr>
            </w:pPr>
            <w:r>
              <w:rPr>
                <w:sz w:val="20"/>
                <w:szCs w:val="20"/>
              </w:rPr>
              <w:t> </w:t>
            </w:r>
          </w:p>
        </w:tc>
      </w:tr>
      <w:tr w:rsidR="00384992" w14:paraId="3122C80E" w14:textId="77777777">
        <w:trPr>
          <w:divId w:val="1534878010"/>
          <w:trHeight w:val="225"/>
          <w:tblCellSpacing w:w="15" w:type="dxa"/>
          <w:jc w:val="center"/>
        </w:trPr>
        <w:tc>
          <w:tcPr>
            <w:tcW w:w="0" w:type="auto"/>
            <w:shd w:val="clear" w:color="auto" w:fill="CCEEFF"/>
            <w:hideMark/>
          </w:tcPr>
          <w:p w14:paraId="20203E75" w14:textId="77777777" w:rsidR="00384992" w:rsidRDefault="006C7A58">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1008CF7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D0BF494"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EB29E45" w14:textId="77777777" w:rsidR="00384992" w:rsidRDefault="006C7A58">
            <w:pPr>
              <w:jc w:val="right"/>
              <w:rPr>
                <w:rFonts w:eastAsia="Times New Roman"/>
                <w:sz w:val="20"/>
                <w:szCs w:val="20"/>
              </w:rPr>
            </w:pPr>
            <w:r>
              <w:rPr>
                <w:rFonts w:eastAsia="Times New Roman"/>
                <w:sz w:val="20"/>
                <w:szCs w:val="20"/>
              </w:rPr>
              <w:t>18,358</w:t>
            </w:r>
          </w:p>
        </w:tc>
        <w:tc>
          <w:tcPr>
            <w:tcW w:w="50" w:type="pct"/>
            <w:shd w:val="clear" w:color="auto" w:fill="CCEEFF"/>
            <w:noWrap/>
            <w:vAlign w:val="center"/>
            <w:hideMark/>
          </w:tcPr>
          <w:p w14:paraId="756E81FF"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7E180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F6CE99D"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04AE56E"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4508C0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196F1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7C7B12E"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2E4F3CC"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469BAE5"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33983E"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1644D14"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FEDC7D8" w14:textId="77777777" w:rsidR="00384992" w:rsidRDefault="006C7A58">
            <w:pPr>
              <w:jc w:val="right"/>
              <w:rPr>
                <w:rFonts w:eastAsia="Times New Roman"/>
                <w:sz w:val="20"/>
                <w:szCs w:val="20"/>
              </w:rPr>
            </w:pPr>
            <w:r>
              <w:rPr>
                <w:rFonts w:eastAsia="Times New Roman"/>
                <w:sz w:val="20"/>
                <w:szCs w:val="20"/>
              </w:rPr>
              <w:t>18,358</w:t>
            </w:r>
          </w:p>
        </w:tc>
        <w:tc>
          <w:tcPr>
            <w:tcW w:w="50" w:type="pct"/>
            <w:shd w:val="clear" w:color="auto" w:fill="CCEEFF"/>
            <w:noWrap/>
            <w:vAlign w:val="center"/>
            <w:hideMark/>
          </w:tcPr>
          <w:p w14:paraId="30185933" w14:textId="77777777" w:rsidR="00384992" w:rsidRDefault="006C7A58">
            <w:pPr>
              <w:pStyle w:val="NormalWeb"/>
              <w:spacing w:before="0" w:beforeAutospacing="0" w:after="0" w:afterAutospacing="0"/>
              <w:rPr>
                <w:sz w:val="20"/>
                <w:szCs w:val="20"/>
              </w:rPr>
            </w:pPr>
            <w:r>
              <w:rPr>
                <w:sz w:val="20"/>
                <w:szCs w:val="20"/>
              </w:rPr>
              <w:t> </w:t>
            </w:r>
          </w:p>
        </w:tc>
      </w:tr>
      <w:tr w:rsidR="00384992" w14:paraId="447B6A55" w14:textId="77777777">
        <w:trPr>
          <w:divId w:val="1534878010"/>
          <w:trHeight w:val="225"/>
          <w:tblCellSpacing w:w="15" w:type="dxa"/>
          <w:jc w:val="center"/>
        </w:trPr>
        <w:tc>
          <w:tcPr>
            <w:tcW w:w="0" w:type="auto"/>
            <w:shd w:val="clear" w:color="auto" w:fill="FFFFFF"/>
            <w:hideMark/>
          </w:tcPr>
          <w:p w14:paraId="1E61825A" w14:textId="77777777" w:rsidR="00384992" w:rsidRDefault="006C7A58">
            <w:pPr>
              <w:pStyle w:val="NormalWeb"/>
              <w:spacing w:before="0" w:beforeAutospacing="0" w:after="0" w:afterAutospacing="0"/>
              <w:rPr>
                <w:sz w:val="20"/>
                <w:szCs w:val="20"/>
              </w:rPr>
            </w:pPr>
            <w:r>
              <w:rPr>
                <w:sz w:val="20"/>
                <w:szCs w:val="20"/>
              </w:rPr>
              <w:t>Ope</w:t>
            </w:r>
            <w:r>
              <w:rPr>
                <w:sz w:val="20"/>
                <w:szCs w:val="20"/>
              </w:rPr>
              <w:t>rating income (loss)</w:t>
            </w:r>
          </w:p>
        </w:tc>
        <w:tc>
          <w:tcPr>
            <w:tcW w:w="50" w:type="pct"/>
            <w:shd w:val="clear" w:color="auto" w:fill="FFFFFF"/>
            <w:noWrap/>
            <w:vAlign w:val="center"/>
            <w:hideMark/>
          </w:tcPr>
          <w:p w14:paraId="1DD2723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D737DD2"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42AEA7B9" w14:textId="77777777" w:rsidR="00384992" w:rsidRDefault="006C7A58">
            <w:pPr>
              <w:jc w:val="right"/>
              <w:rPr>
                <w:rFonts w:eastAsia="Times New Roman"/>
                <w:sz w:val="20"/>
                <w:szCs w:val="20"/>
              </w:rPr>
            </w:pPr>
            <w:r>
              <w:rPr>
                <w:rFonts w:eastAsia="Times New Roman"/>
                <w:sz w:val="20"/>
                <w:szCs w:val="20"/>
              </w:rPr>
              <w:t>17,920</w:t>
            </w:r>
          </w:p>
        </w:tc>
        <w:tc>
          <w:tcPr>
            <w:tcW w:w="50" w:type="pct"/>
            <w:shd w:val="clear" w:color="auto" w:fill="FFFFFF"/>
            <w:noWrap/>
            <w:vAlign w:val="center"/>
            <w:hideMark/>
          </w:tcPr>
          <w:p w14:paraId="4165342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8EB51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7C686BB"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362B7712" w14:textId="77777777" w:rsidR="00384992" w:rsidRDefault="006C7A58">
            <w:pPr>
              <w:jc w:val="right"/>
              <w:rPr>
                <w:rFonts w:eastAsia="Times New Roman"/>
                <w:sz w:val="20"/>
                <w:szCs w:val="20"/>
              </w:rPr>
            </w:pPr>
            <w:r>
              <w:rPr>
                <w:rFonts w:eastAsia="Times New Roman"/>
                <w:sz w:val="20"/>
                <w:szCs w:val="20"/>
              </w:rPr>
              <w:t xml:space="preserve">(34 </w:t>
            </w:r>
          </w:p>
        </w:tc>
        <w:tc>
          <w:tcPr>
            <w:tcW w:w="50" w:type="pct"/>
            <w:shd w:val="clear" w:color="auto" w:fill="FFFFFF"/>
            <w:noWrap/>
            <w:vAlign w:val="bottom"/>
            <w:hideMark/>
          </w:tcPr>
          <w:p w14:paraId="3C83BDCA" w14:textId="77777777" w:rsidR="00384992" w:rsidRDefault="006C7A5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514B67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6A8C308"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334ECE8B" w14:textId="77777777" w:rsidR="00384992" w:rsidRDefault="006C7A58">
            <w:pPr>
              <w:jc w:val="right"/>
              <w:rPr>
                <w:rFonts w:eastAsia="Times New Roman"/>
                <w:sz w:val="20"/>
                <w:szCs w:val="20"/>
              </w:rPr>
            </w:pPr>
            <w:r>
              <w:rPr>
                <w:rFonts w:eastAsia="Times New Roman"/>
                <w:sz w:val="20"/>
                <w:szCs w:val="20"/>
              </w:rPr>
              <w:t xml:space="preserve">(14,600 </w:t>
            </w:r>
          </w:p>
        </w:tc>
        <w:tc>
          <w:tcPr>
            <w:tcW w:w="50" w:type="pct"/>
            <w:shd w:val="clear" w:color="auto" w:fill="FFFFFF"/>
            <w:noWrap/>
            <w:vAlign w:val="bottom"/>
            <w:hideMark/>
          </w:tcPr>
          <w:p w14:paraId="71566CA8" w14:textId="77777777" w:rsidR="00384992" w:rsidRDefault="006C7A5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B9351C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DB53D18" w14:textId="77777777" w:rsidR="00384992" w:rsidRDefault="006C7A58">
            <w:pPr>
              <w:rPr>
                <w:rFonts w:eastAsia="Times New Roman"/>
                <w:sz w:val="20"/>
                <w:szCs w:val="20"/>
              </w:rPr>
            </w:pPr>
            <w:r>
              <w:rPr>
                <w:rFonts w:eastAsia="Times New Roman"/>
                <w:sz w:val="20"/>
                <w:szCs w:val="20"/>
              </w:rPr>
              <w:t>$</w:t>
            </w:r>
          </w:p>
        </w:tc>
        <w:tc>
          <w:tcPr>
            <w:tcW w:w="450" w:type="pct"/>
            <w:shd w:val="clear" w:color="auto" w:fill="FFFFFF"/>
            <w:vAlign w:val="bottom"/>
            <w:hideMark/>
          </w:tcPr>
          <w:p w14:paraId="2CF5C0F3" w14:textId="77777777" w:rsidR="00384992" w:rsidRDefault="006C7A58">
            <w:pPr>
              <w:jc w:val="right"/>
              <w:rPr>
                <w:rFonts w:eastAsia="Times New Roman"/>
                <w:sz w:val="20"/>
                <w:szCs w:val="20"/>
              </w:rPr>
            </w:pPr>
            <w:r>
              <w:rPr>
                <w:rFonts w:eastAsia="Times New Roman"/>
                <w:sz w:val="20"/>
                <w:szCs w:val="20"/>
              </w:rPr>
              <w:t>3,286</w:t>
            </w:r>
          </w:p>
        </w:tc>
        <w:tc>
          <w:tcPr>
            <w:tcW w:w="50" w:type="pct"/>
            <w:shd w:val="clear" w:color="auto" w:fill="FFFFFF"/>
            <w:noWrap/>
            <w:vAlign w:val="center"/>
            <w:hideMark/>
          </w:tcPr>
          <w:p w14:paraId="6AF7EE3C" w14:textId="77777777" w:rsidR="00384992" w:rsidRDefault="006C7A58">
            <w:pPr>
              <w:pStyle w:val="NormalWeb"/>
              <w:spacing w:before="0" w:beforeAutospacing="0" w:after="0" w:afterAutospacing="0"/>
              <w:rPr>
                <w:sz w:val="20"/>
                <w:szCs w:val="20"/>
              </w:rPr>
            </w:pPr>
            <w:r>
              <w:rPr>
                <w:sz w:val="20"/>
                <w:szCs w:val="20"/>
              </w:rPr>
              <w:t> </w:t>
            </w:r>
          </w:p>
        </w:tc>
      </w:tr>
      <w:tr w:rsidR="00384992" w14:paraId="694E66F6" w14:textId="77777777">
        <w:trPr>
          <w:divId w:val="1534878010"/>
          <w:trHeight w:val="225"/>
          <w:tblCellSpacing w:w="15" w:type="dxa"/>
          <w:jc w:val="center"/>
        </w:trPr>
        <w:tc>
          <w:tcPr>
            <w:tcW w:w="0" w:type="auto"/>
            <w:shd w:val="clear" w:color="auto" w:fill="CCEEFF"/>
            <w:hideMark/>
          </w:tcPr>
          <w:p w14:paraId="4DAB2681" w14:textId="77777777" w:rsidR="00384992" w:rsidRDefault="006C7A58">
            <w:pPr>
              <w:pStyle w:val="NormalWeb"/>
              <w:spacing w:before="0" w:beforeAutospacing="0" w:after="0" w:afterAutospacing="0"/>
              <w:rPr>
                <w:sz w:val="20"/>
                <w:szCs w:val="20"/>
              </w:rPr>
            </w:pPr>
            <w:r>
              <w:rPr>
                <w:sz w:val="20"/>
                <w:szCs w:val="20"/>
              </w:rPr>
              <w:t>Int</w:t>
            </w:r>
            <w:r>
              <w:rPr>
                <w:sz w:val="20"/>
                <w:szCs w:val="20"/>
              </w:rPr>
              <w:t>erest expense</w:t>
            </w:r>
          </w:p>
        </w:tc>
        <w:tc>
          <w:tcPr>
            <w:tcW w:w="50" w:type="pct"/>
            <w:shd w:val="clear" w:color="auto" w:fill="CCEEFF"/>
            <w:noWrap/>
            <w:vAlign w:val="center"/>
            <w:hideMark/>
          </w:tcPr>
          <w:p w14:paraId="39F104B8"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E4EE939"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4561C80" w14:textId="77777777" w:rsidR="00384992" w:rsidRDefault="006C7A58">
            <w:pPr>
              <w:jc w:val="right"/>
              <w:rPr>
                <w:rFonts w:eastAsia="Times New Roman"/>
                <w:sz w:val="20"/>
                <w:szCs w:val="20"/>
              </w:rPr>
            </w:pPr>
            <w:r>
              <w:rPr>
                <w:rFonts w:eastAsia="Times New Roman"/>
                <w:sz w:val="20"/>
                <w:szCs w:val="20"/>
              </w:rPr>
              <w:t xml:space="preserve">(485 </w:t>
            </w:r>
          </w:p>
        </w:tc>
        <w:tc>
          <w:tcPr>
            <w:tcW w:w="50" w:type="pct"/>
            <w:shd w:val="clear" w:color="auto" w:fill="CCEEFF"/>
            <w:noWrap/>
            <w:vAlign w:val="bottom"/>
            <w:hideMark/>
          </w:tcPr>
          <w:p w14:paraId="569050D0" w14:textId="77777777" w:rsidR="00384992" w:rsidRDefault="006C7A5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9790E2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4200EA3"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CDE466D"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6409AD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8007E2"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5BB5FA4"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050D7D8"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87534F6"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7DA3C1"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5FFD193"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2179931" w14:textId="77777777" w:rsidR="00384992" w:rsidRDefault="006C7A58">
            <w:pPr>
              <w:jc w:val="right"/>
              <w:rPr>
                <w:rFonts w:eastAsia="Times New Roman"/>
                <w:sz w:val="20"/>
                <w:szCs w:val="20"/>
              </w:rPr>
            </w:pPr>
            <w:r>
              <w:rPr>
                <w:rFonts w:eastAsia="Times New Roman"/>
                <w:sz w:val="20"/>
                <w:szCs w:val="20"/>
              </w:rPr>
              <w:t xml:space="preserve">(485 </w:t>
            </w:r>
          </w:p>
        </w:tc>
        <w:tc>
          <w:tcPr>
            <w:tcW w:w="50" w:type="pct"/>
            <w:shd w:val="clear" w:color="auto" w:fill="CCEEFF"/>
            <w:noWrap/>
            <w:vAlign w:val="bottom"/>
            <w:hideMark/>
          </w:tcPr>
          <w:p w14:paraId="1E5CCDC3" w14:textId="77777777" w:rsidR="00384992" w:rsidRDefault="006C7A58">
            <w:pPr>
              <w:rPr>
                <w:rFonts w:eastAsia="Times New Roman"/>
                <w:sz w:val="20"/>
                <w:szCs w:val="20"/>
              </w:rPr>
            </w:pPr>
            <w:r>
              <w:rPr>
                <w:rFonts w:eastAsia="Times New Roman"/>
                <w:sz w:val="20"/>
                <w:szCs w:val="20"/>
              </w:rPr>
              <w:t>)</w:t>
            </w:r>
          </w:p>
        </w:tc>
      </w:tr>
      <w:tr w:rsidR="00384992" w14:paraId="47EC5DF3" w14:textId="77777777">
        <w:trPr>
          <w:divId w:val="1534878010"/>
          <w:trHeight w:val="225"/>
          <w:tblCellSpacing w:w="15" w:type="dxa"/>
          <w:jc w:val="center"/>
        </w:trPr>
        <w:tc>
          <w:tcPr>
            <w:tcW w:w="0" w:type="auto"/>
            <w:shd w:val="clear" w:color="auto" w:fill="FFFFFF"/>
            <w:hideMark/>
          </w:tcPr>
          <w:p w14:paraId="7FD0E340" w14:textId="77777777" w:rsidR="00384992" w:rsidRDefault="006C7A58">
            <w:pPr>
              <w:pStyle w:val="NormalWeb"/>
              <w:spacing w:before="0" w:beforeAutospacing="0" w:after="0" w:afterAutospacing="0"/>
              <w:rPr>
                <w:sz w:val="20"/>
                <w:szCs w:val="20"/>
              </w:rPr>
            </w:pPr>
            <w:r>
              <w:rPr>
                <w:sz w:val="20"/>
                <w:szCs w:val="20"/>
              </w:rPr>
              <w:t xml:space="preserve">Total </w:t>
            </w:r>
            <w:r>
              <w:rPr>
                <w:sz w:val="20"/>
                <w:szCs w:val="20"/>
              </w:rPr>
              <w:t>assets</w:t>
            </w:r>
          </w:p>
        </w:tc>
        <w:tc>
          <w:tcPr>
            <w:tcW w:w="50" w:type="pct"/>
            <w:shd w:val="clear" w:color="auto" w:fill="FFFFFF"/>
            <w:noWrap/>
            <w:vAlign w:val="center"/>
            <w:hideMark/>
          </w:tcPr>
          <w:p w14:paraId="0BAB0012"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A2E62B8"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08DFED1" w14:textId="77777777" w:rsidR="00384992" w:rsidRDefault="006C7A58">
            <w:pPr>
              <w:jc w:val="right"/>
              <w:rPr>
                <w:rFonts w:eastAsia="Times New Roman"/>
                <w:sz w:val="20"/>
                <w:szCs w:val="20"/>
              </w:rPr>
            </w:pPr>
            <w:r>
              <w:rPr>
                <w:rFonts w:eastAsia="Times New Roman"/>
                <w:sz w:val="20"/>
                <w:szCs w:val="20"/>
              </w:rPr>
              <w:t>679,199</w:t>
            </w:r>
          </w:p>
        </w:tc>
        <w:tc>
          <w:tcPr>
            <w:tcW w:w="50" w:type="pct"/>
            <w:shd w:val="clear" w:color="auto" w:fill="FFFFFF"/>
            <w:noWrap/>
            <w:tcMar>
              <w:top w:w="0" w:type="dxa"/>
              <w:left w:w="0" w:type="dxa"/>
              <w:bottom w:w="45" w:type="dxa"/>
              <w:right w:w="0" w:type="dxa"/>
            </w:tcMar>
            <w:vAlign w:val="center"/>
            <w:hideMark/>
          </w:tcPr>
          <w:p w14:paraId="027566D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F690C1"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A1C2FBB"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65FEDD4" w14:textId="77777777" w:rsidR="00384992" w:rsidRDefault="006C7A58">
            <w:pPr>
              <w:jc w:val="right"/>
              <w:rPr>
                <w:rFonts w:eastAsia="Times New Roman"/>
                <w:sz w:val="20"/>
                <w:szCs w:val="20"/>
              </w:rPr>
            </w:pPr>
            <w:r>
              <w:rPr>
                <w:rFonts w:eastAsia="Times New Roman"/>
                <w:sz w:val="20"/>
                <w:szCs w:val="20"/>
              </w:rPr>
              <w:t>2,413</w:t>
            </w:r>
          </w:p>
        </w:tc>
        <w:tc>
          <w:tcPr>
            <w:tcW w:w="50" w:type="pct"/>
            <w:shd w:val="clear" w:color="auto" w:fill="FFFFFF"/>
            <w:noWrap/>
            <w:tcMar>
              <w:top w:w="0" w:type="dxa"/>
              <w:left w:w="0" w:type="dxa"/>
              <w:bottom w:w="45" w:type="dxa"/>
              <w:right w:w="0" w:type="dxa"/>
            </w:tcMar>
            <w:vAlign w:val="center"/>
            <w:hideMark/>
          </w:tcPr>
          <w:p w14:paraId="1933B024"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F90B8C"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33CFC15"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59FA625" w14:textId="77777777" w:rsidR="00384992" w:rsidRDefault="006C7A58">
            <w:pPr>
              <w:jc w:val="right"/>
              <w:rPr>
                <w:rFonts w:eastAsia="Times New Roman"/>
                <w:sz w:val="20"/>
                <w:szCs w:val="20"/>
              </w:rPr>
            </w:pPr>
            <w:r>
              <w:rPr>
                <w:rFonts w:eastAsia="Times New Roman"/>
                <w:sz w:val="20"/>
                <w:szCs w:val="20"/>
              </w:rPr>
              <w:t>150</w:t>
            </w:r>
          </w:p>
        </w:tc>
        <w:tc>
          <w:tcPr>
            <w:tcW w:w="50" w:type="pct"/>
            <w:shd w:val="clear" w:color="auto" w:fill="FFFFFF"/>
            <w:noWrap/>
            <w:tcMar>
              <w:top w:w="0" w:type="dxa"/>
              <w:left w:w="0" w:type="dxa"/>
              <w:bottom w:w="45" w:type="dxa"/>
              <w:right w:w="0" w:type="dxa"/>
            </w:tcMar>
            <w:vAlign w:val="center"/>
            <w:hideMark/>
          </w:tcPr>
          <w:p w14:paraId="48B59E3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83E72A"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1483D21" w14:textId="77777777" w:rsidR="00384992" w:rsidRDefault="006C7A5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B5DF308" w14:textId="77777777" w:rsidR="00384992" w:rsidRDefault="006C7A58">
            <w:pPr>
              <w:jc w:val="right"/>
              <w:rPr>
                <w:rFonts w:eastAsia="Times New Roman"/>
                <w:sz w:val="20"/>
                <w:szCs w:val="20"/>
              </w:rPr>
            </w:pPr>
            <w:r>
              <w:rPr>
                <w:rFonts w:eastAsia="Times New Roman"/>
                <w:sz w:val="20"/>
                <w:szCs w:val="20"/>
              </w:rPr>
              <w:t>681,762</w:t>
            </w:r>
          </w:p>
        </w:tc>
        <w:tc>
          <w:tcPr>
            <w:tcW w:w="50" w:type="pct"/>
            <w:shd w:val="clear" w:color="auto" w:fill="FFFFFF"/>
            <w:noWrap/>
            <w:tcMar>
              <w:top w:w="0" w:type="dxa"/>
              <w:left w:w="0" w:type="dxa"/>
              <w:bottom w:w="45" w:type="dxa"/>
              <w:right w:w="0" w:type="dxa"/>
            </w:tcMar>
            <w:vAlign w:val="center"/>
            <w:hideMark/>
          </w:tcPr>
          <w:p w14:paraId="1E413DCB" w14:textId="77777777" w:rsidR="00384992" w:rsidRDefault="006C7A58">
            <w:pPr>
              <w:pStyle w:val="NormalWeb"/>
              <w:spacing w:before="0" w:beforeAutospacing="0" w:after="0" w:afterAutospacing="0"/>
              <w:rPr>
                <w:sz w:val="20"/>
                <w:szCs w:val="20"/>
              </w:rPr>
            </w:pPr>
            <w:r>
              <w:rPr>
                <w:sz w:val="20"/>
                <w:szCs w:val="20"/>
              </w:rPr>
              <w:t> </w:t>
            </w:r>
          </w:p>
        </w:tc>
      </w:tr>
    </w:tbl>
    <w:p w14:paraId="51DD1EE0"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AF64AEC" w14:textId="77777777" w:rsidR="00384992" w:rsidRDefault="006C7A58">
      <w:pPr>
        <w:pStyle w:val="NormalWeb"/>
        <w:spacing w:before="0" w:beforeAutospacing="0" w:after="0" w:afterAutospacing="0"/>
        <w:jc w:val="both"/>
        <w:divId w:val="1534878010"/>
        <w:rPr>
          <w:sz w:val="20"/>
          <w:szCs w:val="20"/>
        </w:rPr>
      </w:pPr>
      <w:r>
        <w:rPr>
          <w:rStyle w:val="Strong"/>
          <w:sz w:val="20"/>
          <w:szCs w:val="20"/>
        </w:rPr>
        <w:t>NOTE 9 - SUBSEQUENT EVENTS:</w:t>
      </w:r>
    </w:p>
    <w:p w14:paraId="45A50784"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71E2D3D" w14:textId="77777777" w:rsidR="00384992" w:rsidRDefault="006C7A58">
      <w:pPr>
        <w:pStyle w:val="NormalWeb"/>
        <w:spacing w:before="0" w:beforeAutospacing="0" w:after="0" w:afterAutospacing="0"/>
        <w:jc w:val="both"/>
        <w:divId w:val="1534878010"/>
        <w:rPr>
          <w:sz w:val="20"/>
          <w:szCs w:val="20"/>
        </w:rPr>
      </w:pPr>
      <w:r>
        <w:rPr>
          <w:sz w:val="20"/>
          <w:szCs w:val="20"/>
        </w:rPr>
        <w:t>In accordance with ASC 855-10, Company management reviewed all material events through the date of this report.</w:t>
      </w:r>
    </w:p>
    <w:p w14:paraId="0BBA78A5"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6FDD94C7" w14:textId="77777777">
        <w:trPr>
          <w:divId w:val="1534878010"/>
          <w:trHeight w:val="225"/>
          <w:tblCellSpacing w:w="15" w:type="dxa"/>
          <w:jc w:val="center"/>
        </w:trPr>
        <w:tc>
          <w:tcPr>
            <w:tcW w:w="0" w:type="auto"/>
            <w:vAlign w:val="center"/>
            <w:hideMark/>
          </w:tcPr>
          <w:p w14:paraId="0BB3129C" w14:textId="77777777" w:rsidR="00384992" w:rsidRDefault="006C7A58">
            <w:pPr>
              <w:rPr>
                <w:rFonts w:eastAsia="Times New Roman"/>
                <w:sz w:val="20"/>
                <w:szCs w:val="20"/>
              </w:rPr>
            </w:pPr>
            <w:r>
              <w:rPr>
                <w:rFonts w:eastAsia="Times New Roman"/>
                <w:sz w:val="20"/>
                <w:szCs w:val="20"/>
              </w:rPr>
              <w:t> </w:t>
            </w:r>
          </w:p>
        </w:tc>
      </w:tr>
      <w:tr w:rsidR="00384992" w14:paraId="2C901274" w14:textId="77777777">
        <w:trPr>
          <w:divId w:val="1534878010"/>
          <w:trHeight w:val="225"/>
          <w:tblCellSpacing w:w="15" w:type="dxa"/>
          <w:jc w:val="center"/>
        </w:trPr>
        <w:tc>
          <w:tcPr>
            <w:tcW w:w="0" w:type="auto"/>
            <w:tcBorders>
              <w:bottom w:val="single" w:sz="6" w:space="0" w:color="000000"/>
            </w:tcBorders>
            <w:vAlign w:val="center"/>
            <w:hideMark/>
          </w:tcPr>
          <w:p w14:paraId="22A199A5" w14:textId="77777777" w:rsidR="00384992" w:rsidRDefault="006C7A58">
            <w:pPr>
              <w:jc w:val="center"/>
              <w:rPr>
                <w:rFonts w:eastAsia="Times New Roman"/>
                <w:sz w:val="20"/>
                <w:szCs w:val="20"/>
              </w:rPr>
            </w:pPr>
            <w:r>
              <w:rPr>
                <w:rFonts w:eastAsia="Times New Roman"/>
                <w:sz w:val="20"/>
                <w:szCs w:val="20"/>
              </w:rPr>
              <w:t>19</w:t>
            </w:r>
          </w:p>
        </w:tc>
      </w:tr>
      <w:tr w:rsidR="00384992" w14:paraId="3860F67D" w14:textId="77777777">
        <w:trPr>
          <w:divId w:val="1534878010"/>
          <w:trHeight w:val="225"/>
          <w:tblCellSpacing w:w="15" w:type="dxa"/>
          <w:jc w:val="center"/>
        </w:trPr>
        <w:tc>
          <w:tcPr>
            <w:tcW w:w="0" w:type="auto"/>
            <w:vAlign w:val="center"/>
            <w:hideMark/>
          </w:tcPr>
          <w:p w14:paraId="2E20B8DE" w14:textId="77777777" w:rsidR="00384992" w:rsidRDefault="00384992">
            <w:pPr>
              <w:rPr>
                <w:rFonts w:eastAsia="Times New Roman"/>
                <w:sz w:val="20"/>
                <w:szCs w:val="20"/>
              </w:rPr>
            </w:pPr>
          </w:p>
        </w:tc>
      </w:tr>
      <w:tr w:rsidR="00384992" w14:paraId="08335E06" w14:textId="77777777">
        <w:trPr>
          <w:divId w:val="1534878010"/>
          <w:trHeight w:val="225"/>
          <w:tblCellSpacing w:w="15" w:type="dxa"/>
          <w:jc w:val="center"/>
        </w:trPr>
        <w:tc>
          <w:tcPr>
            <w:tcW w:w="0" w:type="auto"/>
            <w:vAlign w:val="center"/>
            <w:hideMark/>
          </w:tcPr>
          <w:p w14:paraId="7ADCEB14" w14:textId="77777777" w:rsidR="00384992" w:rsidRDefault="00384992">
            <w:pPr>
              <w:rPr>
                <w:rFonts w:eastAsia="Times New Roman"/>
                <w:sz w:val="20"/>
                <w:szCs w:val="20"/>
              </w:rPr>
            </w:pPr>
          </w:p>
        </w:tc>
      </w:tr>
    </w:tbl>
    <w:p w14:paraId="35AAB41E"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 xml:space="preserve">Table of </w:t>
        </w:r>
        <w:r>
          <w:rPr>
            <w:rStyle w:val="Hyperlink"/>
            <w:rFonts w:eastAsia="Times New Roman"/>
            <w:i/>
            <w:iCs/>
          </w:rPr>
          <w:t>Contents</w:t>
        </w:r>
      </w:hyperlink>
      <w:r>
        <w:rPr>
          <w:rFonts w:eastAsia="Times New Roman"/>
        </w:rPr>
        <w:t xml:space="preserve"> </w:t>
      </w:r>
    </w:p>
    <w:p w14:paraId="70CCB59E"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8605C9D" w14:textId="77777777" w:rsidR="00384992" w:rsidRDefault="006C7A58">
      <w:pPr>
        <w:pStyle w:val="NormalWeb"/>
        <w:spacing w:before="0" w:beforeAutospacing="0" w:after="0" w:afterAutospacing="0"/>
        <w:ind w:left="21"/>
        <w:jc w:val="both"/>
        <w:divId w:val="1534878010"/>
        <w:rPr>
          <w:sz w:val="20"/>
          <w:szCs w:val="20"/>
        </w:rPr>
      </w:pPr>
      <w:r>
        <w:rPr>
          <w:rStyle w:val="atag"/>
          <w:b/>
          <w:bCs/>
          <w:sz w:val="20"/>
          <w:szCs w:val="20"/>
        </w:rPr>
        <w:t>ITEM 2: MANAGEMENT’S DISCUSSION AND ANALYSIS OR PLAN OF OPERATION.</w:t>
      </w:r>
    </w:p>
    <w:p w14:paraId="23CDFABB"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018AFFA" w14:textId="77777777" w:rsidR="00384992" w:rsidRDefault="006C7A58">
      <w:pPr>
        <w:pStyle w:val="NormalWeb"/>
        <w:spacing w:before="0" w:beforeAutospacing="0" w:after="0" w:afterAutospacing="0"/>
        <w:ind w:left="21"/>
        <w:jc w:val="both"/>
        <w:divId w:val="1534878010"/>
        <w:rPr>
          <w:sz w:val="20"/>
          <w:szCs w:val="20"/>
        </w:rPr>
      </w:pPr>
      <w:r>
        <w:rPr>
          <w:sz w:val="20"/>
          <w:szCs w:val="20"/>
        </w:rPr>
        <w:t>The following should be read in conjunction with our Consolidated Financial Statements and the notes thereto included in the Financial Statements.</w:t>
      </w:r>
    </w:p>
    <w:p w14:paraId="3E23CDB5"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E9761F5" w14:textId="77777777" w:rsidR="00384992" w:rsidRDefault="006C7A58">
      <w:pPr>
        <w:pStyle w:val="NormalWeb"/>
        <w:spacing w:before="0" w:beforeAutospacing="0" w:after="0" w:afterAutospacing="0"/>
        <w:ind w:left="21"/>
        <w:jc w:val="both"/>
        <w:divId w:val="1534878010"/>
        <w:rPr>
          <w:sz w:val="20"/>
          <w:szCs w:val="20"/>
        </w:rPr>
      </w:pPr>
      <w:r>
        <w:rPr>
          <w:rStyle w:val="Strong"/>
          <w:sz w:val="20"/>
          <w:szCs w:val="20"/>
        </w:rPr>
        <w:t>FORWARD LOOKING STATEMENTS</w:t>
      </w:r>
      <w:r>
        <w:rPr>
          <w:rStyle w:val="Strong"/>
          <w:sz w:val="20"/>
          <w:szCs w:val="20"/>
        </w:rPr>
        <w:t xml:space="preserve">: </w:t>
      </w:r>
    </w:p>
    <w:p w14:paraId="1095DF9B"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0AFEA7D" w14:textId="77777777" w:rsidR="00384992" w:rsidRDefault="006C7A58">
      <w:pPr>
        <w:pStyle w:val="NormalWeb"/>
        <w:spacing w:before="0" w:beforeAutospacing="0" w:after="0" w:afterAutospacing="0"/>
        <w:ind w:left="21"/>
        <w:jc w:val="both"/>
        <w:divId w:val="1534878010"/>
        <w:rPr>
          <w:sz w:val="20"/>
          <w:szCs w:val="20"/>
        </w:rPr>
      </w:pPr>
      <w:r>
        <w:rPr>
          <w:sz w:val="20"/>
          <w:szCs w:val="20"/>
        </w:rPr>
        <w:t>Certain statements contained in this report, including statements concerning the Company’s future and financing requirements, the Company’s ability to obtain market acceptance of its products and the competitive market for sales of small production bu</w:t>
      </w:r>
      <w:r>
        <w:rPr>
          <w:sz w:val="20"/>
          <w:szCs w:val="20"/>
        </w:rPr>
        <w:t>siness and other statements contained herein regarding matters that are not historical facts, are forward looking statements; actual results may differ materially from those set forth in the forward looking statements, which statements involve risks and un</w:t>
      </w:r>
      <w:r>
        <w:rPr>
          <w:sz w:val="20"/>
          <w:szCs w:val="20"/>
        </w:rPr>
        <w:t>certainties, including without limitation to those risks and uncertainties set forth in any of the Company’s Registration Statements and Annual reports on form 10K under the heading “Risk Factors” or any other such heading. In addition, historical performa</w:t>
      </w:r>
      <w:r>
        <w:rPr>
          <w:sz w:val="20"/>
          <w:szCs w:val="20"/>
        </w:rPr>
        <w:t>nce of the Company should not be considered as an indicator for future performance, and as such, the future performance of the Company may differ significantly from historical performance.</w:t>
      </w:r>
    </w:p>
    <w:p w14:paraId="57C3AB8E"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089940E1" w14:textId="77777777" w:rsidR="00384992" w:rsidRDefault="006C7A58">
      <w:pPr>
        <w:pStyle w:val="NormalWeb"/>
        <w:spacing w:before="0" w:beforeAutospacing="0" w:after="0" w:afterAutospacing="0"/>
        <w:ind w:left="21"/>
        <w:jc w:val="both"/>
        <w:divId w:val="1534878010"/>
        <w:rPr>
          <w:sz w:val="20"/>
          <w:szCs w:val="20"/>
        </w:rPr>
      </w:pPr>
      <w:r>
        <w:rPr>
          <w:sz w:val="20"/>
          <w:szCs w:val="20"/>
        </w:rPr>
        <w:t>REVENUES: Revenues from operations for the three-month period end</w:t>
      </w:r>
      <w:r>
        <w:rPr>
          <w:sz w:val="20"/>
          <w:szCs w:val="20"/>
        </w:rPr>
        <w:t>ing December 31, 2023 and December 31, 2022 were $10,501 and $9,382 respectively, and for the six-month period ending December 31, 2023 and December 31, 2022 were $21,134 and $18,358 respectively. The increases are attributable to lease revenues and curren</w:t>
      </w:r>
      <w:r>
        <w:rPr>
          <w:sz w:val="20"/>
          <w:szCs w:val="20"/>
        </w:rPr>
        <w:t>cy fluctuations. The following table summarizes the Company’s revenue allocations:</w:t>
      </w:r>
    </w:p>
    <w:p w14:paraId="7A5AA67E"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384992" w14:paraId="228EA47D" w14:textId="77777777">
        <w:trPr>
          <w:divId w:val="1534878010"/>
          <w:trHeight w:val="225"/>
          <w:tblCellSpacing w:w="15" w:type="dxa"/>
          <w:jc w:val="center"/>
        </w:trPr>
        <w:tc>
          <w:tcPr>
            <w:tcW w:w="0" w:type="auto"/>
            <w:tcBorders>
              <w:bottom w:val="single" w:sz="6" w:space="0" w:color="auto"/>
            </w:tcBorders>
            <w:vAlign w:val="bottom"/>
            <w:hideMark/>
          </w:tcPr>
          <w:p w14:paraId="02B216CE" w14:textId="77777777" w:rsidR="00384992" w:rsidRDefault="006C7A58">
            <w:pPr>
              <w:pStyle w:val="NormalWeb"/>
              <w:spacing w:before="0" w:beforeAutospacing="0" w:after="0" w:afterAutospacing="0"/>
              <w:rPr>
                <w:sz w:val="20"/>
                <w:szCs w:val="20"/>
              </w:rPr>
            </w:pPr>
            <w:r>
              <w:rPr>
                <w:rStyle w:val="Strong"/>
                <w:sz w:val="20"/>
                <w:szCs w:val="20"/>
              </w:rPr>
              <w:t>Year ending December 31,</w:t>
            </w:r>
          </w:p>
        </w:tc>
        <w:tc>
          <w:tcPr>
            <w:tcW w:w="0" w:type="auto"/>
            <w:noWrap/>
            <w:vAlign w:val="center"/>
            <w:hideMark/>
          </w:tcPr>
          <w:p w14:paraId="05218706"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245AEC5" w14:textId="77777777" w:rsidR="00384992" w:rsidRDefault="006C7A58">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764EB83C" w14:textId="77777777" w:rsidR="00384992" w:rsidRDefault="006C7A58">
            <w:pPr>
              <w:pStyle w:val="NormalWeb"/>
              <w:spacing w:before="0" w:beforeAutospacing="0" w:after="0" w:afterAutospacing="0"/>
              <w:rPr>
                <w:sz w:val="20"/>
                <w:szCs w:val="20"/>
              </w:rPr>
            </w:pPr>
            <w:r>
              <w:rPr>
                <w:sz w:val="20"/>
                <w:szCs w:val="20"/>
              </w:rPr>
              <w:t> </w:t>
            </w:r>
          </w:p>
        </w:tc>
        <w:tc>
          <w:tcPr>
            <w:tcW w:w="0" w:type="auto"/>
            <w:noWrap/>
            <w:vAlign w:val="center"/>
            <w:hideMark/>
          </w:tcPr>
          <w:p w14:paraId="44FED074" w14:textId="77777777" w:rsidR="00384992" w:rsidRDefault="006C7A5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E8FD950" w14:textId="77777777" w:rsidR="00384992" w:rsidRDefault="006C7A5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6F90D6D5" w14:textId="77777777" w:rsidR="00384992" w:rsidRDefault="006C7A58">
            <w:pPr>
              <w:pStyle w:val="NormalWeb"/>
              <w:spacing w:before="0" w:beforeAutospacing="0" w:after="0" w:afterAutospacing="0"/>
              <w:rPr>
                <w:sz w:val="20"/>
                <w:szCs w:val="20"/>
              </w:rPr>
            </w:pPr>
            <w:r>
              <w:rPr>
                <w:sz w:val="20"/>
                <w:szCs w:val="20"/>
              </w:rPr>
              <w:t> </w:t>
            </w:r>
          </w:p>
        </w:tc>
      </w:tr>
      <w:tr w:rsidR="00384992" w14:paraId="5CE71008" w14:textId="77777777">
        <w:trPr>
          <w:divId w:val="1534878010"/>
          <w:trHeight w:val="225"/>
          <w:tblCellSpacing w:w="15" w:type="dxa"/>
          <w:jc w:val="center"/>
        </w:trPr>
        <w:tc>
          <w:tcPr>
            <w:tcW w:w="0" w:type="auto"/>
            <w:shd w:val="clear" w:color="auto" w:fill="CCEEFF"/>
            <w:hideMark/>
          </w:tcPr>
          <w:p w14:paraId="554913AB" w14:textId="77777777" w:rsidR="00384992" w:rsidRDefault="006C7A58">
            <w:pPr>
              <w:pStyle w:val="NormalWeb"/>
              <w:spacing w:before="0" w:beforeAutospacing="0" w:after="0" w:afterAutospacing="0"/>
              <w:rPr>
                <w:sz w:val="20"/>
                <w:szCs w:val="20"/>
              </w:rPr>
            </w:pPr>
            <w:r>
              <w:rPr>
                <w:sz w:val="20"/>
                <w:szCs w:val="20"/>
              </w:rPr>
              <w:t>Subsidiary ANV Lease Revenues</w:t>
            </w:r>
          </w:p>
        </w:tc>
        <w:tc>
          <w:tcPr>
            <w:tcW w:w="50" w:type="pct"/>
            <w:shd w:val="clear" w:color="auto" w:fill="CCEEFF"/>
            <w:noWrap/>
            <w:vAlign w:val="center"/>
            <w:hideMark/>
          </w:tcPr>
          <w:p w14:paraId="6F84732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7430F9D"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2BACF87" w14:textId="77777777" w:rsidR="00384992" w:rsidRDefault="006C7A58">
            <w:pPr>
              <w:jc w:val="right"/>
              <w:rPr>
                <w:rFonts w:eastAsia="Times New Roman"/>
                <w:sz w:val="20"/>
                <w:szCs w:val="20"/>
              </w:rPr>
            </w:pPr>
            <w:r>
              <w:rPr>
                <w:rFonts w:eastAsia="Times New Roman"/>
                <w:sz w:val="20"/>
                <w:szCs w:val="20"/>
              </w:rPr>
              <w:t>10,501</w:t>
            </w:r>
          </w:p>
        </w:tc>
        <w:tc>
          <w:tcPr>
            <w:tcW w:w="50" w:type="pct"/>
            <w:shd w:val="clear" w:color="auto" w:fill="CCEEFF"/>
            <w:noWrap/>
            <w:vAlign w:val="center"/>
            <w:hideMark/>
          </w:tcPr>
          <w:p w14:paraId="03B8518D"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1D4A17"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BB03336"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1A99D2B" w14:textId="77777777" w:rsidR="00384992" w:rsidRDefault="006C7A58">
            <w:pPr>
              <w:jc w:val="right"/>
              <w:rPr>
                <w:rFonts w:eastAsia="Times New Roman"/>
                <w:sz w:val="20"/>
                <w:szCs w:val="20"/>
              </w:rPr>
            </w:pPr>
            <w:r>
              <w:rPr>
                <w:rFonts w:eastAsia="Times New Roman"/>
                <w:sz w:val="20"/>
                <w:szCs w:val="20"/>
              </w:rPr>
              <w:t>9,382</w:t>
            </w:r>
          </w:p>
        </w:tc>
        <w:tc>
          <w:tcPr>
            <w:tcW w:w="50" w:type="pct"/>
            <w:shd w:val="clear" w:color="auto" w:fill="CCEEFF"/>
            <w:noWrap/>
            <w:vAlign w:val="center"/>
            <w:hideMark/>
          </w:tcPr>
          <w:p w14:paraId="42FF72E2" w14:textId="77777777" w:rsidR="00384992" w:rsidRDefault="006C7A58">
            <w:pPr>
              <w:pStyle w:val="NormalWeb"/>
              <w:spacing w:before="0" w:beforeAutospacing="0" w:after="0" w:afterAutospacing="0"/>
              <w:rPr>
                <w:sz w:val="20"/>
                <w:szCs w:val="20"/>
              </w:rPr>
            </w:pPr>
            <w:r>
              <w:rPr>
                <w:sz w:val="20"/>
                <w:szCs w:val="20"/>
              </w:rPr>
              <w:t> </w:t>
            </w:r>
          </w:p>
        </w:tc>
      </w:tr>
      <w:tr w:rsidR="00384992" w14:paraId="2CE4A15F" w14:textId="77777777">
        <w:trPr>
          <w:divId w:val="1534878010"/>
          <w:trHeight w:val="225"/>
          <w:tblCellSpacing w:w="15" w:type="dxa"/>
          <w:jc w:val="center"/>
        </w:trPr>
        <w:tc>
          <w:tcPr>
            <w:tcW w:w="0" w:type="auto"/>
            <w:shd w:val="clear" w:color="auto" w:fill="FFFFFF"/>
            <w:hideMark/>
          </w:tcPr>
          <w:p w14:paraId="275EEB22" w14:textId="77777777" w:rsidR="00384992" w:rsidRDefault="006C7A58">
            <w:pPr>
              <w:pStyle w:val="NormalWeb"/>
              <w:spacing w:before="0" w:beforeAutospacing="0" w:after="0" w:afterAutospacing="0"/>
              <w:rPr>
                <w:sz w:val="20"/>
                <w:szCs w:val="20"/>
              </w:rPr>
            </w:pPr>
            <w:r>
              <w:rPr>
                <w:sz w:val="20"/>
                <w:szCs w:val="20"/>
              </w:rPr>
              <w:t>Subsidiary Sharx commissions from the sales of cargo security products</w:t>
            </w:r>
          </w:p>
        </w:tc>
        <w:tc>
          <w:tcPr>
            <w:tcW w:w="50" w:type="pct"/>
            <w:shd w:val="clear" w:color="auto" w:fill="FFFFFF"/>
            <w:noWrap/>
            <w:vAlign w:val="center"/>
            <w:hideMark/>
          </w:tcPr>
          <w:p w14:paraId="7F6F4439"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A994CD8"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625EA57"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79BC659"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152DC2" w14:textId="77777777" w:rsidR="00384992" w:rsidRDefault="006C7A5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D8934C2" w14:textId="77777777" w:rsidR="00384992" w:rsidRDefault="006C7A5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3B9C2AE" w14:textId="77777777" w:rsidR="00384992" w:rsidRDefault="006C7A5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86E5CA3" w14:textId="77777777" w:rsidR="00384992" w:rsidRDefault="006C7A58">
            <w:pPr>
              <w:pStyle w:val="NormalWeb"/>
              <w:spacing w:before="0" w:beforeAutospacing="0" w:after="0" w:afterAutospacing="0"/>
              <w:rPr>
                <w:sz w:val="20"/>
                <w:szCs w:val="20"/>
              </w:rPr>
            </w:pPr>
            <w:r>
              <w:rPr>
                <w:sz w:val="20"/>
                <w:szCs w:val="20"/>
              </w:rPr>
              <w:t> </w:t>
            </w:r>
          </w:p>
        </w:tc>
      </w:tr>
      <w:tr w:rsidR="00384992" w14:paraId="0B60F822" w14:textId="77777777">
        <w:trPr>
          <w:divId w:val="1534878010"/>
          <w:trHeight w:val="225"/>
          <w:tblCellSpacing w:w="15" w:type="dxa"/>
          <w:jc w:val="center"/>
        </w:trPr>
        <w:tc>
          <w:tcPr>
            <w:tcW w:w="0" w:type="auto"/>
            <w:shd w:val="clear" w:color="auto" w:fill="CCEEFF"/>
            <w:hideMark/>
          </w:tcPr>
          <w:p w14:paraId="5A0F9047" w14:textId="77777777" w:rsidR="00384992" w:rsidRDefault="006C7A58">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221EDAAC"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4B7BB06"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78E940B" w14:textId="77777777" w:rsidR="00384992" w:rsidRDefault="006C7A58">
            <w:pPr>
              <w:jc w:val="right"/>
              <w:rPr>
                <w:rFonts w:eastAsia="Times New Roman"/>
                <w:sz w:val="20"/>
                <w:szCs w:val="20"/>
              </w:rPr>
            </w:pPr>
            <w:r>
              <w:rPr>
                <w:rFonts w:eastAsia="Times New Roman"/>
                <w:sz w:val="20"/>
                <w:szCs w:val="20"/>
              </w:rPr>
              <w:t>10,501</w:t>
            </w:r>
          </w:p>
        </w:tc>
        <w:tc>
          <w:tcPr>
            <w:tcW w:w="50" w:type="pct"/>
            <w:shd w:val="clear" w:color="auto" w:fill="CCEEFF"/>
            <w:noWrap/>
            <w:vAlign w:val="center"/>
            <w:hideMark/>
          </w:tcPr>
          <w:p w14:paraId="63D2530B"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C8C02A" w14:textId="77777777" w:rsidR="00384992" w:rsidRDefault="006C7A5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E80C5B4" w14:textId="77777777" w:rsidR="00384992" w:rsidRDefault="006C7A5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D2D57F2" w14:textId="77777777" w:rsidR="00384992" w:rsidRDefault="006C7A58">
            <w:pPr>
              <w:jc w:val="right"/>
              <w:rPr>
                <w:rFonts w:eastAsia="Times New Roman"/>
                <w:sz w:val="20"/>
                <w:szCs w:val="20"/>
              </w:rPr>
            </w:pPr>
            <w:r>
              <w:rPr>
                <w:rFonts w:eastAsia="Times New Roman"/>
                <w:sz w:val="20"/>
                <w:szCs w:val="20"/>
              </w:rPr>
              <w:t>9,382</w:t>
            </w:r>
          </w:p>
        </w:tc>
        <w:tc>
          <w:tcPr>
            <w:tcW w:w="50" w:type="pct"/>
            <w:shd w:val="clear" w:color="auto" w:fill="CCEEFF"/>
            <w:noWrap/>
            <w:vAlign w:val="center"/>
            <w:hideMark/>
          </w:tcPr>
          <w:p w14:paraId="6F939250" w14:textId="77777777" w:rsidR="00384992" w:rsidRDefault="006C7A58">
            <w:pPr>
              <w:pStyle w:val="NormalWeb"/>
              <w:spacing w:before="0" w:beforeAutospacing="0" w:after="0" w:afterAutospacing="0"/>
              <w:rPr>
                <w:sz w:val="20"/>
                <w:szCs w:val="20"/>
              </w:rPr>
            </w:pPr>
            <w:r>
              <w:rPr>
                <w:sz w:val="20"/>
                <w:szCs w:val="20"/>
              </w:rPr>
              <w:t> </w:t>
            </w:r>
          </w:p>
        </w:tc>
      </w:tr>
    </w:tbl>
    <w:p w14:paraId="221BE793"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38FC739" w14:textId="77777777" w:rsidR="00384992" w:rsidRDefault="006C7A58">
      <w:pPr>
        <w:pStyle w:val="NormalWeb"/>
        <w:spacing w:before="0" w:beforeAutospacing="0" w:after="0" w:afterAutospacing="0"/>
        <w:jc w:val="both"/>
        <w:divId w:val="1534878010"/>
        <w:rPr>
          <w:sz w:val="20"/>
          <w:szCs w:val="20"/>
        </w:rPr>
      </w:pPr>
      <w:r>
        <w:rPr>
          <w:sz w:val="20"/>
          <w:szCs w:val="20"/>
        </w:rPr>
        <w:t>GENERAL AND ADMINISTRATIVE EXPENSES: G&amp;A expenses for the three-month period ending December 31, 2023 and December 31, 2022 were $1,660 and $1,451 respectively, and for the six-month period ending December</w:t>
      </w:r>
      <w:r>
        <w:rPr>
          <w:sz w:val="20"/>
          <w:szCs w:val="20"/>
        </w:rPr>
        <w:t xml:space="preserve"> 31, 2023 and December 31, 2022 were $3,570 and $3,072 respectively. The expenses are mainly attributable to ANV’s normal operations and the Company’s SEC compliance.</w:t>
      </w:r>
    </w:p>
    <w:p w14:paraId="5DDAA0DC"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759F8E2" w14:textId="77777777" w:rsidR="00384992" w:rsidRDefault="006C7A58">
      <w:pPr>
        <w:pStyle w:val="NormalWeb"/>
        <w:spacing w:before="0" w:beforeAutospacing="0" w:after="0" w:afterAutospacing="0"/>
        <w:ind w:left="21"/>
        <w:jc w:val="both"/>
        <w:divId w:val="1534878010"/>
        <w:rPr>
          <w:sz w:val="20"/>
          <w:szCs w:val="20"/>
        </w:rPr>
      </w:pPr>
      <w:r>
        <w:rPr>
          <w:sz w:val="20"/>
          <w:szCs w:val="20"/>
        </w:rPr>
        <w:t>PROFESSIONAL EXPENSES: Professional expenses for the three-month period ending December</w:t>
      </w:r>
      <w:r>
        <w:rPr>
          <w:sz w:val="20"/>
          <w:szCs w:val="20"/>
        </w:rPr>
        <w:t xml:space="preserve"> 31, 2023 and December 31, 2022 were $4,000 and $3,500 respectively, and for the six-month period ending December 31, 2023 and December 31, 2022 were $13,500 and $12,000 respectively. The expenses were attributable to the ordinary auditing fees for 2023 an</w:t>
      </w:r>
      <w:r>
        <w:rPr>
          <w:sz w:val="20"/>
          <w:szCs w:val="20"/>
        </w:rPr>
        <w:t>d 2022.</w:t>
      </w:r>
    </w:p>
    <w:p w14:paraId="41ADAB3A"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E8EA198" w14:textId="77777777" w:rsidR="00384992" w:rsidRDefault="006C7A58">
      <w:pPr>
        <w:pStyle w:val="NormalWeb"/>
        <w:spacing w:before="0" w:beforeAutospacing="0" w:after="0" w:afterAutospacing="0"/>
        <w:ind w:left="21"/>
        <w:jc w:val="both"/>
        <w:divId w:val="1534878010"/>
        <w:rPr>
          <w:sz w:val="20"/>
          <w:szCs w:val="20"/>
        </w:rPr>
      </w:pPr>
      <w:r>
        <w:rPr>
          <w:sz w:val="20"/>
          <w:szCs w:val="20"/>
        </w:rPr>
        <w:t xml:space="preserve">OTHER INCOME (EXPENSES): Other income (expenses) for the three-month period ending December 31, 2023 and December 31, 2022 were $373, and $(205) respectively, and for the six-month period ending December 31, 2023 and December 31, 2022 were $295 </w:t>
      </w:r>
      <w:r>
        <w:rPr>
          <w:sz w:val="20"/>
          <w:szCs w:val="20"/>
        </w:rPr>
        <w:t>and $(451) respectively. The fluctuations are mainly attributable to interest expenses.</w:t>
      </w:r>
    </w:p>
    <w:p w14:paraId="00DA0FAD"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8980FF4" w14:textId="77777777" w:rsidR="00384992" w:rsidRDefault="006C7A58">
      <w:pPr>
        <w:pStyle w:val="NormalWeb"/>
        <w:spacing w:before="0" w:beforeAutospacing="0" w:after="0" w:afterAutospacing="0"/>
        <w:ind w:left="21"/>
        <w:jc w:val="both"/>
        <w:divId w:val="1534878010"/>
        <w:rPr>
          <w:sz w:val="20"/>
          <w:szCs w:val="20"/>
        </w:rPr>
      </w:pPr>
      <w:r>
        <w:rPr>
          <w:sz w:val="20"/>
          <w:szCs w:val="20"/>
        </w:rPr>
        <w:t>NET INCOME (LOSS): Net income attributed to common stockholders was $3,434 or $0.00 per basic and diluted share for the three-month period ending December 31, 2023 as</w:t>
      </w:r>
      <w:r>
        <w:rPr>
          <w:sz w:val="20"/>
          <w:szCs w:val="20"/>
        </w:rPr>
        <w:t xml:space="preserve"> compared to $2,249 or $0.00 per basic and diluted share for December 31, 2022. Net income (loss) attributed to common stockholders was $328 or $0.00 per basic and diluted share for the six-month period ending December 31, 2023 as compared to $(1,001) or $</w:t>
      </w:r>
      <w:r>
        <w:rPr>
          <w:sz w:val="20"/>
          <w:szCs w:val="20"/>
        </w:rPr>
        <w:t>(0.00) per basic and diluted share for December 31, 2022. The fluctuations are mainly attributable to lease revenues.</w:t>
      </w:r>
    </w:p>
    <w:p w14:paraId="0CA8CEA6"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30C6E6D" w14:textId="77777777" w:rsidR="00384992" w:rsidRDefault="006C7A58">
      <w:pPr>
        <w:pStyle w:val="NormalWeb"/>
        <w:spacing w:before="0" w:beforeAutospacing="0" w:after="0" w:afterAutospacing="0"/>
        <w:ind w:left="21"/>
        <w:jc w:val="both"/>
        <w:divId w:val="1534878010"/>
        <w:rPr>
          <w:sz w:val="20"/>
          <w:szCs w:val="20"/>
        </w:rPr>
      </w:pPr>
      <w:r>
        <w:rPr>
          <w:sz w:val="20"/>
          <w:szCs w:val="20"/>
        </w:rPr>
        <w:t>LIQUIDITY AND CAPITAL RESOURCES: At December 31, 2023 and June 30, 2023, the Company had cash and cash equivalents of $108,015 and $104,</w:t>
      </w:r>
      <w:r>
        <w:rPr>
          <w:sz w:val="20"/>
          <w:szCs w:val="20"/>
        </w:rPr>
        <w:t>836 respectively. At December 31, 2023 and June 30, 2023, the Company had a working capital deficit of $238,961 and $113,179 respectively. The change in cash is primarily due to currency translation. The increase in the working capital deficit is primarily</w:t>
      </w:r>
      <w:r>
        <w:rPr>
          <w:sz w:val="20"/>
          <w:szCs w:val="20"/>
        </w:rPr>
        <w:t xml:space="preserve"> related to long term debt.</w:t>
      </w:r>
    </w:p>
    <w:p w14:paraId="4EF5274F"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DF1E821" w14:textId="77777777" w:rsidR="00384992" w:rsidRDefault="006C7A58">
      <w:pPr>
        <w:pStyle w:val="NormalWeb"/>
        <w:spacing w:before="0" w:beforeAutospacing="0" w:after="0" w:afterAutospacing="0"/>
        <w:ind w:left="21"/>
        <w:jc w:val="both"/>
        <w:divId w:val="1534878010"/>
        <w:rPr>
          <w:sz w:val="20"/>
          <w:szCs w:val="20"/>
        </w:rPr>
      </w:pPr>
      <w:r>
        <w:rPr>
          <w:sz w:val="20"/>
          <w:szCs w:val="20"/>
        </w:rPr>
        <w:lastRenderedPageBreak/>
        <w:t>Net cash provided by operating activities for six-month period ending December 31, 2023 and December 31, 2022 was $22,177 and $18,744, respectively. The increase was primarily due to expenses paid on behalf of related party an</w:t>
      </w:r>
      <w:r>
        <w:rPr>
          <w:sz w:val="20"/>
          <w:szCs w:val="20"/>
        </w:rPr>
        <w:t>d taxes payable.</w:t>
      </w:r>
    </w:p>
    <w:p w14:paraId="3462F914"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53FA4BDB" w14:textId="77777777" w:rsidR="00384992" w:rsidRDefault="006C7A58">
      <w:pPr>
        <w:pStyle w:val="NormalWeb"/>
        <w:spacing w:before="0" w:beforeAutospacing="0" w:after="0" w:afterAutospacing="0"/>
        <w:jc w:val="both"/>
        <w:divId w:val="1534878010"/>
        <w:rPr>
          <w:sz w:val="20"/>
          <w:szCs w:val="20"/>
        </w:rPr>
      </w:pPr>
      <w:r>
        <w:rPr>
          <w:sz w:val="20"/>
          <w:szCs w:val="20"/>
        </w:rPr>
        <w:t xml:space="preserve">Net cash (used-in) financing activities for six-month period ending December 31, 2023 and December 31, 2022 was $(20,408) and $(13,285) respectively. Net cash used in financing activities for both periods is related to the company’s </w:t>
      </w:r>
      <w:r>
        <w:rPr>
          <w:sz w:val="20"/>
          <w:szCs w:val="20"/>
        </w:rPr>
        <w:t>borrowings from banks, officers and directors, and the repayment of debt.</w:t>
      </w:r>
    </w:p>
    <w:p w14:paraId="443CF75C"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1EA665A" w14:textId="77777777" w:rsidR="00384992" w:rsidRDefault="006C7A58">
      <w:pPr>
        <w:pStyle w:val="NormalWeb"/>
        <w:spacing w:before="0" w:beforeAutospacing="0" w:after="0" w:afterAutospacing="0"/>
        <w:ind w:left="21"/>
        <w:jc w:val="both"/>
        <w:divId w:val="1534878010"/>
        <w:rPr>
          <w:sz w:val="20"/>
          <w:szCs w:val="20"/>
        </w:rPr>
      </w:pPr>
      <w:r>
        <w:rPr>
          <w:rStyle w:val="Strong"/>
          <w:sz w:val="20"/>
          <w:szCs w:val="20"/>
        </w:rPr>
        <w:t>OFF BALANCE SHEET ARRANGEMENTS:</w:t>
      </w:r>
    </w:p>
    <w:p w14:paraId="4865740B"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721B2D1" w14:textId="77777777" w:rsidR="00384992" w:rsidRDefault="006C7A58">
      <w:pPr>
        <w:pStyle w:val="NormalWeb"/>
        <w:spacing w:before="0" w:beforeAutospacing="0" w:after="0" w:afterAutospacing="0"/>
        <w:ind w:left="28"/>
        <w:jc w:val="both"/>
        <w:divId w:val="1534878010"/>
        <w:rPr>
          <w:sz w:val="20"/>
          <w:szCs w:val="20"/>
        </w:rPr>
      </w:pPr>
      <w:r>
        <w:rPr>
          <w:sz w:val="20"/>
          <w:szCs w:val="20"/>
        </w:rPr>
        <w:t>We do not currently have any off-balance sheet arrangements.</w:t>
      </w:r>
    </w:p>
    <w:p w14:paraId="62D6008C"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6DFE82E" w14:textId="77777777" w:rsidR="00384992" w:rsidRDefault="006C7A58">
      <w:pPr>
        <w:pStyle w:val="NormalWeb"/>
        <w:spacing w:before="0" w:beforeAutospacing="0" w:after="0" w:afterAutospacing="0"/>
        <w:jc w:val="both"/>
        <w:divId w:val="1534878010"/>
        <w:rPr>
          <w:sz w:val="20"/>
          <w:szCs w:val="20"/>
        </w:rPr>
      </w:pPr>
      <w:r>
        <w:rPr>
          <w:rStyle w:val="Strong"/>
          <w:sz w:val="20"/>
          <w:szCs w:val="20"/>
        </w:rPr>
        <w:t>ACQUISITION EFFORTS:</w:t>
      </w:r>
    </w:p>
    <w:p w14:paraId="16DB0714"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BAB3FFD" w14:textId="77777777" w:rsidR="00384992" w:rsidRDefault="006C7A58">
      <w:pPr>
        <w:pStyle w:val="NormalWeb"/>
        <w:spacing w:before="0" w:beforeAutospacing="0" w:after="0" w:afterAutospacing="0"/>
        <w:ind w:left="7"/>
        <w:jc w:val="both"/>
        <w:divId w:val="1534878010"/>
        <w:rPr>
          <w:sz w:val="20"/>
          <w:szCs w:val="20"/>
        </w:rPr>
      </w:pPr>
      <w:r>
        <w:rPr>
          <w:sz w:val="20"/>
          <w:szCs w:val="20"/>
        </w:rPr>
        <w:t>The Company continues its efforts to raise capital to suppor</w:t>
      </w:r>
      <w:r>
        <w:rPr>
          <w:sz w:val="20"/>
          <w:szCs w:val="20"/>
        </w:rPr>
        <w:t>t operations and growth and is actively searching acquisition or merger with another company that would complement AOXY or increase its earnings potential. During this period, the Company has been in discussion with Companies looking to be acquired. AOXY h</w:t>
      </w:r>
      <w:r>
        <w:rPr>
          <w:sz w:val="20"/>
          <w:szCs w:val="20"/>
        </w:rPr>
        <w:t xml:space="preserve">as not negotiated any terms nor proposed any acquisitions of any of these companies that have been accepted. In addition, the Company is in discussion with potential lending institutions to assist in financing any proposed acquisition. The Company expects </w:t>
      </w:r>
      <w:r>
        <w:rPr>
          <w:sz w:val="20"/>
          <w:szCs w:val="20"/>
        </w:rPr>
        <w:t>difficulty in financing the growth of the increased business or acquisition and has been concentrating on raising capital and/or obtaining a line of credit.</w:t>
      </w:r>
    </w:p>
    <w:p w14:paraId="23C2AFD1"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674D4664" w14:textId="77777777">
        <w:trPr>
          <w:divId w:val="1534878010"/>
          <w:trHeight w:val="225"/>
          <w:tblCellSpacing w:w="15" w:type="dxa"/>
          <w:jc w:val="center"/>
        </w:trPr>
        <w:tc>
          <w:tcPr>
            <w:tcW w:w="0" w:type="auto"/>
            <w:vAlign w:val="center"/>
            <w:hideMark/>
          </w:tcPr>
          <w:p w14:paraId="7EDFB5C5" w14:textId="77777777" w:rsidR="00384992" w:rsidRDefault="006C7A58">
            <w:pPr>
              <w:rPr>
                <w:rFonts w:eastAsia="Times New Roman"/>
                <w:sz w:val="20"/>
                <w:szCs w:val="20"/>
              </w:rPr>
            </w:pPr>
            <w:r>
              <w:rPr>
                <w:rFonts w:eastAsia="Times New Roman"/>
                <w:sz w:val="20"/>
                <w:szCs w:val="20"/>
              </w:rPr>
              <w:t> </w:t>
            </w:r>
          </w:p>
        </w:tc>
      </w:tr>
      <w:tr w:rsidR="00384992" w14:paraId="7D613CD6" w14:textId="77777777">
        <w:trPr>
          <w:divId w:val="1534878010"/>
          <w:trHeight w:val="225"/>
          <w:tblCellSpacing w:w="15" w:type="dxa"/>
          <w:jc w:val="center"/>
        </w:trPr>
        <w:tc>
          <w:tcPr>
            <w:tcW w:w="0" w:type="auto"/>
            <w:tcBorders>
              <w:bottom w:val="single" w:sz="6" w:space="0" w:color="000000"/>
            </w:tcBorders>
            <w:vAlign w:val="center"/>
            <w:hideMark/>
          </w:tcPr>
          <w:p w14:paraId="1A92660A" w14:textId="77777777" w:rsidR="00384992" w:rsidRDefault="006C7A58">
            <w:pPr>
              <w:jc w:val="center"/>
              <w:rPr>
                <w:rFonts w:eastAsia="Times New Roman"/>
                <w:sz w:val="20"/>
                <w:szCs w:val="20"/>
              </w:rPr>
            </w:pPr>
            <w:r>
              <w:rPr>
                <w:rFonts w:eastAsia="Times New Roman"/>
                <w:sz w:val="20"/>
                <w:szCs w:val="20"/>
              </w:rPr>
              <w:t>20</w:t>
            </w:r>
          </w:p>
        </w:tc>
      </w:tr>
      <w:tr w:rsidR="00384992" w14:paraId="2678C42B" w14:textId="77777777">
        <w:trPr>
          <w:divId w:val="1534878010"/>
          <w:trHeight w:val="225"/>
          <w:tblCellSpacing w:w="15" w:type="dxa"/>
          <w:jc w:val="center"/>
        </w:trPr>
        <w:tc>
          <w:tcPr>
            <w:tcW w:w="0" w:type="auto"/>
            <w:vAlign w:val="center"/>
            <w:hideMark/>
          </w:tcPr>
          <w:p w14:paraId="1667C838" w14:textId="77777777" w:rsidR="00384992" w:rsidRDefault="00384992">
            <w:pPr>
              <w:rPr>
                <w:rFonts w:eastAsia="Times New Roman"/>
                <w:sz w:val="20"/>
                <w:szCs w:val="20"/>
              </w:rPr>
            </w:pPr>
          </w:p>
        </w:tc>
      </w:tr>
      <w:tr w:rsidR="00384992" w14:paraId="63E3306A" w14:textId="77777777">
        <w:trPr>
          <w:divId w:val="1534878010"/>
          <w:trHeight w:val="225"/>
          <w:tblCellSpacing w:w="15" w:type="dxa"/>
          <w:jc w:val="center"/>
        </w:trPr>
        <w:tc>
          <w:tcPr>
            <w:tcW w:w="0" w:type="auto"/>
            <w:vAlign w:val="center"/>
            <w:hideMark/>
          </w:tcPr>
          <w:p w14:paraId="020A6577" w14:textId="77777777" w:rsidR="00384992" w:rsidRDefault="00384992">
            <w:pPr>
              <w:rPr>
                <w:rFonts w:eastAsia="Times New Roman"/>
                <w:sz w:val="20"/>
                <w:szCs w:val="20"/>
              </w:rPr>
            </w:pPr>
          </w:p>
        </w:tc>
      </w:tr>
    </w:tbl>
    <w:p w14:paraId="1DC53678"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1C7498D"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55D634A" w14:textId="77777777" w:rsidR="00384992" w:rsidRDefault="006C7A58">
      <w:pPr>
        <w:pStyle w:val="NormalWeb"/>
        <w:spacing w:before="0" w:beforeAutospacing="0" w:after="0" w:afterAutospacing="0"/>
        <w:ind w:left="21"/>
        <w:jc w:val="both"/>
        <w:divId w:val="1534878010"/>
        <w:rPr>
          <w:sz w:val="20"/>
          <w:szCs w:val="20"/>
        </w:rPr>
      </w:pPr>
      <w:r>
        <w:rPr>
          <w:rStyle w:val="atag"/>
          <w:b/>
          <w:bCs/>
          <w:sz w:val="20"/>
          <w:szCs w:val="20"/>
        </w:rPr>
        <w:t xml:space="preserve">ITEM 3. Quantitative and Qualitative </w:t>
      </w:r>
      <w:r>
        <w:rPr>
          <w:rStyle w:val="atag"/>
          <w:b/>
          <w:bCs/>
          <w:sz w:val="20"/>
          <w:szCs w:val="20"/>
        </w:rPr>
        <w:t xml:space="preserve">Disclosures </w:t>
      </w:r>
      <w:proofErr w:type="gramStart"/>
      <w:r>
        <w:rPr>
          <w:rStyle w:val="atag"/>
          <w:b/>
          <w:bCs/>
          <w:sz w:val="20"/>
          <w:szCs w:val="20"/>
        </w:rPr>
        <w:t>About</w:t>
      </w:r>
      <w:proofErr w:type="gramEnd"/>
      <w:r>
        <w:rPr>
          <w:rStyle w:val="atag"/>
          <w:b/>
          <w:bCs/>
          <w:sz w:val="20"/>
          <w:szCs w:val="20"/>
        </w:rPr>
        <w:t xml:space="preserve"> Market Risk:</w:t>
      </w:r>
    </w:p>
    <w:p w14:paraId="2AB6E926"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61B136C" w14:textId="77777777" w:rsidR="00384992" w:rsidRDefault="006C7A58">
      <w:pPr>
        <w:pStyle w:val="NormalWeb"/>
        <w:spacing w:before="0" w:beforeAutospacing="0" w:after="0" w:afterAutospacing="0"/>
        <w:ind w:left="28"/>
        <w:jc w:val="both"/>
        <w:divId w:val="1534878010"/>
        <w:rPr>
          <w:sz w:val="20"/>
          <w:szCs w:val="20"/>
        </w:rPr>
      </w:pPr>
      <w:r>
        <w:rPr>
          <w:sz w:val="20"/>
          <w:szCs w:val="20"/>
        </w:rPr>
        <w:t>Smaller reporting companies are not required to provide the information required by this Item.</w:t>
      </w:r>
    </w:p>
    <w:p w14:paraId="17C4EE0E"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8ED3E10" w14:textId="77777777" w:rsidR="00384992" w:rsidRDefault="006C7A58">
      <w:pPr>
        <w:pStyle w:val="NormalWeb"/>
        <w:spacing w:before="0" w:beforeAutospacing="0" w:after="0" w:afterAutospacing="0"/>
        <w:ind w:left="21"/>
        <w:jc w:val="both"/>
        <w:divId w:val="1534878010"/>
        <w:rPr>
          <w:sz w:val="20"/>
          <w:szCs w:val="20"/>
        </w:rPr>
      </w:pPr>
      <w:r>
        <w:rPr>
          <w:rStyle w:val="atag"/>
          <w:b/>
          <w:bCs/>
          <w:sz w:val="20"/>
          <w:szCs w:val="20"/>
        </w:rPr>
        <w:t>ITEM 4. CONTROLS AND PROCEDURES</w:t>
      </w:r>
    </w:p>
    <w:p w14:paraId="4072E7BF"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13314EA6" w14:textId="77777777" w:rsidR="00384992" w:rsidRDefault="006C7A58">
      <w:pPr>
        <w:pStyle w:val="NormalWeb"/>
        <w:spacing w:before="0" w:beforeAutospacing="0" w:after="0" w:afterAutospacing="0"/>
        <w:ind w:left="21"/>
        <w:jc w:val="both"/>
        <w:divId w:val="1534878010"/>
        <w:rPr>
          <w:sz w:val="20"/>
          <w:szCs w:val="20"/>
        </w:rPr>
      </w:pPr>
      <w:r>
        <w:rPr>
          <w:rStyle w:val="Strong"/>
          <w:sz w:val="20"/>
          <w:szCs w:val="20"/>
        </w:rPr>
        <w:t>EVALUATION OF DISCLOSURE CONTROLS AND PROCEDURES</w:t>
      </w:r>
    </w:p>
    <w:p w14:paraId="65A2FBFC"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8A9EFE7" w14:textId="77777777" w:rsidR="00384992" w:rsidRDefault="006C7A58">
      <w:pPr>
        <w:pStyle w:val="NormalWeb"/>
        <w:spacing w:before="0" w:beforeAutospacing="0" w:after="0" w:afterAutospacing="0"/>
        <w:ind w:left="7"/>
        <w:jc w:val="both"/>
        <w:divId w:val="1534878010"/>
        <w:rPr>
          <w:sz w:val="20"/>
          <w:szCs w:val="20"/>
        </w:rPr>
      </w:pPr>
      <w:r>
        <w:rPr>
          <w:sz w:val="20"/>
          <w:szCs w:val="20"/>
        </w:rPr>
        <w:t>We conducted an evaluation under the supe</w:t>
      </w:r>
      <w:r>
        <w:rPr>
          <w:sz w:val="20"/>
          <w:szCs w:val="20"/>
        </w:rPr>
        <w:t>rvision and with the participation of our management, including our Chief Executive Officer who is also our Chief Financial Officer, of the effectiveness of the design and operation of our disclosure controls and procedures. The term “disclosure controls a</w:t>
      </w:r>
      <w:r>
        <w:rPr>
          <w:sz w:val="20"/>
          <w:szCs w:val="20"/>
        </w:rPr>
        <w:t>nd procedures”, as defined in Rules 13a-15(e) and 15d-15(e) under the Securities and Exchange Act of 1934, as amended (“Exchange Act”), means controls and other procedures of a company that are designed to ensure that information required to be disclosed b</w:t>
      </w:r>
      <w:r>
        <w:rPr>
          <w:sz w:val="20"/>
          <w:szCs w:val="20"/>
        </w:rPr>
        <w:t xml:space="preserve">y the company in the reports it files or submits under the Exchange Act is recorded, processed, summarized and reported, within the time periods specified in the Securities and Exchange Commission’s rules and forms. Disclosure controls and procedures also </w:t>
      </w:r>
      <w:r>
        <w:rPr>
          <w:sz w:val="20"/>
          <w:szCs w:val="20"/>
        </w:rPr>
        <w:t>include, without limitation, controls and procedures designed to ensure that information required to be disclosed by a company in the reports that it files or submits under the Exchange Act is accumulated and communicated to the company’s management, inclu</w:t>
      </w:r>
      <w:r>
        <w:rPr>
          <w:sz w:val="20"/>
          <w:szCs w:val="20"/>
        </w:rPr>
        <w:t>ding its principal executive and principal financial officers, or persons performing similar functions, as appropriate, to allow timely decisions regarding required disclosure. Based on this evaluation, our Chief Executive Officer and Acting Chief Financia</w:t>
      </w:r>
      <w:r>
        <w:rPr>
          <w:sz w:val="20"/>
          <w:szCs w:val="20"/>
        </w:rPr>
        <w:t>l Officer concluded as of December 31, 2023 that our disclosure controls and procedures were not effective at ensuring that the material information required to be disclosed in the Exchange Act reports is recorded, processed, summarized and reported as req</w:t>
      </w:r>
      <w:r>
        <w:rPr>
          <w:sz w:val="20"/>
          <w:szCs w:val="20"/>
        </w:rPr>
        <w:t>uired in applicable SEC rules and the Company’s filed 10-K.</w:t>
      </w:r>
    </w:p>
    <w:p w14:paraId="6A654655"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A482DC7" w14:textId="77777777" w:rsidR="00384992" w:rsidRDefault="006C7A58">
      <w:pPr>
        <w:pStyle w:val="NormalWeb"/>
        <w:spacing w:before="0" w:beforeAutospacing="0" w:after="0" w:afterAutospacing="0"/>
        <w:ind w:left="21"/>
        <w:jc w:val="both"/>
        <w:divId w:val="1534878010"/>
        <w:rPr>
          <w:sz w:val="20"/>
          <w:szCs w:val="20"/>
        </w:rPr>
      </w:pPr>
      <w:r>
        <w:rPr>
          <w:rStyle w:val="Emphasis"/>
          <w:sz w:val="20"/>
          <w:szCs w:val="20"/>
        </w:rPr>
        <w:t xml:space="preserve">Changes in Internal Control over Financial Reporting </w:t>
      </w:r>
    </w:p>
    <w:p w14:paraId="4E1111A5"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FDEC56C" w14:textId="77777777" w:rsidR="00384992" w:rsidRDefault="006C7A58">
      <w:pPr>
        <w:pStyle w:val="NormalWeb"/>
        <w:spacing w:before="0" w:beforeAutospacing="0" w:after="0" w:afterAutospacing="0"/>
        <w:ind w:left="28"/>
        <w:jc w:val="both"/>
        <w:divId w:val="1534878010"/>
        <w:rPr>
          <w:sz w:val="20"/>
          <w:szCs w:val="20"/>
        </w:rPr>
      </w:pPr>
      <w:r>
        <w:rPr>
          <w:sz w:val="20"/>
          <w:szCs w:val="20"/>
        </w:rPr>
        <w:t>During the three and six month period ended December 31, 2023, there were no changes in our internal control over financial reporting iden</w:t>
      </w:r>
      <w:r>
        <w:rPr>
          <w:sz w:val="20"/>
          <w:szCs w:val="20"/>
        </w:rPr>
        <w:t>tified in connection with managements evaluation of the effectiveness of our internal control over the financial reporting that have materially affected, or are reasonably likely to materially affect, our internal control over financial reporting as define</w:t>
      </w:r>
      <w:r>
        <w:rPr>
          <w:sz w:val="20"/>
          <w:szCs w:val="20"/>
        </w:rPr>
        <w:t>d in Rules 13a-15(f) and 15d-15(f) under the Exchange Act.</w:t>
      </w:r>
    </w:p>
    <w:p w14:paraId="2048C250"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6D76AC13" w14:textId="77777777">
        <w:trPr>
          <w:divId w:val="1534878010"/>
          <w:trHeight w:val="225"/>
          <w:tblCellSpacing w:w="15" w:type="dxa"/>
          <w:jc w:val="center"/>
        </w:trPr>
        <w:tc>
          <w:tcPr>
            <w:tcW w:w="0" w:type="auto"/>
            <w:vAlign w:val="center"/>
            <w:hideMark/>
          </w:tcPr>
          <w:p w14:paraId="22533721" w14:textId="77777777" w:rsidR="00384992" w:rsidRDefault="006C7A58">
            <w:pPr>
              <w:rPr>
                <w:rFonts w:eastAsia="Times New Roman"/>
                <w:sz w:val="20"/>
                <w:szCs w:val="20"/>
              </w:rPr>
            </w:pPr>
            <w:r>
              <w:rPr>
                <w:rFonts w:eastAsia="Times New Roman"/>
                <w:sz w:val="20"/>
                <w:szCs w:val="20"/>
              </w:rPr>
              <w:t> </w:t>
            </w:r>
          </w:p>
        </w:tc>
      </w:tr>
      <w:tr w:rsidR="00384992" w14:paraId="2CDB8270" w14:textId="77777777">
        <w:trPr>
          <w:divId w:val="1534878010"/>
          <w:trHeight w:val="225"/>
          <w:tblCellSpacing w:w="15" w:type="dxa"/>
          <w:jc w:val="center"/>
        </w:trPr>
        <w:tc>
          <w:tcPr>
            <w:tcW w:w="0" w:type="auto"/>
            <w:tcBorders>
              <w:bottom w:val="single" w:sz="6" w:space="0" w:color="000000"/>
            </w:tcBorders>
            <w:vAlign w:val="center"/>
            <w:hideMark/>
          </w:tcPr>
          <w:p w14:paraId="7CB452DA" w14:textId="77777777" w:rsidR="00384992" w:rsidRDefault="006C7A58">
            <w:pPr>
              <w:jc w:val="center"/>
              <w:rPr>
                <w:rFonts w:eastAsia="Times New Roman"/>
                <w:sz w:val="20"/>
                <w:szCs w:val="20"/>
              </w:rPr>
            </w:pPr>
            <w:r>
              <w:rPr>
                <w:rFonts w:eastAsia="Times New Roman"/>
                <w:sz w:val="20"/>
                <w:szCs w:val="20"/>
              </w:rPr>
              <w:t>21</w:t>
            </w:r>
          </w:p>
        </w:tc>
      </w:tr>
      <w:tr w:rsidR="00384992" w14:paraId="1CC8E0CF" w14:textId="77777777">
        <w:trPr>
          <w:divId w:val="1534878010"/>
          <w:trHeight w:val="225"/>
          <w:tblCellSpacing w:w="15" w:type="dxa"/>
          <w:jc w:val="center"/>
        </w:trPr>
        <w:tc>
          <w:tcPr>
            <w:tcW w:w="0" w:type="auto"/>
            <w:vAlign w:val="center"/>
            <w:hideMark/>
          </w:tcPr>
          <w:p w14:paraId="7C27C54C" w14:textId="77777777" w:rsidR="00384992" w:rsidRDefault="00384992">
            <w:pPr>
              <w:rPr>
                <w:rFonts w:eastAsia="Times New Roman"/>
                <w:sz w:val="20"/>
                <w:szCs w:val="20"/>
              </w:rPr>
            </w:pPr>
          </w:p>
        </w:tc>
      </w:tr>
      <w:tr w:rsidR="00384992" w14:paraId="0019E362" w14:textId="77777777">
        <w:trPr>
          <w:divId w:val="1534878010"/>
          <w:trHeight w:val="225"/>
          <w:tblCellSpacing w:w="15" w:type="dxa"/>
          <w:jc w:val="center"/>
        </w:trPr>
        <w:tc>
          <w:tcPr>
            <w:tcW w:w="0" w:type="auto"/>
            <w:vAlign w:val="center"/>
            <w:hideMark/>
          </w:tcPr>
          <w:p w14:paraId="616523C3" w14:textId="77777777" w:rsidR="00384992" w:rsidRDefault="00384992">
            <w:pPr>
              <w:rPr>
                <w:rFonts w:eastAsia="Times New Roman"/>
                <w:sz w:val="20"/>
                <w:szCs w:val="20"/>
              </w:rPr>
            </w:pPr>
          </w:p>
        </w:tc>
      </w:tr>
    </w:tbl>
    <w:p w14:paraId="7C34DD85"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13233CFE"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9E79F55" w14:textId="77777777" w:rsidR="00384992" w:rsidRDefault="006C7A58">
      <w:pPr>
        <w:pStyle w:val="NormalWeb"/>
        <w:spacing w:before="0" w:beforeAutospacing="0" w:after="0" w:afterAutospacing="0"/>
        <w:ind w:left="21"/>
        <w:jc w:val="both"/>
        <w:divId w:val="1534878010"/>
        <w:rPr>
          <w:sz w:val="20"/>
          <w:szCs w:val="20"/>
        </w:rPr>
      </w:pPr>
      <w:r>
        <w:rPr>
          <w:rStyle w:val="atag"/>
          <w:b/>
          <w:bCs/>
          <w:sz w:val="20"/>
          <w:szCs w:val="20"/>
        </w:rPr>
        <w:t>PART II</w:t>
      </w:r>
    </w:p>
    <w:p w14:paraId="55D86F85"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B3B33E1" w14:textId="77777777" w:rsidR="00384992" w:rsidRDefault="006C7A58">
      <w:pPr>
        <w:pStyle w:val="NormalWeb"/>
        <w:spacing w:before="0" w:beforeAutospacing="0" w:after="0" w:afterAutospacing="0"/>
        <w:ind w:left="21"/>
        <w:jc w:val="both"/>
        <w:divId w:val="1534878010"/>
        <w:rPr>
          <w:sz w:val="20"/>
          <w:szCs w:val="20"/>
        </w:rPr>
      </w:pPr>
      <w:r>
        <w:rPr>
          <w:rStyle w:val="atag"/>
          <w:b/>
          <w:bCs/>
          <w:sz w:val="20"/>
          <w:szCs w:val="20"/>
        </w:rPr>
        <w:t>ITEM 1: LEGAL PROCEEDINGS</w:t>
      </w:r>
    </w:p>
    <w:p w14:paraId="59423486"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5BE5E733" w14:textId="77777777" w:rsidR="00384992" w:rsidRDefault="006C7A58">
      <w:pPr>
        <w:pStyle w:val="NormalWeb"/>
        <w:spacing w:before="0" w:beforeAutospacing="0" w:after="0" w:afterAutospacing="0"/>
        <w:ind w:left="21"/>
        <w:jc w:val="both"/>
        <w:divId w:val="1534878010"/>
        <w:rPr>
          <w:sz w:val="20"/>
          <w:szCs w:val="20"/>
        </w:rPr>
      </w:pPr>
      <w:r>
        <w:rPr>
          <w:sz w:val="20"/>
          <w:szCs w:val="20"/>
        </w:rPr>
        <w:t xml:space="preserve">During the period ending December 31, 2023, there were pending or threatened legal actions as </w:t>
      </w:r>
      <w:r>
        <w:rPr>
          <w:sz w:val="20"/>
          <w:szCs w:val="20"/>
        </w:rPr>
        <w:t>follows:</w:t>
      </w:r>
    </w:p>
    <w:p w14:paraId="1DE3664C"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7D83220" w14:textId="77777777" w:rsidR="00384992" w:rsidRDefault="006C7A58">
      <w:pPr>
        <w:pStyle w:val="NormalWeb"/>
        <w:spacing w:before="0" w:beforeAutospacing="0" w:after="0" w:afterAutospacing="0"/>
        <w:ind w:left="21"/>
        <w:jc w:val="both"/>
        <w:divId w:val="1534878010"/>
        <w:rPr>
          <w:sz w:val="20"/>
          <w:szCs w:val="20"/>
        </w:rPr>
      </w:pPr>
      <w:r>
        <w:rPr>
          <w:rStyle w:val="Strong"/>
          <w:sz w:val="20"/>
          <w:szCs w:val="20"/>
        </w:rPr>
        <w:t>None</w:t>
      </w:r>
    </w:p>
    <w:p w14:paraId="7C07B828"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F30E21F" w14:textId="77777777" w:rsidR="00384992" w:rsidRDefault="006C7A58">
      <w:pPr>
        <w:pStyle w:val="NormalWeb"/>
        <w:spacing w:before="0" w:beforeAutospacing="0" w:after="0" w:afterAutospacing="0"/>
        <w:ind w:left="7"/>
        <w:jc w:val="both"/>
        <w:divId w:val="1534878010"/>
        <w:rPr>
          <w:sz w:val="20"/>
          <w:szCs w:val="20"/>
        </w:rPr>
      </w:pPr>
      <w:r>
        <w:rPr>
          <w:rStyle w:val="atag"/>
          <w:b/>
          <w:bCs/>
          <w:sz w:val="20"/>
          <w:szCs w:val="20"/>
        </w:rPr>
        <w:t>ITEM 2. UNREGISTERED SALES OF EQUITY SECURITIES AND USE OF PROCEEDS</w:t>
      </w:r>
    </w:p>
    <w:p w14:paraId="215FA863"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DCBB1BB" w14:textId="77777777" w:rsidR="00384992" w:rsidRDefault="006C7A58">
      <w:pPr>
        <w:pStyle w:val="NormalWeb"/>
        <w:spacing w:before="0" w:beforeAutospacing="0" w:after="0" w:afterAutospacing="0"/>
        <w:ind w:left="21"/>
        <w:jc w:val="both"/>
        <w:divId w:val="1534878010"/>
        <w:rPr>
          <w:sz w:val="20"/>
          <w:szCs w:val="20"/>
        </w:rPr>
      </w:pPr>
      <w:r>
        <w:rPr>
          <w:rStyle w:val="Strong"/>
          <w:sz w:val="20"/>
          <w:szCs w:val="20"/>
        </w:rPr>
        <w:t>None</w:t>
      </w:r>
    </w:p>
    <w:p w14:paraId="3A6E55FC"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5E5728C" w14:textId="77777777" w:rsidR="00384992" w:rsidRDefault="006C7A58">
      <w:pPr>
        <w:pStyle w:val="NormalWeb"/>
        <w:spacing w:before="0" w:beforeAutospacing="0" w:after="0" w:afterAutospacing="0"/>
        <w:ind w:left="21"/>
        <w:jc w:val="both"/>
        <w:divId w:val="1534878010"/>
        <w:rPr>
          <w:sz w:val="20"/>
          <w:szCs w:val="20"/>
        </w:rPr>
      </w:pPr>
      <w:r>
        <w:rPr>
          <w:rStyle w:val="atag"/>
          <w:b/>
          <w:bCs/>
          <w:sz w:val="20"/>
          <w:szCs w:val="20"/>
        </w:rPr>
        <w:t>ITEM 3. DEFAULTS UPON SENIOR SECURITIES</w:t>
      </w:r>
    </w:p>
    <w:p w14:paraId="3E684212"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0BB84E1" w14:textId="77777777" w:rsidR="00384992" w:rsidRDefault="006C7A58">
      <w:pPr>
        <w:pStyle w:val="NormalWeb"/>
        <w:spacing w:before="0" w:beforeAutospacing="0" w:after="0" w:afterAutospacing="0"/>
        <w:ind w:left="21"/>
        <w:jc w:val="both"/>
        <w:divId w:val="1534878010"/>
        <w:rPr>
          <w:sz w:val="20"/>
          <w:szCs w:val="20"/>
        </w:rPr>
      </w:pPr>
      <w:r>
        <w:rPr>
          <w:rStyle w:val="Strong"/>
          <w:sz w:val="20"/>
          <w:szCs w:val="20"/>
        </w:rPr>
        <w:t>None</w:t>
      </w:r>
    </w:p>
    <w:p w14:paraId="74E58B7E"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5256639" w14:textId="77777777" w:rsidR="00384992" w:rsidRDefault="006C7A58">
      <w:pPr>
        <w:pStyle w:val="NormalWeb"/>
        <w:spacing w:before="0" w:beforeAutospacing="0" w:after="0" w:afterAutospacing="0"/>
        <w:ind w:left="21"/>
        <w:jc w:val="both"/>
        <w:divId w:val="1534878010"/>
        <w:rPr>
          <w:sz w:val="20"/>
          <w:szCs w:val="20"/>
        </w:rPr>
      </w:pPr>
      <w:r>
        <w:rPr>
          <w:rStyle w:val="atag"/>
          <w:b/>
          <w:bCs/>
          <w:sz w:val="20"/>
          <w:szCs w:val="20"/>
        </w:rPr>
        <w:t>ITEM 4. MINE SAFETY DISCLOSURES</w:t>
      </w:r>
    </w:p>
    <w:p w14:paraId="26CF5F84"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7C901760" w14:textId="77777777" w:rsidR="00384992" w:rsidRDefault="006C7A58">
      <w:pPr>
        <w:pStyle w:val="NormalWeb"/>
        <w:spacing w:before="0" w:beforeAutospacing="0" w:after="0" w:afterAutospacing="0"/>
        <w:jc w:val="both"/>
        <w:divId w:val="1534878010"/>
        <w:rPr>
          <w:sz w:val="20"/>
          <w:szCs w:val="20"/>
        </w:rPr>
      </w:pPr>
      <w:r>
        <w:rPr>
          <w:rStyle w:val="Strong"/>
          <w:sz w:val="20"/>
          <w:szCs w:val="20"/>
        </w:rPr>
        <w:t>None</w:t>
      </w:r>
    </w:p>
    <w:p w14:paraId="3EDDC891"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5D6444E8" w14:textId="77777777" w:rsidR="00384992" w:rsidRDefault="006C7A58">
      <w:pPr>
        <w:pStyle w:val="NormalWeb"/>
        <w:spacing w:before="0" w:beforeAutospacing="0" w:after="0" w:afterAutospacing="0"/>
        <w:ind w:left="21"/>
        <w:jc w:val="both"/>
        <w:divId w:val="1534878010"/>
        <w:rPr>
          <w:sz w:val="20"/>
          <w:szCs w:val="20"/>
        </w:rPr>
      </w:pPr>
      <w:r>
        <w:rPr>
          <w:rStyle w:val="atag"/>
          <w:b/>
          <w:bCs/>
          <w:sz w:val="20"/>
          <w:szCs w:val="20"/>
        </w:rPr>
        <w:t>ITEM 5. OTHER INFORMATION</w:t>
      </w:r>
    </w:p>
    <w:p w14:paraId="6AB45723"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237FD845" w14:textId="77777777" w:rsidR="00384992" w:rsidRDefault="006C7A58">
      <w:pPr>
        <w:pStyle w:val="NormalWeb"/>
        <w:spacing w:before="0" w:beforeAutospacing="0" w:after="0" w:afterAutospacing="0"/>
        <w:ind w:left="7"/>
        <w:jc w:val="both"/>
        <w:divId w:val="1534878010"/>
        <w:rPr>
          <w:sz w:val="20"/>
          <w:szCs w:val="20"/>
        </w:rPr>
      </w:pPr>
      <w:r>
        <w:rPr>
          <w:rStyle w:val="Strong"/>
          <w:sz w:val="20"/>
          <w:szCs w:val="20"/>
        </w:rPr>
        <w:t>None</w:t>
      </w:r>
    </w:p>
    <w:p w14:paraId="7A98A0E3"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420E30CE" w14:textId="77777777">
        <w:trPr>
          <w:divId w:val="1534878010"/>
          <w:trHeight w:val="225"/>
          <w:tblCellSpacing w:w="15" w:type="dxa"/>
          <w:jc w:val="center"/>
        </w:trPr>
        <w:tc>
          <w:tcPr>
            <w:tcW w:w="0" w:type="auto"/>
            <w:vAlign w:val="center"/>
            <w:hideMark/>
          </w:tcPr>
          <w:p w14:paraId="4C610BCA" w14:textId="77777777" w:rsidR="00384992" w:rsidRDefault="006C7A58">
            <w:pPr>
              <w:rPr>
                <w:rFonts w:eastAsia="Times New Roman"/>
                <w:sz w:val="20"/>
                <w:szCs w:val="20"/>
              </w:rPr>
            </w:pPr>
            <w:r>
              <w:rPr>
                <w:rFonts w:eastAsia="Times New Roman"/>
                <w:sz w:val="20"/>
                <w:szCs w:val="20"/>
              </w:rPr>
              <w:t> </w:t>
            </w:r>
          </w:p>
        </w:tc>
      </w:tr>
      <w:tr w:rsidR="00384992" w14:paraId="1CF7F184" w14:textId="77777777">
        <w:trPr>
          <w:divId w:val="1534878010"/>
          <w:trHeight w:val="225"/>
          <w:tblCellSpacing w:w="15" w:type="dxa"/>
          <w:jc w:val="center"/>
        </w:trPr>
        <w:tc>
          <w:tcPr>
            <w:tcW w:w="0" w:type="auto"/>
            <w:tcBorders>
              <w:bottom w:val="single" w:sz="6" w:space="0" w:color="000000"/>
            </w:tcBorders>
            <w:vAlign w:val="center"/>
            <w:hideMark/>
          </w:tcPr>
          <w:p w14:paraId="3573224F" w14:textId="77777777" w:rsidR="00384992" w:rsidRDefault="006C7A58">
            <w:pPr>
              <w:jc w:val="center"/>
              <w:rPr>
                <w:rFonts w:eastAsia="Times New Roman"/>
                <w:sz w:val="20"/>
                <w:szCs w:val="20"/>
              </w:rPr>
            </w:pPr>
            <w:r>
              <w:rPr>
                <w:rFonts w:eastAsia="Times New Roman"/>
                <w:sz w:val="20"/>
                <w:szCs w:val="20"/>
              </w:rPr>
              <w:t>22</w:t>
            </w:r>
          </w:p>
        </w:tc>
      </w:tr>
      <w:tr w:rsidR="00384992" w14:paraId="63748DBE" w14:textId="77777777">
        <w:trPr>
          <w:divId w:val="1534878010"/>
          <w:trHeight w:val="225"/>
          <w:tblCellSpacing w:w="15" w:type="dxa"/>
          <w:jc w:val="center"/>
        </w:trPr>
        <w:tc>
          <w:tcPr>
            <w:tcW w:w="0" w:type="auto"/>
            <w:vAlign w:val="center"/>
            <w:hideMark/>
          </w:tcPr>
          <w:p w14:paraId="6EF90CFF" w14:textId="77777777" w:rsidR="00384992" w:rsidRDefault="00384992">
            <w:pPr>
              <w:rPr>
                <w:rFonts w:eastAsia="Times New Roman"/>
                <w:sz w:val="20"/>
                <w:szCs w:val="20"/>
              </w:rPr>
            </w:pPr>
          </w:p>
        </w:tc>
      </w:tr>
      <w:tr w:rsidR="00384992" w14:paraId="737C51FC" w14:textId="77777777">
        <w:trPr>
          <w:divId w:val="1534878010"/>
          <w:trHeight w:val="225"/>
          <w:tblCellSpacing w:w="15" w:type="dxa"/>
          <w:jc w:val="center"/>
        </w:trPr>
        <w:tc>
          <w:tcPr>
            <w:tcW w:w="0" w:type="auto"/>
            <w:vAlign w:val="center"/>
            <w:hideMark/>
          </w:tcPr>
          <w:p w14:paraId="096E9CA6" w14:textId="77777777" w:rsidR="00384992" w:rsidRDefault="00384992">
            <w:pPr>
              <w:rPr>
                <w:rFonts w:eastAsia="Times New Roman"/>
                <w:sz w:val="20"/>
                <w:szCs w:val="20"/>
              </w:rPr>
            </w:pPr>
          </w:p>
        </w:tc>
      </w:tr>
    </w:tbl>
    <w:p w14:paraId="03622DE8"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6887CC69"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3CB9BBA6" w14:textId="77777777" w:rsidR="00384992" w:rsidRDefault="006C7A58">
      <w:pPr>
        <w:pStyle w:val="NormalWeb"/>
        <w:spacing w:before="0" w:beforeAutospacing="0" w:after="0" w:afterAutospacing="0"/>
        <w:ind w:left="21"/>
        <w:jc w:val="both"/>
        <w:divId w:val="1534878010"/>
        <w:rPr>
          <w:sz w:val="20"/>
          <w:szCs w:val="20"/>
        </w:rPr>
      </w:pPr>
      <w:r>
        <w:rPr>
          <w:rStyle w:val="atag"/>
          <w:b/>
          <w:bCs/>
          <w:sz w:val="20"/>
          <w:szCs w:val="20"/>
        </w:rPr>
        <w:t>ITEM 6: EXHIBITS AND REPORTS ON FORM 8-K</w:t>
      </w:r>
    </w:p>
    <w:p w14:paraId="3C60B189"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6487B3A0" w14:textId="77777777" w:rsidR="00384992" w:rsidRDefault="006C7A58">
      <w:pPr>
        <w:pStyle w:val="NormalWeb"/>
        <w:spacing w:before="0" w:beforeAutospacing="0" w:after="0" w:afterAutospacing="0"/>
        <w:ind w:left="21"/>
        <w:jc w:val="both"/>
        <w:divId w:val="1534878010"/>
        <w:rPr>
          <w:sz w:val="20"/>
          <w:szCs w:val="20"/>
        </w:rPr>
      </w:pPr>
      <w:r>
        <w:rPr>
          <w:sz w:val="20"/>
          <w:szCs w:val="20"/>
        </w:rPr>
        <w:t>During three and six month period ending December 31, 2023, the Company filed no reports on Form 8-K for events occurring during the periods.</w:t>
      </w:r>
    </w:p>
    <w:p w14:paraId="4502FFAE"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76"/>
        <w:gridCol w:w="215"/>
        <w:gridCol w:w="8269"/>
      </w:tblGrid>
      <w:tr w:rsidR="00384992" w14:paraId="786C1FD3" w14:textId="77777777">
        <w:trPr>
          <w:divId w:val="1534878010"/>
          <w:trHeight w:val="225"/>
          <w:tblCellSpacing w:w="15" w:type="dxa"/>
          <w:jc w:val="center"/>
        </w:trPr>
        <w:tc>
          <w:tcPr>
            <w:tcW w:w="450" w:type="pct"/>
            <w:tcBorders>
              <w:bottom w:val="single" w:sz="6" w:space="0" w:color="auto"/>
            </w:tcBorders>
            <w:vAlign w:val="bottom"/>
            <w:hideMark/>
          </w:tcPr>
          <w:p w14:paraId="1F178809" w14:textId="77777777" w:rsidR="00384992" w:rsidRDefault="006C7A58">
            <w:pPr>
              <w:pStyle w:val="NormalWeb"/>
              <w:spacing w:before="0" w:beforeAutospacing="0" w:after="0" w:afterAutospacing="0"/>
              <w:jc w:val="both"/>
              <w:rPr>
                <w:sz w:val="20"/>
                <w:szCs w:val="20"/>
              </w:rPr>
            </w:pPr>
            <w:r>
              <w:rPr>
                <w:rStyle w:val="Strong"/>
                <w:sz w:val="20"/>
                <w:szCs w:val="20"/>
              </w:rPr>
              <w:t>Exhibit</w:t>
            </w:r>
          </w:p>
          <w:p w14:paraId="64CA823B" w14:textId="77777777" w:rsidR="00384992" w:rsidRDefault="006C7A58">
            <w:pPr>
              <w:pStyle w:val="NormalWeb"/>
              <w:spacing w:before="0" w:beforeAutospacing="0" w:after="0" w:afterAutospacing="0"/>
              <w:jc w:val="both"/>
              <w:rPr>
                <w:sz w:val="20"/>
                <w:szCs w:val="20"/>
              </w:rPr>
            </w:pPr>
            <w:r>
              <w:rPr>
                <w:rStyle w:val="Strong"/>
                <w:sz w:val="20"/>
                <w:szCs w:val="20"/>
              </w:rPr>
              <w:t>Number</w:t>
            </w:r>
          </w:p>
        </w:tc>
        <w:tc>
          <w:tcPr>
            <w:tcW w:w="100" w:type="pct"/>
            <w:vAlign w:val="center"/>
            <w:hideMark/>
          </w:tcPr>
          <w:p w14:paraId="47F2FDC8" w14:textId="77777777" w:rsidR="00384992" w:rsidRDefault="006C7A5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vAlign w:val="bottom"/>
            <w:hideMark/>
          </w:tcPr>
          <w:p w14:paraId="4FFEAE28" w14:textId="77777777" w:rsidR="00384992" w:rsidRDefault="006C7A58">
            <w:pPr>
              <w:pStyle w:val="NormalWeb"/>
              <w:spacing w:before="0" w:beforeAutospacing="0" w:after="0" w:afterAutospacing="0"/>
              <w:rPr>
                <w:sz w:val="20"/>
                <w:szCs w:val="20"/>
              </w:rPr>
            </w:pPr>
            <w:r>
              <w:rPr>
                <w:rStyle w:val="Strong"/>
                <w:sz w:val="20"/>
                <w:szCs w:val="20"/>
              </w:rPr>
              <w:t>Description of the Document</w:t>
            </w:r>
          </w:p>
        </w:tc>
      </w:tr>
      <w:tr w:rsidR="00384992" w14:paraId="445EB220" w14:textId="77777777">
        <w:trPr>
          <w:divId w:val="1534878010"/>
          <w:trHeight w:val="225"/>
          <w:tblCellSpacing w:w="15" w:type="dxa"/>
          <w:jc w:val="center"/>
        </w:trPr>
        <w:tc>
          <w:tcPr>
            <w:tcW w:w="0" w:type="auto"/>
            <w:shd w:val="clear" w:color="auto" w:fill="CCEEFF"/>
            <w:hideMark/>
          </w:tcPr>
          <w:p w14:paraId="670DE60C" w14:textId="77777777" w:rsidR="00384992" w:rsidRDefault="006C7A58">
            <w:pPr>
              <w:pStyle w:val="NormalWeb"/>
              <w:spacing w:before="0" w:beforeAutospacing="0" w:after="0" w:afterAutospacing="0"/>
              <w:jc w:val="both"/>
              <w:rPr>
                <w:sz w:val="20"/>
                <w:szCs w:val="20"/>
              </w:rPr>
            </w:pPr>
            <w:hyperlink r:id="rId4" w:history="1">
              <w:r>
                <w:rPr>
                  <w:rStyle w:val="Hyperlink"/>
                  <w:sz w:val="20"/>
                  <w:szCs w:val="20"/>
                </w:rPr>
                <w:t>3.1</w:t>
              </w:r>
            </w:hyperlink>
          </w:p>
        </w:tc>
        <w:tc>
          <w:tcPr>
            <w:tcW w:w="0" w:type="auto"/>
            <w:shd w:val="clear" w:color="auto" w:fill="CCEEFF"/>
            <w:vAlign w:val="center"/>
            <w:hideMark/>
          </w:tcPr>
          <w:p w14:paraId="1B3F591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8489A92" w14:textId="77777777" w:rsidR="00384992" w:rsidRDefault="006C7A58">
            <w:pPr>
              <w:pStyle w:val="NormalWeb"/>
              <w:spacing w:before="0" w:beforeAutospacing="0" w:after="0" w:afterAutospacing="0"/>
              <w:jc w:val="both"/>
              <w:rPr>
                <w:sz w:val="20"/>
                <w:szCs w:val="20"/>
              </w:rPr>
            </w:pPr>
            <w:hyperlink r:id="rId5" w:history="1">
              <w:r>
                <w:rPr>
                  <w:rStyle w:val="Hyperlink"/>
                  <w:sz w:val="20"/>
                  <w:szCs w:val="20"/>
                </w:rPr>
                <w:t xml:space="preserve">Certificate of Incorporation as Amended and filed with the </w:t>
              </w:r>
              <w:r>
                <w:rPr>
                  <w:rStyle w:val="Hyperlink"/>
                  <w:sz w:val="20"/>
                  <w:szCs w:val="20"/>
                </w:rPr>
                <w:t>Secretary of State of Delaware effective on December 5, 2014(1)</w:t>
              </w:r>
            </w:hyperlink>
          </w:p>
        </w:tc>
      </w:tr>
      <w:tr w:rsidR="00384992" w14:paraId="7DCBBD29" w14:textId="77777777">
        <w:trPr>
          <w:divId w:val="1534878010"/>
          <w:trHeight w:val="225"/>
          <w:tblCellSpacing w:w="15" w:type="dxa"/>
          <w:jc w:val="center"/>
        </w:trPr>
        <w:tc>
          <w:tcPr>
            <w:tcW w:w="0" w:type="auto"/>
            <w:shd w:val="clear" w:color="auto" w:fill="FFFFFF"/>
            <w:hideMark/>
          </w:tcPr>
          <w:p w14:paraId="7FE43C5B" w14:textId="77777777" w:rsidR="00384992" w:rsidRDefault="006C7A58">
            <w:pPr>
              <w:pStyle w:val="NormalWeb"/>
              <w:spacing w:before="0" w:beforeAutospacing="0" w:after="0" w:afterAutospacing="0"/>
              <w:jc w:val="both"/>
              <w:rPr>
                <w:sz w:val="20"/>
                <w:szCs w:val="20"/>
              </w:rPr>
            </w:pPr>
            <w:hyperlink r:id="rId6" w:history="1">
              <w:r>
                <w:rPr>
                  <w:rStyle w:val="Hyperlink"/>
                  <w:sz w:val="20"/>
                  <w:szCs w:val="20"/>
                </w:rPr>
                <w:t>3.2</w:t>
              </w:r>
            </w:hyperlink>
          </w:p>
        </w:tc>
        <w:tc>
          <w:tcPr>
            <w:tcW w:w="0" w:type="auto"/>
            <w:shd w:val="clear" w:color="auto" w:fill="FFFFFF"/>
            <w:vAlign w:val="center"/>
            <w:hideMark/>
          </w:tcPr>
          <w:p w14:paraId="71EC5AE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13675244" w14:textId="77777777" w:rsidR="00384992" w:rsidRDefault="006C7A58">
            <w:pPr>
              <w:pStyle w:val="NormalWeb"/>
              <w:spacing w:before="0" w:beforeAutospacing="0" w:after="0" w:afterAutospacing="0"/>
              <w:jc w:val="both"/>
              <w:rPr>
                <w:sz w:val="20"/>
                <w:szCs w:val="20"/>
              </w:rPr>
            </w:pPr>
            <w:hyperlink r:id="rId7" w:history="1">
              <w:r>
                <w:rPr>
                  <w:rStyle w:val="Hyperlink"/>
                  <w:sz w:val="20"/>
                  <w:szCs w:val="20"/>
                </w:rPr>
                <w:t>Bylaws(2)</w:t>
              </w:r>
            </w:hyperlink>
          </w:p>
        </w:tc>
      </w:tr>
      <w:tr w:rsidR="00384992" w14:paraId="7DA719FB" w14:textId="77777777">
        <w:trPr>
          <w:divId w:val="1534878010"/>
          <w:trHeight w:val="225"/>
          <w:tblCellSpacing w:w="15" w:type="dxa"/>
          <w:jc w:val="center"/>
        </w:trPr>
        <w:tc>
          <w:tcPr>
            <w:tcW w:w="0" w:type="auto"/>
            <w:shd w:val="clear" w:color="auto" w:fill="CCEEFF"/>
            <w:hideMark/>
          </w:tcPr>
          <w:p w14:paraId="0C24D285" w14:textId="00551D06" w:rsidR="00384992" w:rsidRDefault="006C7A58">
            <w:pPr>
              <w:pStyle w:val="NormalWeb"/>
              <w:spacing w:before="0" w:beforeAutospacing="0" w:after="0" w:afterAutospacing="0"/>
              <w:jc w:val="both"/>
              <w:rPr>
                <w:sz w:val="20"/>
                <w:szCs w:val="20"/>
              </w:rPr>
            </w:pPr>
            <w:hyperlink r:id="rId8" w:history="1">
              <w:r>
                <w:rPr>
                  <w:rStyle w:val="Hyperlink"/>
                  <w:sz w:val="20"/>
                  <w:szCs w:val="20"/>
                </w:rPr>
                <w:t>31.1*</w:t>
              </w:r>
            </w:hyperlink>
          </w:p>
        </w:tc>
        <w:tc>
          <w:tcPr>
            <w:tcW w:w="0" w:type="auto"/>
            <w:shd w:val="clear" w:color="auto" w:fill="CCEEFF"/>
            <w:vAlign w:val="center"/>
            <w:hideMark/>
          </w:tcPr>
          <w:p w14:paraId="7BACFF45"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36C9FACB" w14:textId="68827E91" w:rsidR="00384992" w:rsidRDefault="006C7A58">
            <w:pPr>
              <w:pStyle w:val="NormalWeb"/>
              <w:spacing w:before="0" w:beforeAutospacing="0" w:after="0" w:afterAutospacing="0"/>
              <w:jc w:val="both"/>
              <w:rPr>
                <w:sz w:val="20"/>
                <w:szCs w:val="20"/>
              </w:rPr>
            </w:pPr>
            <w:hyperlink r:id="rId9" w:history="1">
              <w:r>
                <w:rPr>
                  <w:rStyle w:val="Hyperlink"/>
                  <w:sz w:val="20"/>
                  <w:szCs w:val="20"/>
                </w:rPr>
                <w:t>Certification of Chief Executive Officer pursuant to Exchange Act Rule 13a-14(a)/15d-14(a), as adopted pursuant to Section 302 of the Sarbanes-Oxley Act of 2002.</w:t>
              </w:r>
            </w:hyperlink>
          </w:p>
        </w:tc>
      </w:tr>
      <w:tr w:rsidR="00384992" w14:paraId="6EA3A9BF" w14:textId="77777777">
        <w:trPr>
          <w:divId w:val="1534878010"/>
          <w:trHeight w:val="225"/>
          <w:tblCellSpacing w:w="15" w:type="dxa"/>
          <w:jc w:val="center"/>
        </w:trPr>
        <w:tc>
          <w:tcPr>
            <w:tcW w:w="0" w:type="auto"/>
            <w:shd w:val="clear" w:color="auto" w:fill="FFFFFF"/>
            <w:hideMark/>
          </w:tcPr>
          <w:p w14:paraId="0E9CA307" w14:textId="03413B92" w:rsidR="00384992" w:rsidRDefault="006C7A58">
            <w:pPr>
              <w:pStyle w:val="NormalWeb"/>
              <w:spacing w:before="0" w:beforeAutospacing="0" w:after="0" w:afterAutospacing="0"/>
              <w:jc w:val="both"/>
              <w:rPr>
                <w:sz w:val="20"/>
                <w:szCs w:val="20"/>
              </w:rPr>
            </w:pPr>
            <w:hyperlink r:id="rId10" w:history="1">
              <w:r>
                <w:rPr>
                  <w:rStyle w:val="Hyperlink"/>
                  <w:sz w:val="20"/>
                  <w:szCs w:val="20"/>
                </w:rPr>
                <w:t>31.2*</w:t>
              </w:r>
            </w:hyperlink>
          </w:p>
        </w:tc>
        <w:tc>
          <w:tcPr>
            <w:tcW w:w="0" w:type="auto"/>
            <w:shd w:val="clear" w:color="auto" w:fill="FFFFFF"/>
            <w:vAlign w:val="center"/>
            <w:hideMark/>
          </w:tcPr>
          <w:p w14:paraId="2A270C4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370FA7C3" w14:textId="6939EB88" w:rsidR="00384992" w:rsidRDefault="006C7A58">
            <w:pPr>
              <w:pStyle w:val="NormalWeb"/>
              <w:spacing w:before="0" w:beforeAutospacing="0" w:after="0" w:afterAutospacing="0"/>
              <w:jc w:val="both"/>
              <w:rPr>
                <w:sz w:val="20"/>
                <w:szCs w:val="20"/>
              </w:rPr>
            </w:pPr>
            <w:hyperlink r:id="rId11" w:history="1">
              <w:r>
                <w:rPr>
                  <w:rStyle w:val="Hyperlink"/>
                  <w:sz w:val="20"/>
                  <w:szCs w:val="20"/>
                </w:rPr>
                <w:t>Certification of Chief Financial Officer pursuant to Exchange Act Rule 13a-14(a)/15d-14(a), as adopted pursuant to Section 302 of the Sarbanes-Oxley Act of 2002.</w:t>
              </w:r>
            </w:hyperlink>
          </w:p>
        </w:tc>
      </w:tr>
      <w:tr w:rsidR="00384992" w14:paraId="4EF363C0" w14:textId="77777777">
        <w:trPr>
          <w:divId w:val="1534878010"/>
          <w:trHeight w:val="225"/>
          <w:tblCellSpacing w:w="15" w:type="dxa"/>
          <w:jc w:val="center"/>
        </w:trPr>
        <w:tc>
          <w:tcPr>
            <w:tcW w:w="0" w:type="auto"/>
            <w:shd w:val="clear" w:color="auto" w:fill="CCEEFF"/>
            <w:hideMark/>
          </w:tcPr>
          <w:p w14:paraId="17B3F049" w14:textId="186DE07B" w:rsidR="00384992" w:rsidRDefault="006C7A58">
            <w:pPr>
              <w:pStyle w:val="NormalWeb"/>
              <w:spacing w:before="0" w:beforeAutospacing="0" w:after="0" w:afterAutospacing="0"/>
              <w:jc w:val="both"/>
              <w:rPr>
                <w:sz w:val="20"/>
                <w:szCs w:val="20"/>
              </w:rPr>
            </w:pPr>
            <w:hyperlink r:id="rId12" w:history="1">
              <w:r>
                <w:rPr>
                  <w:rStyle w:val="Hyperlink"/>
                  <w:sz w:val="20"/>
                  <w:szCs w:val="20"/>
                </w:rPr>
                <w:t>32.1*</w:t>
              </w:r>
            </w:hyperlink>
          </w:p>
        </w:tc>
        <w:tc>
          <w:tcPr>
            <w:tcW w:w="0" w:type="auto"/>
            <w:shd w:val="clear" w:color="auto" w:fill="CCEEFF"/>
            <w:vAlign w:val="center"/>
            <w:hideMark/>
          </w:tcPr>
          <w:p w14:paraId="6D15E992"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7CAE8A0F" w14:textId="3E97A5A9" w:rsidR="00384992" w:rsidRDefault="006C7A58">
            <w:pPr>
              <w:pStyle w:val="NormalWeb"/>
              <w:spacing w:before="0" w:beforeAutospacing="0" w:after="0" w:afterAutospacing="0"/>
              <w:jc w:val="both"/>
              <w:rPr>
                <w:sz w:val="20"/>
                <w:szCs w:val="20"/>
              </w:rPr>
            </w:pPr>
            <w:hyperlink r:id="rId13" w:history="1">
              <w:r>
                <w:rPr>
                  <w:rStyle w:val="Hyperlink"/>
                  <w:sz w:val="20"/>
                  <w:szCs w:val="20"/>
                </w:rPr>
                <w:t>Certification of Chief Executive Officer in accordance with 18 U.S.C. Section 1350, as adopted pursuant to Section 906 of the Sarbanes-Oxley Act of 2002.</w:t>
              </w:r>
            </w:hyperlink>
          </w:p>
        </w:tc>
      </w:tr>
      <w:tr w:rsidR="00384992" w14:paraId="6E951792" w14:textId="77777777">
        <w:trPr>
          <w:divId w:val="1534878010"/>
          <w:trHeight w:val="225"/>
          <w:tblCellSpacing w:w="15" w:type="dxa"/>
          <w:jc w:val="center"/>
        </w:trPr>
        <w:tc>
          <w:tcPr>
            <w:tcW w:w="0" w:type="auto"/>
            <w:shd w:val="clear" w:color="auto" w:fill="FFFFFF"/>
            <w:hideMark/>
          </w:tcPr>
          <w:p w14:paraId="6A4691CB" w14:textId="29CD3B60" w:rsidR="00384992" w:rsidRDefault="006C7A58">
            <w:pPr>
              <w:pStyle w:val="NormalWeb"/>
              <w:spacing w:before="0" w:beforeAutospacing="0" w:after="0" w:afterAutospacing="0"/>
              <w:jc w:val="both"/>
              <w:rPr>
                <w:sz w:val="20"/>
                <w:szCs w:val="20"/>
              </w:rPr>
            </w:pPr>
            <w:hyperlink r:id="rId14" w:history="1">
              <w:r>
                <w:rPr>
                  <w:rStyle w:val="Hyperlink"/>
                  <w:sz w:val="20"/>
                  <w:szCs w:val="20"/>
                </w:rPr>
                <w:t>32</w:t>
              </w:r>
              <w:r>
                <w:rPr>
                  <w:rStyle w:val="Hyperlink"/>
                  <w:sz w:val="20"/>
                  <w:szCs w:val="20"/>
                </w:rPr>
                <w:t>.2*</w:t>
              </w:r>
            </w:hyperlink>
          </w:p>
        </w:tc>
        <w:tc>
          <w:tcPr>
            <w:tcW w:w="0" w:type="auto"/>
            <w:shd w:val="clear" w:color="auto" w:fill="FFFFFF"/>
            <w:vAlign w:val="center"/>
            <w:hideMark/>
          </w:tcPr>
          <w:p w14:paraId="3053F8C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07CCB6F" w14:textId="4560C6A3" w:rsidR="00384992" w:rsidRDefault="006C7A58">
            <w:pPr>
              <w:pStyle w:val="NormalWeb"/>
              <w:spacing w:before="0" w:beforeAutospacing="0" w:after="0" w:afterAutospacing="0"/>
              <w:jc w:val="both"/>
              <w:rPr>
                <w:sz w:val="20"/>
                <w:szCs w:val="20"/>
              </w:rPr>
            </w:pPr>
            <w:hyperlink r:id="rId15" w:history="1">
              <w:r>
                <w:rPr>
                  <w:rStyle w:val="Hyperlink"/>
                  <w:sz w:val="20"/>
                  <w:szCs w:val="20"/>
                </w:rPr>
                <w:t>Certification of Chief Financial Officer in accordance with 18 U.S.C. Section 1350, as adopted pursuant to Section 906 of the Sarbanes-Oxley Act of 2002.</w:t>
              </w:r>
            </w:hyperlink>
          </w:p>
        </w:tc>
      </w:tr>
      <w:tr w:rsidR="00384992" w14:paraId="7F0E4F9A" w14:textId="77777777">
        <w:trPr>
          <w:divId w:val="1534878010"/>
          <w:trHeight w:val="225"/>
          <w:tblCellSpacing w:w="15" w:type="dxa"/>
          <w:jc w:val="center"/>
        </w:trPr>
        <w:tc>
          <w:tcPr>
            <w:tcW w:w="0" w:type="auto"/>
            <w:shd w:val="clear" w:color="auto" w:fill="CCEEFF"/>
            <w:hideMark/>
          </w:tcPr>
          <w:p w14:paraId="68B6295B" w14:textId="77777777" w:rsidR="00384992" w:rsidRDefault="006C7A58">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14:paraId="2F5D88DD"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325842FA" w14:textId="77777777" w:rsidR="00384992" w:rsidRDefault="006C7A58">
            <w:pPr>
              <w:pStyle w:val="NormalWeb"/>
              <w:spacing w:before="0" w:beforeAutospacing="0" w:after="0" w:afterAutospacing="0"/>
              <w:rPr>
                <w:sz w:val="20"/>
                <w:szCs w:val="20"/>
              </w:rPr>
            </w:pPr>
            <w:r>
              <w:rPr>
                <w:sz w:val="20"/>
                <w:szCs w:val="20"/>
              </w:rPr>
              <w:t xml:space="preserve">Inline XBRL Instance Document (the instance document </w:t>
            </w:r>
            <w:r>
              <w:rPr>
                <w:sz w:val="20"/>
                <w:szCs w:val="20"/>
              </w:rPr>
              <w:t>does not appear in the Interactive Data File because its XBRL tags are embedded within the Inline XBRL document).</w:t>
            </w:r>
          </w:p>
        </w:tc>
      </w:tr>
      <w:tr w:rsidR="00384992" w14:paraId="5220C806" w14:textId="77777777">
        <w:trPr>
          <w:divId w:val="1534878010"/>
          <w:trHeight w:val="225"/>
          <w:tblCellSpacing w:w="15" w:type="dxa"/>
          <w:jc w:val="center"/>
        </w:trPr>
        <w:tc>
          <w:tcPr>
            <w:tcW w:w="0" w:type="auto"/>
            <w:shd w:val="clear" w:color="auto" w:fill="FFFFFF"/>
            <w:hideMark/>
          </w:tcPr>
          <w:p w14:paraId="6310BE87" w14:textId="77777777" w:rsidR="00384992" w:rsidRDefault="006C7A58">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center"/>
            <w:hideMark/>
          </w:tcPr>
          <w:p w14:paraId="146A3D5A"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4AC06648" w14:textId="77777777" w:rsidR="00384992" w:rsidRDefault="006C7A58">
            <w:pPr>
              <w:pStyle w:val="NormalWeb"/>
              <w:spacing w:before="0" w:beforeAutospacing="0" w:after="0" w:afterAutospacing="0"/>
              <w:jc w:val="both"/>
              <w:rPr>
                <w:sz w:val="20"/>
                <w:szCs w:val="20"/>
              </w:rPr>
            </w:pPr>
            <w:r>
              <w:rPr>
                <w:sz w:val="20"/>
                <w:szCs w:val="20"/>
              </w:rPr>
              <w:t>Inline XBRL Taxonomy Extension Schema Document</w:t>
            </w:r>
          </w:p>
        </w:tc>
      </w:tr>
      <w:tr w:rsidR="00384992" w14:paraId="18BA8F5E" w14:textId="77777777">
        <w:trPr>
          <w:divId w:val="1534878010"/>
          <w:trHeight w:val="225"/>
          <w:tblCellSpacing w:w="15" w:type="dxa"/>
          <w:jc w:val="center"/>
        </w:trPr>
        <w:tc>
          <w:tcPr>
            <w:tcW w:w="0" w:type="auto"/>
            <w:shd w:val="clear" w:color="auto" w:fill="CCEEFF"/>
            <w:hideMark/>
          </w:tcPr>
          <w:p w14:paraId="4EA66F49" w14:textId="77777777" w:rsidR="00384992" w:rsidRDefault="006C7A58">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14:paraId="62082CF1"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EB10931" w14:textId="77777777" w:rsidR="00384992" w:rsidRDefault="006C7A58">
            <w:pPr>
              <w:pStyle w:val="NormalWeb"/>
              <w:spacing w:before="0" w:beforeAutospacing="0" w:after="0" w:afterAutospacing="0"/>
              <w:jc w:val="both"/>
              <w:rPr>
                <w:sz w:val="20"/>
                <w:szCs w:val="20"/>
              </w:rPr>
            </w:pPr>
            <w:r>
              <w:rPr>
                <w:sz w:val="20"/>
                <w:szCs w:val="20"/>
              </w:rPr>
              <w:t>Inline XBRL Taxonomy Extension Calculation Linkbase Document</w:t>
            </w:r>
          </w:p>
        </w:tc>
      </w:tr>
      <w:tr w:rsidR="00384992" w14:paraId="6B6D168F" w14:textId="77777777">
        <w:trPr>
          <w:divId w:val="1534878010"/>
          <w:trHeight w:val="225"/>
          <w:tblCellSpacing w:w="15" w:type="dxa"/>
          <w:jc w:val="center"/>
        </w:trPr>
        <w:tc>
          <w:tcPr>
            <w:tcW w:w="0" w:type="auto"/>
            <w:shd w:val="clear" w:color="auto" w:fill="FFFFFF"/>
            <w:hideMark/>
          </w:tcPr>
          <w:p w14:paraId="481AD8A6" w14:textId="77777777" w:rsidR="00384992" w:rsidRDefault="006C7A58">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center"/>
            <w:hideMark/>
          </w:tcPr>
          <w:p w14:paraId="48F6276E"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653799C" w14:textId="77777777" w:rsidR="00384992" w:rsidRDefault="006C7A58">
            <w:pPr>
              <w:pStyle w:val="NormalWeb"/>
              <w:spacing w:before="0" w:beforeAutospacing="0" w:after="0" w:afterAutospacing="0"/>
              <w:jc w:val="both"/>
              <w:rPr>
                <w:sz w:val="20"/>
                <w:szCs w:val="20"/>
              </w:rPr>
            </w:pPr>
            <w:r>
              <w:rPr>
                <w:sz w:val="20"/>
                <w:szCs w:val="20"/>
              </w:rPr>
              <w:t>Inline XBRL Taxonomy Extension Definition Linkbase Document</w:t>
            </w:r>
          </w:p>
        </w:tc>
      </w:tr>
      <w:tr w:rsidR="00384992" w14:paraId="0B8411AA" w14:textId="77777777">
        <w:trPr>
          <w:divId w:val="1534878010"/>
          <w:trHeight w:val="225"/>
          <w:tblCellSpacing w:w="15" w:type="dxa"/>
          <w:jc w:val="center"/>
        </w:trPr>
        <w:tc>
          <w:tcPr>
            <w:tcW w:w="0" w:type="auto"/>
            <w:shd w:val="clear" w:color="auto" w:fill="CCEEFF"/>
            <w:hideMark/>
          </w:tcPr>
          <w:p w14:paraId="53075154" w14:textId="77777777" w:rsidR="00384992" w:rsidRDefault="006C7A58">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14:paraId="5AC7D436"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3F250D82" w14:textId="77777777" w:rsidR="00384992" w:rsidRDefault="006C7A58">
            <w:pPr>
              <w:pStyle w:val="NormalWeb"/>
              <w:spacing w:before="0" w:beforeAutospacing="0" w:after="0" w:afterAutospacing="0"/>
              <w:jc w:val="both"/>
              <w:rPr>
                <w:sz w:val="20"/>
                <w:szCs w:val="20"/>
              </w:rPr>
            </w:pPr>
            <w:r>
              <w:rPr>
                <w:sz w:val="20"/>
                <w:szCs w:val="20"/>
              </w:rPr>
              <w:t>Inline XBRL Taxonomy Extension Labels Linkbase Document</w:t>
            </w:r>
          </w:p>
        </w:tc>
      </w:tr>
      <w:tr w:rsidR="00384992" w14:paraId="4995034A" w14:textId="77777777">
        <w:trPr>
          <w:divId w:val="1534878010"/>
          <w:trHeight w:val="225"/>
          <w:tblCellSpacing w:w="15" w:type="dxa"/>
          <w:jc w:val="center"/>
        </w:trPr>
        <w:tc>
          <w:tcPr>
            <w:tcW w:w="0" w:type="auto"/>
            <w:shd w:val="clear" w:color="auto" w:fill="FFFFFF"/>
            <w:hideMark/>
          </w:tcPr>
          <w:p w14:paraId="64A66DA3" w14:textId="77777777" w:rsidR="00384992" w:rsidRDefault="006C7A58">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center"/>
            <w:hideMark/>
          </w:tcPr>
          <w:p w14:paraId="5FC8FFF9"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3D10D3AA" w14:textId="77777777" w:rsidR="00384992" w:rsidRDefault="006C7A58">
            <w:pPr>
              <w:pStyle w:val="NormalWeb"/>
              <w:spacing w:before="0" w:beforeAutospacing="0" w:after="0" w:afterAutospacing="0"/>
              <w:jc w:val="both"/>
              <w:rPr>
                <w:sz w:val="20"/>
                <w:szCs w:val="20"/>
              </w:rPr>
            </w:pPr>
            <w:r>
              <w:rPr>
                <w:sz w:val="20"/>
                <w:szCs w:val="20"/>
              </w:rPr>
              <w:t xml:space="preserve">Inline XBRL Taxonomy Extension Presentation Linkbase Document </w:t>
            </w:r>
          </w:p>
        </w:tc>
      </w:tr>
      <w:tr w:rsidR="00384992" w14:paraId="1C4CEB49" w14:textId="77777777">
        <w:trPr>
          <w:divId w:val="1534878010"/>
          <w:trHeight w:val="225"/>
          <w:tblCellSpacing w:w="15" w:type="dxa"/>
          <w:jc w:val="center"/>
        </w:trPr>
        <w:tc>
          <w:tcPr>
            <w:tcW w:w="0" w:type="auto"/>
            <w:shd w:val="clear" w:color="auto" w:fill="CCEEFF"/>
            <w:vAlign w:val="center"/>
            <w:hideMark/>
          </w:tcPr>
          <w:p w14:paraId="74AC0240" w14:textId="77777777" w:rsidR="00384992" w:rsidRDefault="006C7A58">
            <w:pPr>
              <w:pStyle w:val="NormalWeb"/>
              <w:spacing w:before="0" w:beforeAutospacing="0" w:after="0" w:afterAutospacing="0"/>
              <w:rPr>
                <w:sz w:val="20"/>
                <w:szCs w:val="20"/>
              </w:rPr>
            </w:pPr>
            <w:r>
              <w:rPr>
                <w:sz w:val="20"/>
                <w:szCs w:val="20"/>
              </w:rPr>
              <w:t>104</w:t>
            </w:r>
          </w:p>
        </w:tc>
        <w:tc>
          <w:tcPr>
            <w:tcW w:w="0" w:type="auto"/>
            <w:shd w:val="clear" w:color="auto" w:fill="CCEEFF"/>
            <w:vAlign w:val="center"/>
            <w:hideMark/>
          </w:tcPr>
          <w:p w14:paraId="05DF3F53" w14:textId="77777777" w:rsidR="00384992" w:rsidRDefault="006C7A58">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608D002F" w14:textId="77777777" w:rsidR="00384992" w:rsidRDefault="006C7A58">
            <w:pPr>
              <w:pStyle w:val="NormalWeb"/>
              <w:spacing w:before="0" w:beforeAutospacing="0" w:after="0" w:afterAutospacing="0"/>
              <w:rPr>
                <w:sz w:val="20"/>
                <w:szCs w:val="20"/>
              </w:rPr>
            </w:pPr>
            <w:r>
              <w:rPr>
                <w:sz w:val="20"/>
                <w:szCs w:val="20"/>
              </w:rPr>
              <w:t xml:space="preserve">Cover Page Interactive Data File (formatted as </w:t>
            </w:r>
            <w:r>
              <w:rPr>
                <w:sz w:val="20"/>
                <w:szCs w:val="20"/>
              </w:rPr>
              <w:t>Inline XBRL and contained in Exhibit 101).</w:t>
            </w:r>
          </w:p>
        </w:tc>
      </w:tr>
    </w:tbl>
    <w:p w14:paraId="4DEB0BB0"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4D2C334E" w14:textId="77777777" w:rsidR="00384992" w:rsidRDefault="006C7A58">
      <w:pPr>
        <w:pStyle w:val="NormalWeb"/>
        <w:spacing w:before="0" w:beforeAutospacing="0" w:after="0" w:afterAutospacing="0"/>
        <w:jc w:val="both"/>
        <w:divId w:val="1534878010"/>
        <w:rPr>
          <w:sz w:val="20"/>
          <w:szCs w:val="20"/>
        </w:rPr>
      </w:pPr>
      <w:r>
        <w:rPr>
          <w:sz w:val="20"/>
          <w:szCs w:val="20"/>
        </w:rPr>
        <w:t xml:space="preserve">*Filed herewith </w:t>
      </w:r>
    </w:p>
    <w:p w14:paraId="33B92568" w14:textId="77777777" w:rsidR="00384992" w:rsidRDefault="006C7A58">
      <w:pPr>
        <w:pStyle w:val="NormalWeb"/>
        <w:spacing w:before="0" w:beforeAutospacing="0" w:after="0" w:afterAutospacing="0"/>
        <w:jc w:val="both"/>
        <w:divId w:val="1534878010"/>
        <w:rPr>
          <w:sz w:val="20"/>
          <w:szCs w:val="20"/>
        </w:rPr>
      </w:pPr>
      <w:r>
        <w:rPr>
          <w:sz w:val="20"/>
          <w:szCs w:val="20"/>
        </w:rPr>
        <w:t>(1) Filed as an exhibit to the Company’s 8-K filed with the SEC on December 9, 2014 and incorporated herein by reference.</w:t>
      </w:r>
    </w:p>
    <w:p w14:paraId="60DCDA1A" w14:textId="77777777" w:rsidR="00384992" w:rsidRDefault="006C7A58">
      <w:pPr>
        <w:pStyle w:val="NormalWeb"/>
        <w:spacing w:before="0" w:beforeAutospacing="0" w:after="0" w:afterAutospacing="0"/>
        <w:jc w:val="both"/>
        <w:divId w:val="1534878010"/>
        <w:rPr>
          <w:sz w:val="20"/>
          <w:szCs w:val="20"/>
        </w:rPr>
      </w:pPr>
      <w:r>
        <w:rPr>
          <w:sz w:val="20"/>
          <w:szCs w:val="20"/>
        </w:rPr>
        <w:t xml:space="preserve">(2) Filed as an exhibit to the Company’s 10-K filed with the SEC on </w:t>
      </w:r>
      <w:r>
        <w:rPr>
          <w:sz w:val="20"/>
          <w:szCs w:val="20"/>
        </w:rPr>
        <w:t>September 28, 2022 and incorporated herein by reference.</w:t>
      </w:r>
    </w:p>
    <w:p w14:paraId="13A7F0B0"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42179511" w14:textId="77777777">
        <w:trPr>
          <w:divId w:val="1534878010"/>
          <w:trHeight w:val="225"/>
          <w:tblCellSpacing w:w="15" w:type="dxa"/>
          <w:jc w:val="center"/>
        </w:trPr>
        <w:tc>
          <w:tcPr>
            <w:tcW w:w="0" w:type="auto"/>
            <w:vAlign w:val="center"/>
            <w:hideMark/>
          </w:tcPr>
          <w:p w14:paraId="2CC9503A" w14:textId="77777777" w:rsidR="00384992" w:rsidRDefault="006C7A58">
            <w:pPr>
              <w:rPr>
                <w:rFonts w:eastAsia="Times New Roman"/>
                <w:sz w:val="20"/>
                <w:szCs w:val="20"/>
              </w:rPr>
            </w:pPr>
            <w:r>
              <w:rPr>
                <w:rFonts w:eastAsia="Times New Roman"/>
                <w:sz w:val="20"/>
                <w:szCs w:val="20"/>
              </w:rPr>
              <w:t> </w:t>
            </w:r>
          </w:p>
        </w:tc>
      </w:tr>
      <w:tr w:rsidR="00384992" w14:paraId="2F1DEF58" w14:textId="77777777">
        <w:trPr>
          <w:divId w:val="1534878010"/>
          <w:trHeight w:val="225"/>
          <w:tblCellSpacing w:w="15" w:type="dxa"/>
          <w:jc w:val="center"/>
        </w:trPr>
        <w:tc>
          <w:tcPr>
            <w:tcW w:w="0" w:type="auto"/>
            <w:tcBorders>
              <w:bottom w:val="single" w:sz="6" w:space="0" w:color="000000"/>
            </w:tcBorders>
            <w:vAlign w:val="center"/>
            <w:hideMark/>
          </w:tcPr>
          <w:p w14:paraId="1DBE7868" w14:textId="77777777" w:rsidR="00384992" w:rsidRDefault="006C7A58">
            <w:pPr>
              <w:jc w:val="center"/>
              <w:rPr>
                <w:rFonts w:eastAsia="Times New Roman"/>
                <w:sz w:val="20"/>
                <w:szCs w:val="20"/>
              </w:rPr>
            </w:pPr>
            <w:r>
              <w:rPr>
                <w:rFonts w:eastAsia="Times New Roman"/>
                <w:sz w:val="20"/>
                <w:szCs w:val="20"/>
              </w:rPr>
              <w:t>23</w:t>
            </w:r>
          </w:p>
        </w:tc>
      </w:tr>
      <w:tr w:rsidR="00384992" w14:paraId="398BE724" w14:textId="77777777">
        <w:trPr>
          <w:divId w:val="1534878010"/>
          <w:trHeight w:val="225"/>
          <w:tblCellSpacing w:w="15" w:type="dxa"/>
          <w:jc w:val="center"/>
        </w:trPr>
        <w:tc>
          <w:tcPr>
            <w:tcW w:w="0" w:type="auto"/>
            <w:vAlign w:val="center"/>
            <w:hideMark/>
          </w:tcPr>
          <w:p w14:paraId="2A73DA56" w14:textId="77777777" w:rsidR="00384992" w:rsidRDefault="00384992">
            <w:pPr>
              <w:rPr>
                <w:rFonts w:eastAsia="Times New Roman"/>
                <w:sz w:val="20"/>
                <w:szCs w:val="20"/>
              </w:rPr>
            </w:pPr>
          </w:p>
        </w:tc>
      </w:tr>
      <w:tr w:rsidR="00384992" w14:paraId="74B8ECF3" w14:textId="77777777">
        <w:trPr>
          <w:divId w:val="1534878010"/>
          <w:trHeight w:val="225"/>
          <w:tblCellSpacing w:w="15" w:type="dxa"/>
          <w:jc w:val="center"/>
        </w:trPr>
        <w:tc>
          <w:tcPr>
            <w:tcW w:w="0" w:type="auto"/>
            <w:vAlign w:val="center"/>
            <w:hideMark/>
          </w:tcPr>
          <w:p w14:paraId="472F1802" w14:textId="77777777" w:rsidR="00384992" w:rsidRDefault="00384992">
            <w:pPr>
              <w:rPr>
                <w:rFonts w:eastAsia="Times New Roman"/>
                <w:sz w:val="20"/>
                <w:szCs w:val="20"/>
              </w:rPr>
            </w:pPr>
          </w:p>
        </w:tc>
      </w:tr>
    </w:tbl>
    <w:p w14:paraId="75671984" w14:textId="77777777" w:rsidR="00384992" w:rsidRDefault="006C7A58">
      <w:pPr>
        <w:divId w:val="1534878010"/>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F4AC4E2" w14:textId="77777777" w:rsidR="00384992" w:rsidRDefault="006C7A58">
      <w:pPr>
        <w:pStyle w:val="NormalWeb"/>
        <w:spacing w:before="0" w:beforeAutospacing="0" w:after="0" w:afterAutospacing="0"/>
        <w:jc w:val="both"/>
        <w:divId w:val="1534878010"/>
        <w:rPr>
          <w:sz w:val="20"/>
          <w:szCs w:val="20"/>
        </w:rPr>
      </w:pPr>
      <w:r>
        <w:rPr>
          <w:sz w:val="20"/>
          <w:szCs w:val="20"/>
        </w:rPr>
        <w:t xml:space="preserve">  </w:t>
      </w:r>
    </w:p>
    <w:p w14:paraId="426FC32E" w14:textId="77777777" w:rsidR="00384992" w:rsidRDefault="006C7A58">
      <w:pPr>
        <w:pStyle w:val="NormalWeb"/>
        <w:spacing w:before="0" w:beforeAutospacing="0" w:after="0" w:afterAutospacing="0"/>
        <w:jc w:val="center"/>
        <w:divId w:val="1534878010"/>
        <w:rPr>
          <w:sz w:val="20"/>
          <w:szCs w:val="20"/>
        </w:rPr>
      </w:pPr>
      <w:r>
        <w:rPr>
          <w:rStyle w:val="atag"/>
          <w:b/>
          <w:bCs/>
          <w:sz w:val="20"/>
          <w:szCs w:val="20"/>
        </w:rPr>
        <w:t>SIGNATURE</w:t>
      </w:r>
    </w:p>
    <w:p w14:paraId="549F9493" w14:textId="77777777" w:rsidR="00384992" w:rsidRDefault="006C7A58">
      <w:pPr>
        <w:pStyle w:val="NormalWeb"/>
        <w:spacing w:before="0" w:beforeAutospacing="0" w:after="0" w:afterAutospacing="0"/>
        <w:jc w:val="center"/>
        <w:divId w:val="1534878010"/>
        <w:rPr>
          <w:sz w:val="20"/>
          <w:szCs w:val="20"/>
        </w:rPr>
      </w:pPr>
      <w:r>
        <w:rPr>
          <w:sz w:val="20"/>
          <w:szCs w:val="20"/>
        </w:rPr>
        <w:t> </w:t>
      </w:r>
    </w:p>
    <w:p w14:paraId="0913B594" w14:textId="77777777" w:rsidR="00384992" w:rsidRDefault="006C7A58">
      <w:pPr>
        <w:pStyle w:val="NormalWeb"/>
        <w:spacing w:before="0" w:beforeAutospacing="0" w:after="0" w:afterAutospacing="0"/>
        <w:jc w:val="both"/>
        <w:divId w:val="1534878010"/>
        <w:rPr>
          <w:sz w:val="20"/>
          <w:szCs w:val="20"/>
        </w:rPr>
      </w:pPr>
      <w:r>
        <w:rPr>
          <w:sz w:val="20"/>
          <w:szCs w:val="20"/>
        </w:rPr>
        <w:t xml:space="preserve">In accordance with the requirements of the Exchange Act, the Registrant has caused this report to be signed on its behalf by </w:t>
      </w:r>
      <w:r>
        <w:rPr>
          <w:sz w:val="20"/>
          <w:szCs w:val="20"/>
        </w:rPr>
        <w:t>the undersigned, thereunto duly authorized.</w:t>
      </w:r>
    </w:p>
    <w:p w14:paraId="5429B100"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384992" w14:paraId="15E22CFA" w14:textId="77777777">
        <w:trPr>
          <w:divId w:val="1534878010"/>
          <w:trHeight w:val="225"/>
          <w:tblCellSpacing w:w="15" w:type="dxa"/>
          <w:jc w:val="center"/>
        </w:trPr>
        <w:tc>
          <w:tcPr>
            <w:tcW w:w="2500" w:type="pct"/>
            <w:vAlign w:val="center"/>
            <w:hideMark/>
          </w:tcPr>
          <w:p w14:paraId="5E783CB7" w14:textId="77777777" w:rsidR="00384992" w:rsidRDefault="006C7A58">
            <w:pPr>
              <w:pStyle w:val="NormalWeb"/>
              <w:spacing w:before="0" w:beforeAutospacing="0" w:after="0" w:afterAutospacing="0"/>
              <w:rPr>
                <w:sz w:val="20"/>
                <w:szCs w:val="20"/>
              </w:rPr>
            </w:pPr>
            <w:r>
              <w:rPr>
                <w:sz w:val="20"/>
                <w:szCs w:val="20"/>
              </w:rPr>
              <w:t>Date: January 24, 2024</w:t>
            </w:r>
          </w:p>
        </w:tc>
        <w:tc>
          <w:tcPr>
            <w:tcW w:w="150" w:type="pct"/>
            <w:vAlign w:val="center"/>
            <w:hideMark/>
          </w:tcPr>
          <w:p w14:paraId="45BE3204" w14:textId="77777777" w:rsidR="00384992" w:rsidRDefault="006C7A58">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2C918EC2" w14:textId="77777777" w:rsidR="00384992" w:rsidRDefault="006C7A58">
            <w:pPr>
              <w:pStyle w:val="NormalWeb"/>
              <w:spacing w:before="0" w:beforeAutospacing="0" w:after="0" w:afterAutospacing="0"/>
              <w:rPr>
                <w:sz w:val="20"/>
                <w:szCs w:val="20"/>
              </w:rPr>
            </w:pPr>
            <w:r>
              <w:rPr>
                <w:rStyle w:val="Emphasis"/>
                <w:sz w:val="20"/>
                <w:szCs w:val="20"/>
              </w:rPr>
              <w:t>/s/ Robert E. Wolfe</w:t>
            </w:r>
          </w:p>
        </w:tc>
        <w:tc>
          <w:tcPr>
            <w:tcW w:w="600" w:type="pct"/>
            <w:vAlign w:val="center"/>
            <w:hideMark/>
          </w:tcPr>
          <w:p w14:paraId="671E7101" w14:textId="77777777" w:rsidR="00384992" w:rsidRDefault="006C7A58">
            <w:pPr>
              <w:pStyle w:val="NormalWeb"/>
              <w:spacing w:before="0" w:beforeAutospacing="0" w:after="0" w:afterAutospacing="0"/>
              <w:rPr>
                <w:sz w:val="20"/>
                <w:szCs w:val="20"/>
              </w:rPr>
            </w:pPr>
            <w:r>
              <w:rPr>
                <w:sz w:val="20"/>
                <w:szCs w:val="20"/>
              </w:rPr>
              <w:t> </w:t>
            </w:r>
          </w:p>
        </w:tc>
      </w:tr>
      <w:tr w:rsidR="00384992" w14:paraId="380B2E7A" w14:textId="77777777">
        <w:trPr>
          <w:divId w:val="1534878010"/>
          <w:trHeight w:val="225"/>
          <w:tblCellSpacing w:w="15" w:type="dxa"/>
          <w:jc w:val="center"/>
        </w:trPr>
        <w:tc>
          <w:tcPr>
            <w:tcW w:w="0" w:type="auto"/>
            <w:vAlign w:val="center"/>
            <w:hideMark/>
          </w:tcPr>
          <w:p w14:paraId="20E41EBB"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6A7BB057"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2628F397" w14:textId="77777777" w:rsidR="00384992" w:rsidRDefault="006C7A58">
            <w:pPr>
              <w:pStyle w:val="NormalWeb"/>
              <w:spacing w:before="0" w:beforeAutospacing="0" w:after="0" w:afterAutospacing="0"/>
              <w:rPr>
                <w:sz w:val="20"/>
                <w:szCs w:val="20"/>
              </w:rPr>
            </w:pPr>
            <w:r>
              <w:rPr>
                <w:sz w:val="20"/>
                <w:szCs w:val="20"/>
              </w:rPr>
              <w:t xml:space="preserve">Robert E. Wolfe </w:t>
            </w:r>
          </w:p>
        </w:tc>
        <w:tc>
          <w:tcPr>
            <w:tcW w:w="0" w:type="auto"/>
            <w:vAlign w:val="center"/>
            <w:hideMark/>
          </w:tcPr>
          <w:p w14:paraId="0C15B69C" w14:textId="77777777" w:rsidR="00384992" w:rsidRDefault="006C7A58">
            <w:pPr>
              <w:pStyle w:val="NormalWeb"/>
              <w:spacing w:before="0" w:beforeAutospacing="0" w:after="0" w:afterAutospacing="0"/>
              <w:rPr>
                <w:sz w:val="20"/>
                <w:szCs w:val="20"/>
              </w:rPr>
            </w:pPr>
            <w:r>
              <w:rPr>
                <w:sz w:val="20"/>
                <w:szCs w:val="20"/>
              </w:rPr>
              <w:t> </w:t>
            </w:r>
          </w:p>
        </w:tc>
      </w:tr>
      <w:tr w:rsidR="00384992" w14:paraId="3254EB4B" w14:textId="77777777">
        <w:trPr>
          <w:divId w:val="1534878010"/>
          <w:trHeight w:val="225"/>
          <w:tblCellSpacing w:w="15" w:type="dxa"/>
          <w:jc w:val="center"/>
        </w:trPr>
        <w:tc>
          <w:tcPr>
            <w:tcW w:w="0" w:type="auto"/>
            <w:vAlign w:val="center"/>
            <w:hideMark/>
          </w:tcPr>
          <w:p w14:paraId="2002D3D1"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2784B612"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29498C69" w14:textId="77777777" w:rsidR="00384992" w:rsidRDefault="006C7A58">
            <w:pPr>
              <w:pStyle w:val="NormalWeb"/>
              <w:spacing w:before="0" w:beforeAutospacing="0" w:after="0" w:afterAutospacing="0"/>
              <w:rPr>
                <w:sz w:val="20"/>
                <w:szCs w:val="20"/>
              </w:rPr>
            </w:pPr>
            <w:r>
              <w:rPr>
                <w:sz w:val="20"/>
                <w:szCs w:val="20"/>
              </w:rPr>
              <w:t xml:space="preserve">Chairman of the Board and </w:t>
            </w:r>
          </w:p>
          <w:p w14:paraId="059C50A5" w14:textId="77777777" w:rsidR="00384992" w:rsidRDefault="006C7A58">
            <w:pPr>
              <w:pStyle w:val="NormalWeb"/>
              <w:spacing w:before="0" w:beforeAutospacing="0" w:after="0" w:afterAutospacing="0"/>
              <w:rPr>
                <w:sz w:val="20"/>
                <w:szCs w:val="20"/>
              </w:rPr>
            </w:pPr>
            <w:r>
              <w:rPr>
                <w:sz w:val="20"/>
                <w:szCs w:val="20"/>
              </w:rPr>
              <w:t xml:space="preserve">Chief Executive Officer and </w:t>
            </w:r>
          </w:p>
          <w:p w14:paraId="58CE7BC4" w14:textId="77777777" w:rsidR="00384992" w:rsidRDefault="006C7A58">
            <w:pPr>
              <w:pStyle w:val="NormalWeb"/>
              <w:spacing w:before="0" w:beforeAutospacing="0" w:after="0" w:afterAutospacing="0"/>
              <w:rPr>
                <w:sz w:val="20"/>
                <w:szCs w:val="20"/>
              </w:rPr>
            </w:pPr>
            <w:r>
              <w:rPr>
                <w:sz w:val="20"/>
                <w:szCs w:val="20"/>
              </w:rPr>
              <w:t xml:space="preserve">Principal Financial Officer </w:t>
            </w:r>
          </w:p>
        </w:tc>
        <w:tc>
          <w:tcPr>
            <w:tcW w:w="0" w:type="auto"/>
            <w:vAlign w:val="center"/>
            <w:hideMark/>
          </w:tcPr>
          <w:p w14:paraId="046F0664" w14:textId="77777777" w:rsidR="00384992" w:rsidRDefault="006C7A58">
            <w:pPr>
              <w:pStyle w:val="NormalWeb"/>
              <w:spacing w:before="0" w:beforeAutospacing="0" w:after="0" w:afterAutospacing="0"/>
              <w:rPr>
                <w:sz w:val="20"/>
                <w:szCs w:val="20"/>
              </w:rPr>
            </w:pPr>
            <w:r>
              <w:rPr>
                <w:sz w:val="20"/>
                <w:szCs w:val="20"/>
              </w:rPr>
              <w:t> </w:t>
            </w:r>
          </w:p>
        </w:tc>
      </w:tr>
    </w:tbl>
    <w:p w14:paraId="7ED3623A" w14:textId="77777777" w:rsidR="00384992" w:rsidRDefault="006C7A58">
      <w:pPr>
        <w:pStyle w:val="NormalWeb"/>
        <w:spacing w:before="0" w:beforeAutospacing="0" w:after="0" w:afterAutospacing="0"/>
        <w:jc w:val="both"/>
        <w:divId w:val="1534878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384992" w14:paraId="6990E532" w14:textId="77777777">
        <w:trPr>
          <w:divId w:val="1534878010"/>
          <w:trHeight w:val="225"/>
          <w:tblCellSpacing w:w="15" w:type="dxa"/>
          <w:jc w:val="center"/>
        </w:trPr>
        <w:tc>
          <w:tcPr>
            <w:tcW w:w="0" w:type="auto"/>
            <w:vAlign w:val="center"/>
            <w:hideMark/>
          </w:tcPr>
          <w:p w14:paraId="0E6C3DF0" w14:textId="77777777" w:rsidR="00384992" w:rsidRDefault="006C7A58">
            <w:pPr>
              <w:rPr>
                <w:rFonts w:eastAsia="Times New Roman"/>
                <w:sz w:val="20"/>
                <w:szCs w:val="20"/>
              </w:rPr>
            </w:pPr>
            <w:r>
              <w:rPr>
                <w:rFonts w:eastAsia="Times New Roman"/>
                <w:sz w:val="20"/>
                <w:szCs w:val="20"/>
              </w:rPr>
              <w:t> </w:t>
            </w:r>
          </w:p>
        </w:tc>
      </w:tr>
      <w:tr w:rsidR="00384992" w14:paraId="2F0209C4" w14:textId="77777777">
        <w:trPr>
          <w:divId w:val="1534878010"/>
          <w:trHeight w:val="225"/>
          <w:tblCellSpacing w:w="15" w:type="dxa"/>
          <w:jc w:val="center"/>
        </w:trPr>
        <w:tc>
          <w:tcPr>
            <w:tcW w:w="0" w:type="auto"/>
            <w:tcBorders>
              <w:bottom w:val="single" w:sz="6" w:space="0" w:color="000000"/>
            </w:tcBorders>
            <w:vAlign w:val="center"/>
            <w:hideMark/>
          </w:tcPr>
          <w:p w14:paraId="76B5942A" w14:textId="77777777" w:rsidR="00384992" w:rsidRDefault="006C7A58">
            <w:pPr>
              <w:jc w:val="center"/>
              <w:rPr>
                <w:rFonts w:eastAsia="Times New Roman"/>
                <w:sz w:val="20"/>
                <w:szCs w:val="20"/>
              </w:rPr>
            </w:pPr>
            <w:r>
              <w:rPr>
                <w:rFonts w:eastAsia="Times New Roman"/>
                <w:sz w:val="20"/>
                <w:szCs w:val="20"/>
              </w:rPr>
              <w:t>24</w:t>
            </w:r>
          </w:p>
        </w:tc>
      </w:tr>
    </w:tbl>
    <w:p w14:paraId="7C3D7D70" w14:textId="77777777" w:rsidR="00384992" w:rsidRDefault="006C7A58">
      <w:pPr>
        <w:pStyle w:val="NormalWeb"/>
        <w:spacing w:before="0" w:beforeAutospacing="0" w:after="0" w:afterAutospacing="0"/>
        <w:jc w:val="both"/>
        <w:divId w:val="1534878010"/>
        <w:rPr>
          <w:sz w:val="20"/>
          <w:szCs w:val="20"/>
        </w:rPr>
      </w:pPr>
      <w:r>
        <w:rPr>
          <w:sz w:val="20"/>
          <w:szCs w:val="20"/>
        </w:rPr>
        <w:t> </w:t>
      </w:r>
    </w:p>
    <w:p w14:paraId="5E023EB3" w14:textId="77777777" w:rsidR="00384992" w:rsidRDefault="006C7A58">
      <w:pPr>
        <w:divId w:val="488404372"/>
        <w:rPr>
          <w:rFonts w:eastAsia="Times New Roman"/>
        </w:rPr>
      </w:pPr>
      <w:r>
        <w:rPr>
          <w:rFonts w:eastAsia="Times New Roman"/>
        </w:rPr>
        <w:t> </w:t>
      </w:r>
    </w:p>
    <w:p w14:paraId="172C538A" w14:textId="77777777" w:rsidR="00384992" w:rsidRDefault="00384992">
      <w:pPr>
        <w:rPr>
          <w:rFonts w:eastAsia="Times New Roman"/>
        </w:rPr>
      </w:pPr>
    </w:p>
    <w:p w14:paraId="1A8D87F0" w14:textId="77777777" w:rsidR="00384992" w:rsidRDefault="006C7A58">
      <w:pPr>
        <w:pStyle w:val="NormalWeb"/>
        <w:spacing w:before="0" w:beforeAutospacing="0" w:after="0" w:afterAutospacing="0"/>
        <w:jc w:val="right"/>
        <w:divId w:val="1013452774"/>
        <w:rPr>
          <w:sz w:val="20"/>
          <w:szCs w:val="20"/>
        </w:rPr>
      </w:pPr>
      <w:r>
        <w:rPr>
          <w:rStyle w:val="Strong"/>
          <w:sz w:val="20"/>
          <w:szCs w:val="20"/>
        </w:rPr>
        <w:t>EXHIBIT 31.1</w:t>
      </w:r>
    </w:p>
    <w:p w14:paraId="42A4BB82" w14:textId="77777777" w:rsidR="00384992" w:rsidRDefault="006C7A58">
      <w:pPr>
        <w:pStyle w:val="NormalWeb"/>
        <w:spacing w:before="0" w:beforeAutospacing="0" w:after="0" w:afterAutospacing="0"/>
        <w:jc w:val="right"/>
        <w:divId w:val="1013452774"/>
        <w:rPr>
          <w:sz w:val="20"/>
          <w:szCs w:val="20"/>
        </w:rPr>
      </w:pPr>
      <w:r>
        <w:rPr>
          <w:sz w:val="20"/>
          <w:szCs w:val="20"/>
        </w:rPr>
        <w:t> </w:t>
      </w:r>
    </w:p>
    <w:p w14:paraId="44BA4258" w14:textId="77777777" w:rsidR="00384992" w:rsidRDefault="006C7A58">
      <w:pPr>
        <w:pStyle w:val="NormalWeb"/>
        <w:spacing w:before="0" w:beforeAutospacing="0" w:after="0" w:afterAutospacing="0"/>
        <w:jc w:val="center"/>
        <w:divId w:val="1013452774"/>
        <w:rPr>
          <w:sz w:val="20"/>
          <w:szCs w:val="20"/>
        </w:rPr>
      </w:pPr>
      <w:r>
        <w:rPr>
          <w:rStyle w:val="Strong"/>
          <w:sz w:val="20"/>
          <w:szCs w:val="20"/>
        </w:rPr>
        <w:t>CERTIFICATIONS</w:t>
      </w:r>
    </w:p>
    <w:p w14:paraId="388FF4D3" w14:textId="77777777" w:rsidR="00384992" w:rsidRDefault="006C7A58">
      <w:pPr>
        <w:pStyle w:val="NormalWeb"/>
        <w:spacing w:before="0" w:beforeAutospacing="0" w:after="0" w:afterAutospacing="0"/>
        <w:jc w:val="center"/>
        <w:divId w:val="1013452774"/>
        <w:rPr>
          <w:sz w:val="20"/>
          <w:szCs w:val="20"/>
        </w:rPr>
      </w:pPr>
      <w:r>
        <w:rPr>
          <w:sz w:val="20"/>
          <w:szCs w:val="20"/>
        </w:rPr>
        <w:t> </w:t>
      </w:r>
    </w:p>
    <w:p w14:paraId="05B007BD" w14:textId="77777777" w:rsidR="00384992" w:rsidRDefault="006C7A58">
      <w:pPr>
        <w:pStyle w:val="NormalWeb"/>
        <w:spacing w:before="0" w:beforeAutospacing="0" w:after="0" w:afterAutospacing="0"/>
        <w:jc w:val="both"/>
        <w:divId w:val="1013452774"/>
        <w:rPr>
          <w:sz w:val="20"/>
          <w:szCs w:val="20"/>
        </w:rPr>
      </w:pPr>
      <w:r>
        <w:rPr>
          <w:sz w:val="20"/>
          <w:szCs w:val="20"/>
        </w:rPr>
        <w:t>I, Robert Wolfe, certify that:</w:t>
      </w:r>
    </w:p>
    <w:p w14:paraId="4D25A345" w14:textId="77777777" w:rsidR="00384992" w:rsidRDefault="006C7A58">
      <w:pPr>
        <w:pStyle w:val="NormalWeb"/>
        <w:spacing w:before="0" w:beforeAutospacing="0" w:after="0" w:afterAutospacing="0"/>
        <w:jc w:val="both"/>
        <w:divId w:val="101345277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384992" w14:paraId="13493A5B" w14:textId="77777777">
        <w:trPr>
          <w:divId w:val="1013452774"/>
          <w:trHeight w:val="225"/>
          <w:tblCellSpacing w:w="15" w:type="dxa"/>
          <w:jc w:val="center"/>
        </w:trPr>
        <w:tc>
          <w:tcPr>
            <w:tcW w:w="200" w:type="pct"/>
            <w:hideMark/>
          </w:tcPr>
          <w:p w14:paraId="37F55E17" w14:textId="77777777" w:rsidR="00384992" w:rsidRDefault="006C7A58">
            <w:pPr>
              <w:jc w:val="both"/>
              <w:rPr>
                <w:rFonts w:eastAsia="Times New Roman"/>
                <w:sz w:val="20"/>
                <w:szCs w:val="20"/>
              </w:rPr>
            </w:pPr>
            <w:r>
              <w:rPr>
                <w:rFonts w:eastAsia="Times New Roman"/>
                <w:sz w:val="20"/>
                <w:szCs w:val="20"/>
              </w:rPr>
              <w:t>1.</w:t>
            </w:r>
          </w:p>
        </w:tc>
        <w:tc>
          <w:tcPr>
            <w:tcW w:w="0" w:type="auto"/>
            <w:hideMark/>
          </w:tcPr>
          <w:p w14:paraId="5B2771E5" w14:textId="77777777" w:rsidR="00384992" w:rsidRDefault="006C7A58">
            <w:pPr>
              <w:jc w:val="both"/>
              <w:rPr>
                <w:rFonts w:eastAsia="Times New Roman"/>
                <w:sz w:val="20"/>
                <w:szCs w:val="20"/>
              </w:rPr>
            </w:pPr>
            <w:r>
              <w:rPr>
                <w:rFonts w:eastAsia="Times New Roman"/>
                <w:sz w:val="20"/>
                <w:szCs w:val="20"/>
              </w:rPr>
              <w:t>I have reviewed this Quarterly Report on Form 10-Q for the 6 month period ended December 31, 2023 of Advanced Oxygen Technologies, Inc.;</w:t>
            </w:r>
          </w:p>
        </w:tc>
      </w:tr>
      <w:tr w:rsidR="00384992" w14:paraId="5F374A0A" w14:textId="77777777">
        <w:trPr>
          <w:divId w:val="1013452774"/>
          <w:trHeight w:val="225"/>
          <w:tblCellSpacing w:w="15" w:type="dxa"/>
          <w:jc w:val="center"/>
        </w:trPr>
        <w:tc>
          <w:tcPr>
            <w:tcW w:w="0" w:type="auto"/>
            <w:vAlign w:val="center"/>
            <w:hideMark/>
          </w:tcPr>
          <w:p w14:paraId="7B507891" w14:textId="77777777" w:rsidR="00384992" w:rsidRDefault="00384992">
            <w:pPr>
              <w:jc w:val="both"/>
              <w:rPr>
                <w:rFonts w:eastAsia="Times New Roman"/>
                <w:sz w:val="20"/>
                <w:szCs w:val="20"/>
              </w:rPr>
            </w:pPr>
          </w:p>
        </w:tc>
        <w:tc>
          <w:tcPr>
            <w:tcW w:w="0" w:type="auto"/>
            <w:vAlign w:val="center"/>
            <w:hideMark/>
          </w:tcPr>
          <w:p w14:paraId="592E45C4" w14:textId="77777777" w:rsidR="00384992" w:rsidRDefault="00384992">
            <w:pPr>
              <w:jc w:val="both"/>
              <w:rPr>
                <w:rFonts w:eastAsia="Times New Roman"/>
                <w:sz w:val="20"/>
                <w:szCs w:val="20"/>
              </w:rPr>
            </w:pPr>
          </w:p>
        </w:tc>
      </w:tr>
      <w:tr w:rsidR="00384992" w14:paraId="6F2B45D0" w14:textId="77777777">
        <w:trPr>
          <w:divId w:val="1013452774"/>
          <w:trHeight w:val="225"/>
          <w:tblCellSpacing w:w="15" w:type="dxa"/>
          <w:jc w:val="center"/>
        </w:trPr>
        <w:tc>
          <w:tcPr>
            <w:tcW w:w="0" w:type="auto"/>
            <w:hideMark/>
          </w:tcPr>
          <w:p w14:paraId="672059AA" w14:textId="77777777" w:rsidR="00384992" w:rsidRDefault="006C7A58">
            <w:pPr>
              <w:jc w:val="both"/>
              <w:rPr>
                <w:rFonts w:eastAsia="Times New Roman"/>
                <w:sz w:val="20"/>
                <w:szCs w:val="20"/>
              </w:rPr>
            </w:pPr>
            <w:r>
              <w:rPr>
                <w:rFonts w:eastAsia="Times New Roman"/>
                <w:sz w:val="20"/>
                <w:szCs w:val="20"/>
              </w:rPr>
              <w:t>2.</w:t>
            </w:r>
          </w:p>
        </w:tc>
        <w:tc>
          <w:tcPr>
            <w:tcW w:w="0" w:type="auto"/>
            <w:hideMark/>
          </w:tcPr>
          <w:p w14:paraId="5F1CCE82" w14:textId="77777777" w:rsidR="00384992" w:rsidRDefault="006C7A58">
            <w:pPr>
              <w:jc w:val="both"/>
              <w:rPr>
                <w:rFonts w:eastAsia="Times New Roman"/>
                <w:sz w:val="20"/>
                <w:szCs w:val="20"/>
              </w:rPr>
            </w:pPr>
            <w:r>
              <w:rPr>
                <w:rFonts w:eastAsia="Times New Roman"/>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w:t>
            </w:r>
            <w:r>
              <w:rPr>
                <w:rFonts w:eastAsia="Times New Roman"/>
                <w:sz w:val="20"/>
                <w:szCs w:val="20"/>
              </w:rPr>
              <w:t xml:space="preserve">pect to the period covered by this report; </w:t>
            </w:r>
          </w:p>
        </w:tc>
      </w:tr>
      <w:tr w:rsidR="00384992" w14:paraId="201C1331" w14:textId="77777777">
        <w:trPr>
          <w:divId w:val="1013452774"/>
          <w:trHeight w:val="225"/>
          <w:tblCellSpacing w:w="15" w:type="dxa"/>
          <w:jc w:val="center"/>
        </w:trPr>
        <w:tc>
          <w:tcPr>
            <w:tcW w:w="0" w:type="auto"/>
            <w:vAlign w:val="center"/>
            <w:hideMark/>
          </w:tcPr>
          <w:p w14:paraId="6A222EAD" w14:textId="77777777" w:rsidR="00384992" w:rsidRDefault="00384992">
            <w:pPr>
              <w:jc w:val="both"/>
              <w:rPr>
                <w:rFonts w:eastAsia="Times New Roman"/>
                <w:sz w:val="20"/>
                <w:szCs w:val="20"/>
              </w:rPr>
            </w:pPr>
          </w:p>
        </w:tc>
        <w:tc>
          <w:tcPr>
            <w:tcW w:w="0" w:type="auto"/>
            <w:vAlign w:val="center"/>
            <w:hideMark/>
          </w:tcPr>
          <w:p w14:paraId="3C659544" w14:textId="77777777" w:rsidR="00384992" w:rsidRDefault="00384992">
            <w:pPr>
              <w:jc w:val="both"/>
              <w:rPr>
                <w:rFonts w:eastAsia="Times New Roman"/>
                <w:sz w:val="20"/>
                <w:szCs w:val="20"/>
              </w:rPr>
            </w:pPr>
          </w:p>
        </w:tc>
      </w:tr>
      <w:tr w:rsidR="00384992" w14:paraId="306DDB6B" w14:textId="77777777">
        <w:trPr>
          <w:divId w:val="1013452774"/>
          <w:trHeight w:val="225"/>
          <w:tblCellSpacing w:w="15" w:type="dxa"/>
          <w:jc w:val="center"/>
        </w:trPr>
        <w:tc>
          <w:tcPr>
            <w:tcW w:w="0" w:type="auto"/>
            <w:hideMark/>
          </w:tcPr>
          <w:p w14:paraId="70190F32" w14:textId="77777777" w:rsidR="00384992" w:rsidRDefault="006C7A58">
            <w:pPr>
              <w:jc w:val="both"/>
              <w:rPr>
                <w:rFonts w:eastAsia="Times New Roman"/>
                <w:sz w:val="20"/>
                <w:szCs w:val="20"/>
              </w:rPr>
            </w:pPr>
            <w:r>
              <w:rPr>
                <w:rFonts w:eastAsia="Times New Roman"/>
                <w:sz w:val="20"/>
                <w:szCs w:val="20"/>
              </w:rPr>
              <w:t>3.</w:t>
            </w:r>
          </w:p>
        </w:tc>
        <w:tc>
          <w:tcPr>
            <w:tcW w:w="0" w:type="auto"/>
            <w:hideMark/>
          </w:tcPr>
          <w:p w14:paraId="0C68ED8C" w14:textId="77777777" w:rsidR="00384992" w:rsidRDefault="006C7A58">
            <w:pPr>
              <w:jc w:val="both"/>
              <w:rPr>
                <w:rFonts w:eastAsia="Times New Roman"/>
                <w:sz w:val="20"/>
                <w:szCs w:val="20"/>
              </w:rPr>
            </w:pPr>
            <w:r>
              <w:rPr>
                <w:rFonts w:eastAsia="Times New Roman"/>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w:t>
            </w:r>
            <w:r>
              <w:rPr>
                <w:rFonts w:eastAsia="Times New Roman"/>
                <w:sz w:val="20"/>
                <w:szCs w:val="20"/>
              </w:rPr>
              <w:t xml:space="preserve">ented in this report; </w:t>
            </w:r>
          </w:p>
        </w:tc>
      </w:tr>
      <w:tr w:rsidR="00384992" w14:paraId="53D3469F" w14:textId="77777777">
        <w:trPr>
          <w:divId w:val="1013452774"/>
          <w:trHeight w:val="225"/>
          <w:tblCellSpacing w:w="15" w:type="dxa"/>
          <w:jc w:val="center"/>
        </w:trPr>
        <w:tc>
          <w:tcPr>
            <w:tcW w:w="0" w:type="auto"/>
            <w:vAlign w:val="center"/>
            <w:hideMark/>
          </w:tcPr>
          <w:p w14:paraId="01875D42" w14:textId="77777777" w:rsidR="00384992" w:rsidRDefault="00384992">
            <w:pPr>
              <w:jc w:val="both"/>
              <w:rPr>
                <w:rFonts w:eastAsia="Times New Roman"/>
                <w:sz w:val="20"/>
                <w:szCs w:val="20"/>
              </w:rPr>
            </w:pPr>
          </w:p>
        </w:tc>
        <w:tc>
          <w:tcPr>
            <w:tcW w:w="0" w:type="auto"/>
            <w:vAlign w:val="center"/>
            <w:hideMark/>
          </w:tcPr>
          <w:p w14:paraId="41116818" w14:textId="77777777" w:rsidR="00384992" w:rsidRDefault="00384992">
            <w:pPr>
              <w:jc w:val="both"/>
              <w:rPr>
                <w:rFonts w:eastAsia="Times New Roman"/>
                <w:sz w:val="20"/>
                <w:szCs w:val="20"/>
              </w:rPr>
            </w:pPr>
          </w:p>
        </w:tc>
      </w:tr>
      <w:tr w:rsidR="00384992" w14:paraId="71FDD262" w14:textId="77777777">
        <w:trPr>
          <w:divId w:val="1013452774"/>
          <w:trHeight w:val="225"/>
          <w:tblCellSpacing w:w="15" w:type="dxa"/>
          <w:jc w:val="center"/>
        </w:trPr>
        <w:tc>
          <w:tcPr>
            <w:tcW w:w="0" w:type="auto"/>
            <w:hideMark/>
          </w:tcPr>
          <w:p w14:paraId="6B492843" w14:textId="77777777" w:rsidR="00384992" w:rsidRDefault="006C7A58">
            <w:pPr>
              <w:jc w:val="both"/>
              <w:rPr>
                <w:rFonts w:eastAsia="Times New Roman"/>
                <w:sz w:val="20"/>
                <w:szCs w:val="20"/>
              </w:rPr>
            </w:pPr>
            <w:r>
              <w:rPr>
                <w:rFonts w:eastAsia="Times New Roman"/>
                <w:sz w:val="20"/>
                <w:szCs w:val="20"/>
              </w:rPr>
              <w:t>4.</w:t>
            </w:r>
          </w:p>
        </w:tc>
        <w:tc>
          <w:tcPr>
            <w:tcW w:w="0" w:type="auto"/>
            <w:hideMark/>
          </w:tcPr>
          <w:p w14:paraId="709A7EC2" w14:textId="77777777" w:rsidR="00384992" w:rsidRDefault="006C7A58">
            <w:pPr>
              <w:jc w:val="both"/>
              <w:rPr>
                <w:rFonts w:eastAsia="Times New Roman"/>
                <w:sz w:val="20"/>
                <w:szCs w:val="20"/>
              </w:rPr>
            </w:pPr>
            <w:r>
              <w:rPr>
                <w:rFonts w:eastAsia="Times New Roman"/>
                <w:sz w:val="20"/>
                <w:szCs w:val="20"/>
              </w:rPr>
              <w:t>I am responsible for establishing and maintaining disclosure controls and procedures (as defined in Exchange Act Rules 13a-15(e) and 15d-15(e)) and internal control over financial reporting (as defined in Exchange Act Rules 13</w:t>
            </w:r>
            <w:r>
              <w:rPr>
                <w:rFonts w:eastAsia="Times New Roman"/>
                <w:sz w:val="20"/>
                <w:szCs w:val="20"/>
              </w:rPr>
              <w:t xml:space="preserve">a-15(f) and 15d-15(f)) for the registrant and have: </w:t>
            </w:r>
          </w:p>
        </w:tc>
      </w:tr>
    </w:tbl>
    <w:p w14:paraId="317CE7D3" w14:textId="77777777" w:rsidR="00384992" w:rsidRDefault="006C7A58">
      <w:pPr>
        <w:pStyle w:val="NormalWeb"/>
        <w:spacing w:before="0" w:beforeAutospacing="0" w:after="0" w:afterAutospacing="0"/>
        <w:jc w:val="both"/>
        <w:divId w:val="101345277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384992" w14:paraId="0D20899A" w14:textId="77777777">
        <w:trPr>
          <w:divId w:val="1013452774"/>
          <w:trHeight w:val="225"/>
          <w:tblCellSpacing w:w="15" w:type="dxa"/>
          <w:jc w:val="center"/>
        </w:trPr>
        <w:tc>
          <w:tcPr>
            <w:tcW w:w="200" w:type="pct"/>
            <w:vAlign w:val="center"/>
            <w:hideMark/>
          </w:tcPr>
          <w:p w14:paraId="1FD644A0" w14:textId="77777777" w:rsidR="00384992" w:rsidRDefault="006C7A58">
            <w:pPr>
              <w:pStyle w:val="NormalWeb"/>
              <w:spacing w:before="0" w:beforeAutospacing="0" w:after="0" w:afterAutospacing="0"/>
              <w:jc w:val="both"/>
              <w:rPr>
                <w:sz w:val="20"/>
                <w:szCs w:val="20"/>
              </w:rPr>
            </w:pPr>
            <w:r>
              <w:rPr>
                <w:sz w:val="20"/>
                <w:szCs w:val="20"/>
              </w:rPr>
              <w:t> </w:t>
            </w:r>
          </w:p>
        </w:tc>
        <w:tc>
          <w:tcPr>
            <w:tcW w:w="200" w:type="pct"/>
            <w:hideMark/>
          </w:tcPr>
          <w:p w14:paraId="7A135FB9" w14:textId="77777777" w:rsidR="00384992" w:rsidRDefault="006C7A58">
            <w:pPr>
              <w:jc w:val="both"/>
              <w:rPr>
                <w:rFonts w:eastAsia="Times New Roman"/>
                <w:sz w:val="20"/>
                <w:szCs w:val="20"/>
              </w:rPr>
            </w:pPr>
            <w:r>
              <w:rPr>
                <w:rFonts w:eastAsia="Times New Roman"/>
                <w:sz w:val="20"/>
                <w:szCs w:val="20"/>
              </w:rPr>
              <w:t>(a)</w:t>
            </w:r>
          </w:p>
        </w:tc>
        <w:tc>
          <w:tcPr>
            <w:tcW w:w="0" w:type="auto"/>
            <w:hideMark/>
          </w:tcPr>
          <w:p w14:paraId="544C45D9" w14:textId="77777777" w:rsidR="00384992" w:rsidRDefault="006C7A58">
            <w:pPr>
              <w:jc w:val="both"/>
              <w:rPr>
                <w:rFonts w:eastAsia="Times New Roman"/>
                <w:sz w:val="20"/>
                <w:szCs w:val="20"/>
              </w:rPr>
            </w:pPr>
            <w:r>
              <w:rPr>
                <w:rFonts w:eastAsia="Times New Roman"/>
                <w:sz w:val="20"/>
                <w:szCs w:val="20"/>
              </w:rPr>
              <w:t xml:space="preserve">designed such disclosure controls and procedures, or caused such disclosure controls and procedures to be designed under our supervision, to ensure that material information relating to the </w:t>
            </w:r>
            <w:r>
              <w:rPr>
                <w:rFonts w:eastAsia="Times New Roman"/>
                <w:sz w:val="20"/>
                <w:szCs w:val="20"/>
              </w:rPr>
              <w:t>registrant, including its consolidated subsidiaries, is made known to us by others within those entities, particularly during the period in which this report is being prepared;</w:t>
            </w:r>
          </w:p>
        </w:tc>
      </w:tr>
      <w:tr w:rsidR="00384992" w14:paraId="45A0C3CB" w14:textId="77777777">
        <w:trPr>
          <w:divId w:val="1013452774"/>
          <w:trHeight w:val="225"/>
          <w:tblCellSpacing w:w="15" w:type="dxa"/>
          <w:jc w:val="center"/>
        </w:trPr>
        <w:tc>
          <w:tcPr>
            <w:tcW w:w="0" w:type="auto"/>
            <w:vAlign w:val="center"/>
            <w:hideMark/>
          </w:tcPr>
          <w:p w14:paraId="344B7E69"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4F3D5517"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7EF6301D"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255105D9" w14:textId="77777777">
        <w:trPr>
          <w:divId w:val="1013452774"/>
          <w:trHeight w:val="225"/>
          <w:tblCellSpacing w:w="15" w:type="dxa"/>
          <w:jc w:val="center"/>
        </w:trPr>
        <w:tc>
          <w:tcPr>
            <w:tcW w:w="0" w:type="auto"/>
            <w:vAlign w:val="center"/>
            <w:hideMark/>
          </w:tcPr>
          <w:p w14:paraId="438414F1"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hideMark/>
          </w:tcPr>
          <w:p w14:paraId="3D24455B" w14:textId="77777777" w:rsidR="00384992" w:rsidRDefault="006C7A58">
            <w:pPr>
              <w:jc w:val="both"/>
              <w:rPr>
                <w:rFonts w:eastAsia="Times New Roman"/>
                <w:sz w:val="20"/>
                <w:szCs w:val="20"/>
              </w:rPr>
            </w:pPr>
            <w:r>
              <w:rPr>
                <w:rFonts w:eastAsia="Times New Roman"/>
                <w:sz w:val="20"/>
                <w:szCs w:val="20"/>
              </w:rPr>
              <w:t>(b)</w:t>
            </w:r>
          </w:p>
        </w:tc>
        <w:tc>
          <w:tcPr>
            <w:tcW w:w="0" w:type="auto"/>
            <w:hideMark/>
          </w:tcPr>
          <w:p w14:paraId="33858BCD" w14:textId="77777777" w:rsidR="00384992" w:rsidRDefault="006C7A58">
            <w:pPr>
              <w:jc w:val="both"/>
              <w:rPr>
                <w:rFonts w:eastAsia="Times New Roman"/>
                <w:sz w:val="20"/>
                <w:szCs w:val="20"/>
              </w:rPr>
            </w:pPr>
            <w:r>
              <w:rPr>
                <w:rFonts w:eastAsia="Times New Roman"/>
                <w:sz w:val="20"/>
                <w:szCs w:val="20"/>
              </w:rPr>
              <w:t xml:space="preserve">designed such internal control over financial reporting, or </w:t>
            </w:r>
            <w:r>
              <w:rPr>
                <w:rFonts w:eastAsia="Times New Roman"/>
                <w:sz w:val="20"/>
                <w:szCs w:val="20"/>
              </w:rPr>
              <w:t>caused such internal control over financial reporting to be designed under our supervision, to provide reasonable assurance regarding the reliability of financial reporting and the preparation of financial statements for external purposes in accordance wit</w:t>
            </w:r>
            <w:r>
              <w:rPr>
                <w:rFonts w:eastAsia="Times New Roman"/>
                <w:sz w:val="20"/>
                <w:szCs w:val="20"/>
              </w:rPr>
              <w:t>h generally accepted accounting principles;</w:t>
            </w:r>
          </w:p>
        </w:tc>
      </w:tr>
      <w:tr w:rsidR="00384992" w14:paraId="1159E98F" w14:textId="77777777">
        <w:trPr>
          <w:divId w:val="1013452774"/>
          <w:trHeight w:val="225"/>
          <w:tblCellSpacing w:w="15" w:type="dxa"/>
          <w:jc w:val="center"/>
        </w:trPr>
        <w:tc>
          <w:tcPr>
            <w:tcW w:w="0" w:type="auto"/>
            <w:vAlign w:val="center"/>
            <w:hideMark/>
          </w:tcPr>
          <w:p w14:paraId="305A2F86"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0EDDEB6B"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729D2323"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78857112" w14:textId="77777777">
        <w:trPr>
          <w:divId w:val="1013452774"/>
          <w:trHeight w:val="225"/>
          <w:tblCellSpacing w:w="15" w:type="dxa"/>
          <w:jc w:val="center"/>
        </w:trPr>
        <w:tc>
          <w:tcPr>
            <w:tcW w:w="0" w:type="auto"/>
            <w:vAlign w:val="center"/>
            <w:hideMark/>
          </w:tcPr>
          <w:p w14:paraId="4161BF88"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hideMark/>
          </w:tcPr>
          <w:p w14:paraId="5DFDA12A" w14:textId="77777777" w:rsidR="00384992" w:rsidRDefault="006C7A58">
            <w:pPr>
              <w:jc w:val="both"/>
              <w:rPr>
                <w:rFonts w:eastAsia="Times New Roman"/>
                <w:sz w:val="20"/>
                <w:szCs w:val="20"/>
              </w:rPr>
            </w:pPr>
            <w:r>
              <w:rPr>
                <w:rFonts w:eastAsia="Times New Roman"/>
                <w:sz w:val="20"/>
                <w:szCs w:val="20"/>
              </w:rPr>
              <w:t>(c)</w:t>
            </w:r>
          </w:p>
        </w:tc>
        <w:tc>
          <w:tcPr>
            <w:tcW w:w="0" w:type="auto"/>
            <w:hideMark/>
          </w:tcPr>
          <w:p w14:paraId="661CC383" w14:textId="77777777" w:rsidR="00384992" w:rsidRDefault="006C7A58">
            <w:pPr>
              <w:jc w:val="both"/>
              <w:rPr>
                <w:rFonts w:eastAsia="Times New Roman"/>
                <w:sz w:val="20"/>
                <w:szCs w:val="20"/>
              </w:rPr>
            </w:pPr>
            <w:r>
              <w:rPr>
                <w:rFonts w:eastAsia="Times New Roman"/>
                <w:sz w:val="20"/>
                <w:szCs w:val="20"/>
              </w:rPr>
              <w:t xml:space="preserve">evaluated the effectiveness of the registrant’s disclosure controls and procedures and presented in this report our conclusions about the effectiveness of the disclosure controls and procedures, as </w:t>
            </w:r>
            <w:r>
              <w:rPr>
                <w:rFonts w:eastAsia="Times New Roman"/>
                <w:sz w:val="20"/>
                <w:szCs w:val="20"/>
              </w:rPr>
              <w:t>of the end of the period covered by this report based on such evaluation; and</w:t>
            </w:r>
          </w:p>
        </w:tc>
      </w:tr>
      <w:tr w:rsidR="00384992" w14:paraId="03555C51" w14:textId="77777777">
        <w:trPr>
          <w:divId w:val="1013452774"/>
          <w:trHeight w:val="225"/>
          <w:tblCellSpacing w:w="15" w:type="dxa"/>
          <w:jc w:val="center"/>
        </w:trPr>
        <w:tc>
          <w:tcPr>
            <w:tcW w:w="0" w:type="auto"/>
            <w:vAlign w:val="center"/>
            <w:hideMark/>
          </w:tcPr>
          <w:p w14:paraId="324FC2BD" w14:textId="77777777" w:rsidR="00384992" w:rsidRDefault="006C7A58">
            <w:pPr>
              <w:pStyle w:val="NormalWeb"/>
              <w:spacing w:before="0" w:beforeAutospacing="0" w:after="0" w:afterAutospacing="0"/>
              <w:jc w:val="both"/>
              <w:rPr>
                <w:sz w:val="20"/>
                <w:szCs w:val="20"/>
              </w:rPr>
            </w:pPr>
            <w:r>
              <w:rPr>
                <w:sz w:val="20"/>
                <w:szCs w:val="20"/>
              </w:rPr>
              <w:lastRenderedPageBreak/>
              <w:t> </w:t>
            </w:r>
          </w:p>
        </w:tc>
        <w:tc>
          <w:tcPr>
            <w:tcW w:w="0" w:type="auto"/>
            <w:vAlign w:val="center"/>
            <w:hideMark/>
          </w:tcPr>
          <w:p w14:paraId="38EEA899"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36C6CA8D"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1CA0C75F" w14:textId="77777777">
        <w:trPr>
          <w:divId w:val="1013452774"/>
          <w:trHeight w:val="225"/>
          <w:tblCellSpacing w:w="15" w:type="dxa"/>
          <w:jc w:val="center"/>
        </w:trPr>
        <w:tc>
          <w:tcPr>
            <w:tcW w:w="0" w:type="auto"/>
            <w:vAlign w:val="center"/>
            <w:hideMark/>
          </w:tcPr>
          <w:p w14:paraId="7CC341C6"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hideMark/>
          </w:tcPr>
          <w:p w14:paraId="69BF4B88" w14:textId="77777777" w:rsidR="00384992" w:rsidRDefault="006C7A58">
            <w:pPr>
              <w:jc w:val="both"/>
              <w:rPr>
                <w:rFonts w:eastAsia="Times New Roman"/>
                <w:sz w:val="20"/>
                <w:szCs w:val="20"/>
              </w:rPr>
            </w:pPr>
            <w:r>
              <w:rPr>
                <w:rFonts w:eastAsia="Times New Roman"/>
                <w:sz w:val="20"/>
                <w:szCs w:val="20"/>
              </w:rPr>
              <w:t>(d)</w:t>
            </w:r>
          </w:p>
        </w:tc>
        <w:tc>
          <w:tcPr>
            <w:tcW w:w="0" w:type="auto"/>
            <w:hideMark/>
          </w:tcPr>
          <w:p w14:paraId="6AC181E3" w14:textId="77777777" w:rsidR="00384992" w:rsidRDefault="006C7A58">
            <w:pPr>
              <w:jc w:val="both"/>
              <w:rPr>
                <w:rFonts w:eastAsia="Times New Roman"/>
                <w:sz w:val="20"/>
                <w:szCs w:val="20"/>
              </w:rPr>
            </w:pPr>
            <w:r>
              <w:rPr>
                <w:rFonts w:eastAsia="Times New Roman"/>
                <w:sz w:val="20"/>
                <w:szCs w:val="20"/>
              </w:rPr>
              <w:t xml:space="preserve">disclosed in this report any change in the registrant’s internal control over financial reporting that occurred during the registrant’s most recent fiscal quarter (the registrant’s fourth fiscal quarter in the case of an annual report) that has materially </w:t>
            </w:r>
            <w:r>
              <w:rPr>
                <w:rFonts w:eastAsia="Times New Roman"/>
                <w:sz w:val="20"/>
                <w:szCs w:val="20"/>
              </w:rPr>
              <w:t xml:space="preserve">affected, or is reasonably likely to materially affect, the registrant’s internal control over financial reporting; and </w:t>
            </w:r>
          </w:p>
        </w:tc>
      </w:tr>
    </w:tbl>
    <w:p w14:paraId="5F0D3C2F" w14:textId="77777777" w:rsidR="00384992" w:rsidRDefault="006C7A58">
      <w:pPr>
        <w:pStyle w:val="NormalWeb"/>
        <w:spacing w:before="0" w:beforeAutospacing="0" w:after="0" w:afterAutospacing="0"/>
        <w:jc w:val="both"/>
        <w:divId w:val="101345277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384992" w14:paraId="36D10DC9" w14:textId="77777777">
        <w:trPr>
          <w:divId w:val="1013452774"/>
          <w:trHeight w:val="225"/>
          <w:tblCellSpacing w:w="15" w:type="dxa"/>
          <w:jc w:val="center"/>
        </w:trPr>
        <w:tc>
          <w:tcPr>
            <w:tcW w:w="200" w:type="pct"/>
            <w:hideMark/>
          </w:tcPr>
          <w:p w14:paraId="19CACB84" w14:textId="77777777" w:rsidR="00384992" w:rsidRDefault="006C7A58">
            <w:pPr>
              <w:jc w:val="both"/>
              <w:rPr>
                <w:rFonts w:eastAsia="Times New Roman"/>
                <w:sz w:val="20"/>
                <w:szCs w:val="20"/>
              </w:rPr>
            </w:pPr>
            <w:r>
              <w:rPr>
                <w:rFonts w:eastAsia="Times New Roman"/>
                <w:sz w:val="20"/>
                <w:szCs w:val="20"/>
              </w:rPr>
              <w:t>5.</w:t>
            </w:r>
          </w:p>
        </w:tc>
        <w:tc>
          <w:tcPr>
            <w:tcW w:w="0" w:type="auto"/>
            <w:hideMark/>
          </w:tcPr>
          <w:p w14:paraId="13EE44C6" w14:textId="77777777" w:rsidR="00384992" w:rsidRDefault="006C7A58">
            <w:pPr>
              <w:jc w:val="both"/>
              <w:rPr>
                <w:rFonts w:eastAsia="Times New Roman"/>
                <w:sz w:val="20"/>
                <w:szCs w:val="20"/>
              </w:rPr>
            </w:pPr>
            <w:r>
              <w:rPr>
                <w:rFonts w:eastAsia="Times New Roman"/>
                <w:sz w:val="20"/>
                <w:szCs w:val="20"/>
              </w:rPr>
              <w:t xml:space="preserve">I have disclosed, based on our most recent evaluation of internal control over financial reporting, to the registrant’s auditors and the audit committee of the registrant’s board of directors (or persons performing the equivalent functions): </w:t>
            </w:r>
          </w:p>
        </w:tc>
      </w:tr>
    </w:tbl>
    <w:p w14:paraId="0D0AB828" w14:textId="77777777" w:rsidR="00384992" w:rsidRDefault="006C7A58">
      <w:pPr>
        <w:pStyle w:val="NormalWeb"/>
        <w:spacing w:before="0" w:beforeAutospacing="0" w:after="0" w:afterAutospacing="0"/>
        <w:jc w:val="both"/>
        <w:divId w:val="101345277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384992" w14:paraId="09E8922D" w14:textId="77777777">
        <w:trPr>
          <w:divId w:val="1013452774"/>
          <w:trHeight w:val="225"/>
          <w:tblCellSpacing w:w="15" w:type="dxa"/>
          <w:jc w:val="center"/>
        </w:trPr>
        <w:tc>
          <w:tcPr>
            <w:tcW w:w="200" w:type="pct"/>
            <w:vAlign w:val="center"/>
            <w:hideMark/>
          </w:tcPr>
          <w:p w14:paraId="6F478BBA" w14:textId="77777777" w:rsidR="00384992" w:rsidRDefault="006C7A58">
            <w:pPr>
              <w:pStyle w:val="NormalWeb"/>
              <w:spacing w:before="0" w:beforeAutospacing="0" w:after="0" w:afterAutospacing="0"/>
              <w:jc w:val="both"/>
              <w:rPr>
                <w:sz w:val="20"/>
                <w:szCs w:val="20"/>
              </w:rPr>
            </w:pPr>
            <w:r>
              <w:rPr>
                <w:sz w:val="20"/>
                <w:szCs w:val="20"/>
              </w:rPr>
              <w:t> </w:t>
            </w:r>
          </w:p>
        </w:tc>
        <w:tc>
          <w:tcPr>
            <w:tcW w:w="200" w:type="pct"/>
            <w:hideMark/>
          </w:tcPr>
          <w:p w14:paraId="26C85D6D" w14:textId="77777777" w:rsidR="00384992" w:rsidRDefault="006C7A58">
            <w:pPr>
              <w:jc w:val="both"/>
              <w:rPr>
                <w:rFonts w:eastAsia="Times New Roman"/>
                <w:sz w:val="20"/>
                <w:szCs w:val="20"/>
              </w:rPr>
            </w:pPr>
            <w:r>
              <w:rPr>
                <w:rFonts w:eastAsia="Times New Roman"/>
                <w:sz w:val="20"/>
                <w:szCs w:val="20"/>
              </w:rPr>
              <w:t>(a)</w:t>
            </w:r>
          </w:p>
        </w:tc>
        <w:tc>
          <w:tcPr>
            <w:tcW w:w="0" w:type="auto"/>
            <w:hideMark/>
          </w:tcPr>
          <w:p w14:paraId="6FB4E600" w14:textId="77777777" w:rsidR="00384992" w:rsidRDefault="006C7A58">
            <w:pPr>
              <w:jc w:val="both"/>
              <w:rPr>
                <w:rFonts w:eastAsia="Times New Roman"/>
                <w:sz w:val="20"/>
                <w:szCs w:val="20"/>
              </w:rPr>
            </w:pPr>
            <w:r>
              <w:rPr>
                <w:rFonts w:eastAsia="Times New Roman"/>
                <w:sz w:val="20"/>
                <w:szCs w:val="20"/>
              </w:rPr>
              <w:t xml:space="preserve">all </w:t>
            </w:r>
            <w:r>
              <w:rPr>
                <w:rFonts w:eastAsia="Times New Roman"/>
                <w:sz w:val="20"/>
                <w:szCs w:val="20"/>
              </w:rPr>
              <w:t>significant deficiencies and material weaknesses in the design or operation of internal control over financial reporting which are reasonably likely to adversely affect the registrant’s ability to record, process, summarize and report financial information</w:t>
            </w:r>
            <w:r>
              <w:rPr>
                <w:rFonts w:eastAsia="Times New Roman"/>
                <w:sz w:val="20"/>
                <w:szCs w:val="20"/>
              </w:rPr>
              <w:t xml:space="preserve">; and </w:t>
            </w:r>
          </w:p>
        </w:tc>
      </w:tr>
      <w:tr w:rsidR="00384992" w14:paraId="6833E9B5" w14:textId="77777777">
        <w:trPr>
          <w:divId w:val="1013452774"/>
          <w:trHeight w:val="225"/>
          <w:tblCellSpacing w:w="15" w:type="dxa"/>
          <w:jc w:val="center"/>
        </w:trPr>
        <w:tc>
          <w:tcPr>
            <w:tcW w:w="0" w:type="auto"/>
            <w:vAlign w:val="center"/>
            <w:hideMark/>
          </w:tcPr>
          <w:p w14:paraId="3A3C8BB5"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3FC883E8"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0A793D5E"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2897A66A" w14:textId="77777777">
        <w:trPr>
          <w:divId w:val="1013452774"/>
          <w:trHeight w:val="225"/>
          <w:tblCellSpacing w:w="15" w:type="dxa"/>
          <w:jc w:val="center"/>
        </w:trPr>
        <w:tc>
          <w:tcPr>
            <w:tcW w:w="0" w:type="auto"/>
            <w:vAlign w:val="center"/>
            <w:hideMark/>
          </w:tcPr>
          <w:p w14:paraId="2A99A530"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hideMark/>
          </w:tcPr>
          <w:p w14:paraId="6362F382" w14:textId="77777777" w:rsidR="00384992" w:rsidRDefault="006C7A58">
            <w:pPr>
              <w:jc w:val="both"/>
              <w:rPr>
                <w:rFonts w:eastAsia="Times New Roman"/>
                <w:sz w:val="20"/>
                <w:szCs w:val="20"/>
              </w:rPr>
            </w:pPr>
            <w:r>
              <w:rPr>
                <w:rFonts w:eastAsia="Times New Roman"/>
                <w:sz w:val="20"/>
                <w:szCs w:val="20"/>
              </w:rPr>
              <w:t>(b)</w:t>
            </w:r>
          </w:p>
        </w:tc>
        <w:tc>
          <w:tcPr>
            <w:tcW w:w="0" w:type="auto"/>
            <w:hideMark/>
          </w:tcPr>
          <w:p w14:paraId="6624B098" w14:textId="77777777" w:rsidR="00384992" w:rsidRDefault="006C7A58">
            <w:pPr>
              <w:jc w:val="both"/>
              <w:rPr>
                <w:rFonts w:eastAsia="Times New Roman"/>
                <w:sz w:val="20"/>
                <w:szCs w:val="20"/>
              </w:rPr>
            </w:pPr>
            <w:proofErr w:type="gramStart"/>
            <w:r>
              <w:rPr>
                <w:rFonts w:eastAsia="Times New Roman"/>
                <w:sz w:val="20"/>
                <w:szCs w:val="20"/>
              </w:rPr>
              <w:t>any</w:t>
            </w:r>
            <w:proofErr w:type="gramEnd"/>
            <w:r>
              <w:rPr>
                <w:rFonts w:eastAsia="Times New Roman"/>
                <w:sz w:val="20"/>
                <w:szCs w:val="20"/>
              </w:rPr>
              <w:t xml:space="preserve"> fraud, whether or not material, that involves management or other employees who have a significant role in the registrant’s internal control over financial reporting.</w:t>
            </w:r>
          </w:p>
        </w:tc>
      </w:tr>
    </w:tbl>
    <w:p w14:paraId="5CD7F943" w14:textId="77777777" w:rsidR="00384992" w:rsidRDefault="006C7A58">
      <w:pPr>
        <w:pStyle w:val="NormalWeb"/>
        <w:spacing w:before="0" w:beforeAutospacing="0" w:after="0" w:afterAutospacing="0"/>
        <w:jc w:val="both"/>
        <w:divId w:val="101345277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384992" w14:paraId="1F614EBC" w14:textId="77777777">
        <w:trPr>
          <w:divId w:val="1013452774"/>
          <w:trHeight w:val="225"/>
          <w:tblCellSpacing w:w="15" w:type="dxa"/>
          <w:jc w:val="center"/>
        </w:trPr>
        <w:tc>
          <w:tcPr>
            <w:tcW w:w="2500" w:type="pct"/>
            <w:vAlign w:val="center"/>
            <w:hideMark/>
          </w:tcPr>
          <w:p w14:paraId="6482677D" w14:textId="77777777" w:rsidR="00384992" w:rsidRDefault="006C7A58">
            <w:pPr>
              <w:rPr>
                <w:rFonts w:eastAsia="Times New Roman"/>
                <w:sz w:val="20"/>
                <w:szCs w:val="20"/>
              </w:rPr>
            </w:pPr>
            <w:r>
              <w:rPr>
                <w:rFonts w:eastAsia="Times New Roman"/>
                <w:sz w:val="20"/>
                <w:szCs w:val="20"/>
              </w:rPr>
              <w:t> </w:t>
            </w:r>
          </w:p>
        </w:tc>
        <w:tc>
          <w:tcPr>
            <w:tcW w:w="150" w:type="pct"/>
            <w:vAlign w:val="center"/>
            <w:hideMark/>
          </w:tcPr>
          <w:p w14:paraId="79C912AE" w14:textId="77777777" w:rsidR="00384992" w:rsidRDefault="006C7A58">
            <w:pPr>
              <w:rPr>
                <w:rFonts w:eastAsia="Times New Roman"/>
                <w:sz w:val="20"/>
                <w:szCs w:val="20"/>
              </w:rPr>
            </w:pPr>
            <w:r>
              <w:rPr>
                <w:rFonts w:eastAsia="Times New Roman"/>
                <w:sz w:val="20"/>
                <w:szCs w:val="20"/>
              </w:rPr>
              <w:t> </w:t>
            </w:r>
          </w:p>
        </w:tc>
        <w:tc>
          <w:tcPr>
            <w:tcW w:w="1750" w:type="pct"/>
            <w:vAlign w:val="center"/>
            <w:hideMark/>
          </w:tcPr>
          <w:p w14:paraId="31DE891C" w14:textId="77777777" w:rsidR="00384992" w:rsidRDefault="006C7A58">
            <w:pPr>
              <w:rPr>
                <w:rFonts w:eastAsia="Times New Roman"/>
                <w:sz w:val="20"/>
                <w:szCs w:val="20"/>
              </w:rPr>
            </w:pPr>
            <w:r>
              <w:rPr>
                <w:rFonts w:eastAsia="Times New Roman"/>
                <w:sz w:val="20"/>
                <w:szCs w:val="20"/>
              </w:rPr>
              <w:t> </w:t>
            </w:r>
          </w:p>
        </w:tc>
        <w:tc>
          <w:tcPr>
            <w:tcW w:w="600" w:type="pct"/>
            <w:vAlign w:val="center"/>
            <w:hideMark/>
          </w:tcPr>
          <w:p w14:paraId="413EC03A" w14:textId="77777777" w:rsidR="00384992" w:rsidRDefault="006C7A58">
            <w:pPr>
              <w:rPr>
                <w:rFonts w:eastAsia="Times New Roman"/>
                <w:sz w:val="20"/>
                <w:szCs w:val="20"/>
              </w:rPr>
            </w:pPr>
            <w:r>
              <w:rPr>
                <w:rFonts w:eastAsia="Times New Roman"/>
                <w:sz w:val="20"/>
                <w:szCs w:val="20"/>
              </w:rPr>
              <w:t> </w:t>
            </w:r>
          </w:p>
        </w:tc>
      </w:tr>
      <w:tr w:rsidR="00384992" w14:paraId="5D2EBEF0" w14:textId="77777777">
        <w:trPr>
          <w:divId w:val="1013452774"/>
          <w:trHeight w:val="225"/>
          <w:tblCellSpacing w:w="15" w:type="dxa"/>
          <w:jc w:val="center"/>
        </w:trPr>
        <w:tc>
          <w:tcPr>
            <w:tcW w:w="0" w:type="auto"/>
            <w:vAlign w:val="center"/>
            <w:hideMark/>
          </w:tcPr>
          <w:p w14:paraId="731637B8" w14:textId="77777777" w:rsidR="00384992" w:rsidRDefault="006C7A58">
            <w:pPr>
              <w:rPr>
                <w:rFonts w:eastAsia="Times New Roman"/>
                <w:sz w:val="20"/>
                <w:szCs w:val="20"/>
              </w:rPr>
            </w:pPr>
            <w:r>
              <w:rPr>
                <w:rFonts w:eastAsia="Times New Roman"/>
                <w:sz w:val="20"/>
                <w:szCs w:val="20"/>
              </w:rPr>
              <w:t>Date: January 24, 2024</w:t>
            </w:r>
          </w:p>
        </w:tc>
        <w:tc>
          <w:tcPr>
            <w:tcW w:w="0" w:type="auto"/>
            <w:vAlign w:val="center"/>
            <w:hideMark/>
          </w:tcPr>
          <w:p w14:paraId="36647B3D" w14:textId="77777777" w:rsidR="00384992" w:rsidRDefault="006C7A58">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47D8B47E" w14:textId="77777777" w:rsidR="00384992" w:rsidRDefault="006C7A58">
            <w:pPr>
              <w:rPr>
                <w:rFonts w:eastAsia="Times New Roman"/>
                <w:sz w:val="20"/>
                <w:szCs w:val="20"/>
              </w:rPr>
            </w:pPr>
            <w:r>
              <w:rPr>
                <w:rStyle w:val="Emphasis"/>
                <w:rFonts w:eastAsia="Times New Roman"/>
                <w:sz w:val="20"/>
                <w:szCs w:val="20"/>
              </w:rPr>
              <w:t>/s/ Robert Wolfe</w:t>
            </w:r>
          </w:p>
        </w:tc>
        <w:tc>
          <w:tcPr>
            <w:tcW w:w="0" w:type="auto"/>
            <w:vAlign w:val="center"/>
            <w:hideMark/>
          </w:tcPr>
          <w:p w14:paraId="5F911DBD" w14:textId="77777777" w:rsidR="00384992" w:rsidRDefault="00384992">
            <w:pPr>
              <w:rPr>
                <w:rFonts w:eastAsia="Times New Roman"/>
                <w:sz w:val="20"/>
                <w:szCs w:val="20"/>
              </w:rPr>
            </w:pPr>
          </w:p>
        </w:tc>
      </w:tr>
      <w:tr w:rsidR="00384992" w14:paraId="6E38EAB7" w14:textId="77777777">
        <w:trPr>
          <w:divId w:val="1013452774"/>
          <w:trHeight w:val="225"/>
          <w:tblCellSpacing w:w="15" w:type="dxa"/>
          <w:jc w:val="center"/>
        </w:trPr>
        <w:tc>
          <w:tcPr>
            <w:tcW w:w="0" w:type="auto"/>
            <w:vAlign w:val="center"/>
            <w:hideMark/>
          </w:tcPr>
          <w:p w14:paraId="655FF0E0"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2CA8AC99"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5DF240A6" w14:textId="77777777" w:rsidR="00384992" w:rsidRDefault="006C7A58">
            <w:pPr>
              <w:rPr>
                <w:rFonts w:eastAsia="Times New Roman"/>
                <w:sz w:val="20"/>
                <w:szCs w:val="20"/>
              </w:rPr>
            </w:pPr>
            <w:r>
              <w:rPr>
                <w:rFonts w:eastAsia="Times New Roman"/>
                <w:sz w:val="20"/>
                <w:szCs w:val="20"/>
              </w:rPr>
              <w:t xml:space="preserve">Robert Wolfe </w:t>
            </w:r>
          </w:p>
        </w:tc>
        <w:tc>
          <w:tcPr>
            <w:tcW w:w="0" w:type="auto"/>
            <w:vAlign w:val="center"/>
            <w:hideMark/>
          </w:tcPr>
          <w:p w14:paraId="31A6FCB1" w14:textId="77777777" w:rsidR="00384992" w:rsidRDefault="006C7A58">
            <w:pPr>
              <w:rPr>
                <w:rFonts w:eastAsia="Times New Roman"/>
                <w:sz w:val="20"/>
                <w:szCs w:val="20"/>
              </w:rPr>
            </w:pPr>
            <w:r>
              <w:rPr>
                <w:rFonts w:eastAsia="Times New Roman"/>
                <w:sz w:val="20"/>
                <w:szCs w:val="20"/>
              </w:rPr>
              <w:t> </w:t>
            </w:r>
          </w:p>
        </w:tc>
      </w:tr>
      <w:tr w:rsidR="00384992" w14:paraId="7DA65B4F" w14:textId="77777777">
        <w:trPr>
          <w:divId w:val="1013452774"/>
          <w:trHeight w:val="225"/>
          <w:tblCellSpacing w:w="15" w:type="dxa"/>
          <w:jc w:val="center"/>
        </w:trPr>
        <w:tc>
          <w:tcPr>
            <w:tcW w:w="0" w:type="auto"/>
            <w:vAlign w:val="center"/>
            <w:hideMark/>
          </w:tcPr>
          <w:p w14:paraId="18915536" w14:textId="77777777" w:rsidR="00384992" w:rsidRDefault="006C7A58">
            <w:pPr>
              <w:rPr>
                <w:rFonts w:eastAsia="Times New Roman"/>
                <w:sz w:val="20"/>
                <w:szCs w:val="20"/>
              </w:rPr>
            </w:pPr>
            <w:r>
              <w:rPr>
                <w:rFonts w:eastAsia="Times New Roman"/>
                <w:sz w:val="20"/>
                <w:szCs w:val="20"/>
              </w:rPr>
              <w:t> </w:t>
            </w:r>
          </w:p>
        </w:tc>
        <w:tc>
          <w:tcPr>
            <w:tcW w:w="0" w:type="auto"/>
            <w:vAlign w:val="center"/>
            <w:hideMark/>
          </w:tcPr>
          <w:p w14:paraId="1A7EAD4B" w14:textId="77777777" w:rsidR="00384992" w:rsidRDefault="006C7A58">
            <w:pPr>
              <w:rPr>
                <w:rFonts w:eastAsia="Times New Roman"/>
                <w:sz w:val="20"/>
                <w:szCs w:val="20"/>
              </w:rPr>
            </w:pPr>
            <w:r>
              <w:rPr>
                <w:rFonts w:eastAsia="Times New Roman"/>
                <w:sz w:val="20"/>
                <w:szCs w:val="20"/>
              </w:rPr>
              <w:t> </w:t>
            </w:r>
          </w:p>
        </w:tc>
        <w:tc>
          <w:tcPr>
            <w:tcW w:w="0" w:type="auto"/>
            <w:vAlign w:val="center"/>
            <w:hideMark/>
          </w:tcPr>
          <w:p w14:paraId="08CAE453" w14:textId="77777777" w:rsidR="00384992" w:rsidRDefault="006C7A58">
            <w:pPr>
              <w:rPr>
                <w:rFonts w:eastAsia="Times New Roman"/>
                <w:sz w:val="20"/>
                <w:szCs w:val="20"/>
              </w:rPr>
            </w:pPr>
            <w:r>
              <w:rPr>
                <w:rFonts w:eastAsia="Times New Roman"/>
                <w:sz w:val="20"/>
                <w:szCs w:val="20"/>
              </w:rPr>
              <w:t xml:space="preserve">Chief Executive Officer </w:t>
            </w:r>
          </w:p>
        </w:tc>
        <w:tc>
          <w:tcPr>
            <w:tcW w:w="0" w:type="auto"/>
            <w:vAlign w:val="center"/>
            <w:hideMark/>
          </w:tcPr>
          <w:p w14:paraId="6AA601F7" w14:textId="77777777" w:rsidR="00384992" w:rsidRDefault="006C7A58">
            <w:pPr>
              <w:rPr>
                <w:rFonts w:eastAsia="Times New Roman"/>
                <w:sz w:val="20"/>
                <w:szCs w:val="20"/>
              </w:rPr>
            </w:pPr>
            <w:r>
              <w:rPr>
                <w:rFonts w:eastAsia="Times New Roman"/>
                <w:sz w:val="20"/>
                <w:szCs w:val="20"/>
              </w:rPr>
              <w:t> </w:t>
            </w:r>
          </w:p>
        </w:tc>
      </w:tr>
    </w:tbl>
    <w:p w14:paraId="7209EC31" w14:textId="77777777" w:rsidR="00384992" w:rsidRDefault="006C7A58">
      <w:pPr>
        <w:pStyle w:val="NormalWeb"/>
        <w:spacing w:before="0" w:beforeAutospacing="0" w:after="0" w:afterAutospacing="0"/>
        <w:jc w:val="both"/>
        <w:divId w:val="1013452774"/>
        <w:rPr>
          <w:sz w:val="20"/>
          <w:szCs w:val="20"/>
        </w:rPr>
      </w:pPr>
      <w:r>
        <w:rPr>
          <w:sz w:val="20"/>
          <w:szCs w:val="20"/>
        </w:rPr>
        <w:t> </w:t>
      </w:r>
    </w:p>
    <w:p w14:paraId="01B715CE" w14:textId="77777777" w:rsidR="00384992" w:rsidRDefault="006C7A58">
      <w:pPr>
        <w:divId w:val="2120949203"/>
        <w:rPr>
          <w:rFonts w:eastAsia="Times New Roman"/>
        </w:rPr>
      </w:pPr>
      <w:r>
        <w:rPr>
          <w:rFonts w:eastAsia="Times New Roman"/>
        </w:rPr>
        <w:t> </w:t>
      </w:r>
    </w:p>
    <w:p w14:paraId="67CC3901" w14:textId="77777777" w:rsidR="00384992" w:rsidRDefault="00384992">
      <w:pPr>
        <w:rPr>
          <w:rFonts w:eastAsia="Times New Roman"/>
        </w:rPr>
      </w:pPr>
    </w:p>
    <w:p w14:paraId="20B3CBE9" w14:textId="77777777" w:rsidR="00384992" w:rsidRDefault="006C7A58">
      <w:pPr>
        <w:pStyle w:val="NormalWeb"/>
        <w:spacing w:before="0" w:beforeAutospacing="0" w:after="0" w:afterAutospacing="0"/>
        <w:jc w:val="right"/>
        <w:divId w:val="144854424"/>
        <w:rPr>
          <w:sz w:val="20"/>
          <w:szCs w:val="20"/>
        </w:rPr>
      </w:pPr>
      <w:r>
        <w:rPr>
          <w:rStyle w:val="Strong"/>
          <w:sz w:val="20"/>
          <w:szCs w:val="20"/>
        </w:rPr>
        <w:t>EXHIBIT 31.2</w:t>
      </w:r>
    </w:p>
    <w:p w14:paraId="2CA26D62" w14:textId="77777777" w:rsidR="00384992" w:rsidRDefault="006C7A58">
      <w:pPr>
        <w:pStyle w:val="NormalWeb"/>
        <w:spacing w:before="0" w:beforeAutospacing="0" w:after="0" w:afterAutospacing="0"/>
        <w:jc w:val="right"/>
        <w:divId w:val="144854424"/>
        <w:rPr>
          <w:sz w:val="20"/>
          <w:szCs w:val="20"/>
        </w:rPr>
      </w:pPr>
      <w:r>
        <w:rPr>
          <w:sz w:val="20"/>
          <w:szCs w:val="20"/>
        </w:rPr>
        <w:t> </w:t>
      </w:r>
    </w:p>
    <w:p w14:paraId="6E4B03DE" w14:textId="77777777" w:rsidR="00384992" w:rsidRDefault="006C7A58">
      <w:pPr>
        <w:pStyle w:val="NormalWeb"/>
        <w:spacing w:before="0" w:beforeAutospacing="0" w:after="0" w:afterAutospacing="0"/>
        <w:jc w:val="center"/>
        <w:divId w:val="144854424"/>
        <w:rPr>
          <w:sz w:val="20"/>
          <w:szCs w:val="20"/>
        </w:rPr>
      </w:pPr>
      <w:r>
        <w:rPr>
          <w:rStyle w:val="Strong"/>
          <w:sz w:val="20"/>
          <w:szCs w:val="20"/>
        </w:rPr>
        <w:t>CERTIFICATIONS</w:t>
      </w:r>
    </w:p>
    <w:p w14:paraId="4EE04F7D" w14:textId="77777777" w:rsidR="00384992" w:rsidRDefault="006C7A58">
      <w:pPr>
        <w:pStyle w:val="NormalWeb"/>
        <w:spacing w:before="0" w:beforeAutospacing="0" w:after="0" w:afterAutospacing="0"/>
        <w:jc w:val="center"/>
        <w:divId w:val="144854424"/>
        <w:rPr>
          <w:sz w:val="20"/>
          <w:szCs w:val="20"/>
        </w:rPr>
      </w:pPr>
      <w:r>
        <w:rPr>
          <w:sz w:val="20"/>
          <w:szCs w:val="20"/>
        </w:rPr>
        <w:t> </w:t>
      </w:r>
    </w:p>
    <w:p w14:paraId="0E56415C" w14:textId="77777777" w:rsidR="00384992" w:rsidRDefault="006C7A58">
      <w:pPr>
        <w:pStyle w:val="NormalWeb"/>
        <w:spacing w:before="0" w:beforeAutospacing="0" w:after="0" w:afterAutospacing="0"/>
        <w:jc w:val="both"/>
        <w:divId w:val="144854424"/>
        <w:rPr>
          <w:sz w:val="20"/>
          <w:szCs w:val="20"/>
        </w:rPr>
      </w:pPr>
      <w:r>
        <w:rPr>
          <w:sz w:val="20"/>
          <w:szCs w:val="20"/>
        </w:rPr>
        <w:t>I, Robert Wolfe, certify that:</w:t>
      </w:r>
    </w:p>
    <w:p w14:paraId="1E161CD2" w14:textId="77777777" w:rsidR="00384992" w:rsidRDefault="006C7A58">
      <w:pPr>
        <w:pStyle w:val="NormalWeb"/>
        <w:spacing w:before="0" w:beforeAutospacing="0" w:after="0" w:afterAutospacing="0"/>
        <w:jc w:val="both"/>
        <w:divId w:val="14485442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384992" w14:paraId="5209A500" w14:textId="77777777">
        <w:trPr>
          <w:divId w:val="144854424"/>
          <w:trHeight w:val="225"/>
          <w:tblCellSpacing w:w="15" w:type="dxa"/>
          <w:jc w:val="center"/>
        </w:trPr>
        <w:tc>
          <w:tcPr>
            <w:tcW w:w="200" w:type="pct"/>
            <w:hideMark/>
          </w:tcPr>
          <w:p w14:paraId="515C792F" w14:textId="77777777" w:rsidR="00384992" w:rsidRDefault="006C7A58">
            <w:pPr>
              <w:jc w:val="both"/>
              <w:rPr>
                <w:rFonts w:eastAsia="Times New Roman"/>
                <w:sz w:val="20"/>
                <w:szCs w:val="20"/>
              </w:rPr>
            </w:pPr>
            <w:r>
              <w:rPr>
                <w:rFonts w:eastAsia="Times New Roman"/>
                <w:sz w:val="20"/>
                <w:szCs w:val="20"/>
              </w:rPr>
              <w:t>1.</w:t>
            </w:r>
          </w:p>
        </w:tc>
        <w:tc>
          <w:tcPr>
            <w:tcW w:w="0" w:type="auto"/>
            <w:hideMark/>
          </w:tcPr>
          <w:p w14:paraId="63A1D232" w14:textId="77777777" w:rsidR="00384992" w:rsidRDefault="006C7A58">
            <w:pPr>
              <w:jc w:val="both"/>
              <w:rPr>
                <w:rFonts w:eastAsia="Times New Roman"/>
                <w:sz w:val="20"/>
                <w:szCs w:val="20"/>
              </w:rPr>
            </w:pPr>
            <w:r>
              <w:rPr>
                <w:rFonts w:eastAsia="Times New Roman"/>
                <w:sz w:val="20"/>
                <w:szCs w:val="20"/>
              </w:rPr>
              <w:t xml:space="preserve">I have reviewed this Quarterly Report on Form 10-Q for the 6 month period ended December 31, 2023 of Advanced Oxygen Technologies, </w:t>
            </w:r>
            <w:r>
              <w:rPr>
                <w:rFonts w:eastAsia="Times New Roman"/>
                <w:sz w:val="20"/>
                <w:szCs w:val="20"/>
              </w:rPr>
              <w:t>Inc.;</w:t>
            </w:r>
          </w:p>
        </w:tc>
      </w:tr>
      <w:tr w:rsidR="00384992" w14:paraId="0DADB5BC" w14:textId="77777777">
        <w:trPr>
          <w:divId w:val="144854424"/>
          <w:trHeight w:val="225"/>
          <w:tblCellSpacing w:w="15" w:type="dxa"/>
          <w:jc w:val="center"/>
        </w:trPr>
        <w:tc>
          <w:tcPr>
            <w:tcW w:w="0" w:type="auto"/>
            <w:vAlign w:val="center"/>
            <w:hideMark/>
          </w:tcPr>
          <w:p w14:paraId="570BCCDC" w14:textId="77777777" w:rsidR="00384992" w:rsidRDefault="00384992">
            <w:pPr>
              <w:jc w:val="both"/>
              <w:rPr>
                <w:rFonts w:eastAsia="Times New Roman"/>
                <w:sz w:val="20"/>
                <w:szCs w:val="20"/>
              </w:rPr>
            </w:pPr>
          </w:p>
        </w:tc>
        <w:tc>
          <w:tcPr>
            <w:tcW w:w="0" w:type="auto"/>
            <w:vAlign w:val="center"/>
            <w:hideMark/>
          </w:tcPr>
          <w:p w14:paraId="7ABF0848" w14:textId="77777777" w:rsidR="00384992" w:rsidRDefault="00384992">
            <w:pPr>
              <w:jc w:val="both"/>
              <w:rPr>
                <w:rFonts w:eastAsia="Times New Roman"/>
                <w:sz w:val="20"/>
                <w:szCs w:val="20"/>
              </w:rPr>
            </w:pPr>
          </w:p>
        </w:tc>
      </w:tr>
      <w:tr w:rsidR="00384992" w14:paraId="3427B086" w14:textId="77777777">
        <w:trPr>
          <w:divId w:val="144854424"/>
          <w:trHeight w:val="225"/>
          <w:tblCellSpacing w:w="15" w:type="dxa"/>
          <w:jc w:val="center"/>
        </w:trPr>
        <w:tc>
          <w:tcPr>
            <w:tcW w:w="0" w:type="auto"/>
            <w:hideMark/>
          </w:tcPr>
          <w:p w14:paraId="5C219F46" w14:textId="77777777" w:rsidR="00384992" w:rsidRDefault="006C7A58">
            <w:pPr>
              <w:jc w:val="both"/>
              <w:rPr>
                <w:rFonts w:eastAsia="Times New Roman"/>
                <w:sz w:val="20"/>
                <w:szCs w:val="20"/>
              </w:rPr>
            </w:pPr>
            <w:r>
              <w:rPr>
                <w:rFonts w:eastAsia="Times New Roman"/>
                <w:sz w:val="20"/>
                <w:szCs w:val="20"/>
              </w:rPr>
              <w:t>2.</w:t>
            </w:r>
          </w:p>
        </w:tc>
        <w:tc>
          <w:tcPr>
            <w:tcW w:w="0" w:type="auto"/>
            <w:hideMark/>
          </w:tcPr>
          <w:p w14:paraId="10E82031" w14:textId="77777777" w:rsidR="00384992" w:rsidRDefault="006C7A58">
            <w:pPr>
              <w:jc w:val="both"/>
              <w:rPr>
                <w:rFonts w:eastAsia="Times New Roman"/>
                <w:sz w:val="20"/>
                <w:szCs w:val="20"/>
              </w:rPr>
            </w:pPr>
            <w:r>
              <w:rPr>
                <w:rFonts w:eastAsia="Times New Roman"/>
                <w:sz w:val="20"/>
                <w:szCs w:val="20"/>
              </w:rPr>
              <w:t xml:space="preserve">Based on my knowledge, this report does not contain any untrue statement of a material fact or omit to state a material fact necessary to make the statements made, in light of the circumstances under which such statements were made, not </w:t>
            </w:r>
            <w:r>
              <w:rPr>
                <w:rFonts w:eastAsia="Times New Roman"/>
                <w:sz w:val="20"/>
                <w:szCs w:val="20"/>
              </w:rPr>
              <w:t>misleading with respect to the period covered by this report;</w:t>
            </w:r>
          </w:p>
        </w:tc>
      </w:tr>
      <w:tr w:rsidR="00384992" w14:paraId="3F25FA41" w14:textId="77777777">
        <w:trPr>
          <w:divId w:val="144854424"/>
          <w:trHeight w:val="225"/>
          <w:tblCellSpacing w:w="15" w:type="dxa"/>
          <w:jc w:val="center"/>
        </w:trPr>
        <w:tc>
          <w:tcPr>
            <w:tcW w:w="0" w:type="auto"/>
            <w:vAlign w:val="center"/>
            <w:hideMark/>
          </w:tcPr>
          <w:p w14:paraId="71ABCB69" w14:textId="77777777" w:rsidR="00384992" w:rsidRDefault="00384992">
            <w:pPr>
              <w:jc w:val="both"/>
              <w:rPr>
                <w:rFonts w:eastAsia="Times New Roman"/>
                <w:sz w:val="20"/>
                <w:szCs w:val="20"/>
              </w:rPr>
            </w:pPr>
          </w:p>
        </w:tc>
        <w:tc>
          <w:tcPr>
            <w:tcW w:w="0" w:type="auto"/>
            <w:vAlign w:val="center"/>
            <w:hideMark/>
          </w:tcPr>
          <w:p w14:paraId="66A766F7" w14:textId="77777777" w:rsidR="00384992" w:rsidRDefault="00384992">
            <w:pPr>
              <w:jc w:val="both"/>
              <w:rPr>
                <w:rFonts w:eastAsia="Times New Roman"/>
                <w:sz w:val="20"/>
                <w:szCs w:val="20"/>
              </w:rPr>
            </w:pPr>
          </w:p>
        </w:tc>
      </w:tr>
      <w:tr w:rsidR="00384992" w14:paraId="39B84D32" w14:textId="77777777">
        <w:trPr>
          <w:divId w:val="144854424"/>
          <w:trHeight w:val="225"/>
          <w:tblCellSpacing w:w="15" w:type="dxa"/>
          <w:jc w:val="center"/>
        </w:trPr>
        <w:tc>
          <w:tcPr>
            <w:tcW w:w="0" w:type="auto"/>
            <w:hideMark/>
          </w:tcPr>
          <w:p w14:paraId="2EFE785D" w14:textId="77777777" w:rsidR="00384992" w:rsidRDefault="006C7A58">
            <w:pPr>
              <w:jc w:val="both"/>
              <w:rPr>
                <w:rFonts w:eastAsia="Times New Roman"/>
                <w:sz w:val="20"/>
                <w:szCs w:val="20"/>
              </w:rPr>
            </w:pPr>
            <w:r>
              <w:rPr>
                <w:rFonts w:eastAsia="Times New Roman"/>
                <w:sz w:val="20"/>
                <w:szCs w:val="20"/>
              </w:rPr>
              <w:t>3.</w:t>
            </w:r>
          </w:p>
        </w:tc>
        <w:tc>
          <w:tcPr>
            <w:tcW w:w="0" w:type="auto"/>
            <w:hideMark/>
          </w:tcPr>
          <w:p w14:paraId="735C5F13" w14:textId="77777777" w:rsidR="00384992" w:rsidRDefault="006C7A58">
            <w:pPr>
              <w:jc w:val="both"/>
              <w:rPr>
                <w:rFonts w:eastAsia="Times New Roman"/>
                <w:sz w:val="20"/>
                <w:szCs w:val="20"/>
              </w:rPr>
            </w:pPr>
            <w:r>
              <w:rPr>
                <w:rFonts w:eastAsia="Times New Roman"/>
                <w:sz w:val="20"/>
                <w:szCs w:val="20"/>
              </w:rPr>
              <w:t>Based on my knowledge, the financial statements and other financial information included in this report, fairly present in all material respects the financial condition, results of operat</w:t>
            </w:r>
            <w:r>
              <w:rPr>
                <w:rFonts w:eastAsia="Times New Roman"/>
                <w:sz w:val="20"/>
                <w:szCs w:val="20"/>
              </w:rPr>
              <w:t>ions and cash flows of the registrant as of and for, the periods presented in this report;</w:t>
            </w:r>
          </w:p>
        </w:tc>
      </w:tr>
      <w:tr w:rsidR="00384992" w14:paraId="1CAAC7EE" w14:textId="77777777">
        <w:trPr>
          <w:divId w:val="144854424"/>
          <w:trHeight w:val="225"/>
          <w:tblCellSpacing w:w="15" w:type="dxa"/>
          <w:jc w:val="center"/>
        </w:trPr>
        <w:tc>
          <w:tcPr>
            <w:tcW w:w="0" w:type="auto"/>
            <w:vAlign w:val="center"/>
            <w:hideMark/>
          </w:tcPr>
          <w:p w14:paraId="6E764337" w14:textId="77777777" w:rsidR="00384992" w:rsidRDefault="00384992">
            <w:pPr>
              <w:jc w:val="both"/>
              <w:rPr>
                <w:rFonts w:eastAsia="Times New Roman"/>
                <w:sz w:val="20"/>
                <w:szCs w:val="20"/>
              </w:rPr>
            </w:pPr>
          </w:p>
        </w:tc>
        <w:tc>
          <w:tcPr>
            <w:tcW w:w="0" w:type="auto"/>
            <w:vAlign w:val="center"/>
            <w:hideMark/>
          </w:tcPr>
          <w:p w14:paraId="49FD7CD5" w14:textId="77777777" w:rsidR="00384992" w:rsidRDefault="00384992">
            <w:pPr>
              <w:jc w:val="both"/>
              <w:rPr>
                <w:rFonts w:eastAsia="Times New Roman"/>
                <w:sz w:val="20"/>
                <w:szCs w:val="20"/>
              </w:rPr>
            </w:pPr>
          </w:p>
        </w:tc>
      </w:tr>
      <w:tr w:rsidR="00384992" w14:paraId="5128388D" w14:textId="77777777">
        <w:trPr>
          <w:divId w:val="144854424"/>
          <w:trHeight w:val="225"/>
          <w:tblCellSpacing w:w="15" w:type="dxa"/>
          <w:jc w:val="center"/>
        </w:trPr>
        <w:tc>
          <w:tcPr>
            <w:tcW w:w="0" w:type="auto"/>
            <w:hideMark/>
          </w:tcPr>
          <w:p w14:paraId="5EC4B30D" w14:textId="77777777" w:rsidR="00384992" w:rsidRDefault="006C7A58">
            <w:pPr>
              <w:jc w:val="both"/>
              <w:rPr>
                <w:rFonts w:eastAsia="Times New Roman"/>
                <w:sz w:val="20"/>
                <w:szCs w:val="20"/>
              </w:rPr>
            </w:pPr>
            <w:r>
              <w:rPr>
                <w:rFonts w:eastAsia="Times New Roman"/>
                <w:sz w:val="20"/>
                <w:szCs w:val="20"/>
              </w:rPr>
              <w:t>4.</w:t>
            </w:r>
          </w:p>
        </w:tc>
        <w:tc>
          <w:tcPr>
            <w:tcW w:w="0" w:type="auto"/>
            <w:hideMark/>
          </w:tcPr>
          <w:p w14:paraId="3B15DF67" w14:textId="77777777" w:rsidR="00384992" w:rsidRDefault="006C7A58">
            <w:pPr>
              <w:jc w:val="both"/>
              <w:rPr>
                <w:rFonts w:eastAsia="Times New Roman"/>
                <w:sz w:val="20"/>
                <w:szCs w:val="20"/>
              </w:rPr>
            </w:pPr>
            <w:r>
              <w:rPr>
                <w:rFonts w:eastAsia="Times New Roman"/>
                <w:sz w:val="20"/>
                <w:szCs w:val="20"/>
              </w:rPr>
              <w:t>I am responsible for establishing and maintaining disclosure controls and procedures (as defined in Exchange Act Rules 13a-15(e) and 15d-15(e)) and internal c</w:t>
            </w:r>
            <w:r>
              <w:rPr>
                <w:rFonts w:eastAsia="Times New Roman"/>
                <w:sz w:val="20"/>
                <w:szCs w:val="20"/>
              </w:rPr>
              <w:t>ontrol over financial reporting (as defined in Exchange Act Rules 13a-15(f) and 15d-15(f)) for the registrant and have:</w:t>
            </w:r>
          </w:p>
        </w:tc>
      </w:tr>
    </w:tbl>
    <w:p w14:paraId="0F0E53AA" w14:textId="77777777" w:rsidR="00384992" w:rsidRDefault="006C7A58">
      <w:pPr>
        <w:pStyle w:val="NormalWeb"/>
        <w:spacing w:before="0" w:beforeAutospacing="0" w:after="0" w:afterAutospacing="0"/>
        <w:jc w:val="both"/>
        <w:divId w:val="14485442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384992" w14:paraId="4D7849B6" w14:textId="77777777">
        <w:trPr>
          <w:divId w:val="144854424"/>
          <w:trHeight w:val="225"/>
          <w:tblCellSpacing w:w="15" w:type="dxa"/>
          <w:jc w:val="center"/>
        </w:trPr>
        <w:tc>
          <w:tcPr>
            <w:tcW w:w="200" w:type="pct"/>
            <w:vAlign w:val="center"/>
            <w:hideMark/>
          </w:tcPr>
          <w:p w14:paraId="33AC5D73" w14:textId="77777777" w:rsidR="00384992" w:rsidRDefault="006C7A58">
            <w:pPr>
              <w:pStyle w:val="NormalWeb"/>
              <w:spacing w:before="0" w:beforeAutospacing="0" w:after="0" w:afterAutospacing="0"/>
              <w:jc w:val="both"/>
              <w:rPr>
                <w:sz w:val="20"/>
                <w:szCs w:val="20"/>
              </w:rPr>
            </w:pPr>
            <w:r>
              <w:rPr>
                <w:sz w:val="20"/>
                <w:szCs w:val="20"/>
              </w:rPr>
              <w:t> </w:t>
            </w:r>
          </w:p>
        </w:tc>
        <w:tc>
          <w:tcPr>
            <w:tcW w:w="200" w:type="pct"/>
            <w:hideMark/>
          </w:tcPr>
          <w:p w14:paraId="7689E38F" w14:textId="77777777" w:rsidR="00384992" w:rsidRDefault="006C7A58">
            <w:pPr>
              <w:jc w:val="both"/>
              <w:rPr>
                <w:rFonts w:eastAsia="Times New Roman"/>
                <w:sz w:val="20"/>
                <w:szCs w:val="20"/>
              </w:rPr>
            </w:pPr>
            <w:r>
              <w:rPr>
                <w:rFonts w:eastAsia="Times New Roman"/>
                <w:sz w:val="20"/>
                <w:szCs w:val="20"/>
              </w:rPr>
              <w:t>(a)</w:t>
            </w:r>
          </w:p>
        </w:tc>
        <w:tc>
          <w:tcPr>
            <w:tcW w:w="0" w:type="auto"/>
            <w:hideMark/>
          </w:tcPr>
          <w:p w14:paraId="22EBDC89" w14:textId="77777777" w:rsidR="00384992" w:rsidRDefault="006C7A58">
            <w:pPr>
              <w:jc w:val="both"/>
              <w:rPr>
                <w:rFonts w:eastAsia="Times New Roman"/>
                <w:sz w:val="20"/>
                <w:szCs w:val="20"/>
              </w:rPr>
            </w:pPr>
            <w:r>
              <w:rPr>
                <w:rFonts w:eastAsia="Times New Roman"/>
                <w:sz w:val="20"/>
                <w:szCs w:val="20"/>
              </w:rPr>
              <w:t xml:space="preserve">designed such disclosure controls and procedures, or caused such disclosure controls and procedures to be designed under our </w:t>
            </w:r>
            <w:r>
              <w:rPr>
                <w:rFonts w:eastAsia="Times New Roman"/>
                <w:sz w:val="20"/>
                <w:szCs w:val="20"/>
              </w:rPr>
              <w:t>supervision, to ensure that material information relating to the registrant, including its consolidated subsidiaries, is made known to us by others within those entities, particularly during the period in which this report is being prepared;</w:t>
            </w:r>
          </w:p>
        </w:tc>
      </w:tr>
      <w:tr w:rsidR="00384992" w14:paraId="0F99AFDF" w14:textId="77777777">
        <w:trPr>
          <w:divId w:val="144854424"/>
          <w:trHeight w:val="225"/>
          <w:tblCellSpacing w:w="15" w:type="dxa"/>
          <w:jc w:val="center"/>
        </w:trPr>
        <w:tc>
          <w:tcPr>
            <w:tcW w:w="0" w:type="auto"/>
            <w:vAlign w:val="center"/>
            <w:hideMark/>
          </w:tcPr>
          <w:p w14:paraId="1AB0B212"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07AC260C"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723C551A"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17D8D641" w14:textId="77777777">
        <w:trPr>
          <w:divId w:val="144854424"/>
          <w:trHeight w:val="225"/>
          <w:tblCellSpacing w:w="15" w:type="dxa"/>
          <w:jc w:val="center"/>
        </w:trPr>
        <w:tc>
          <w:tcPr>
            <w:tcW w:w="0" w:type="auto"/>
            <w:vAlign w:val="center"/>
            <w:hideMark/>
          </w:tcPr>
          <w:p w14:paraId="15FCC75F"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hideMark/>
          </w:tcPr>
          <w:p w14:paraId="1D793452" w14:textId="77777777" w:rsidR="00384992" w:rsidRDefault="006C7A58">
            <w:pPr>
              <w:jc w:val="both"/>
              <w:rPr>
                <w:rFonts w:eastAsia="Times New Roman"/>
                <w:sz w:val="20"/>
                <w:szCs w:val="20"/>
              </w:rPr>
            </w:pPr>
            <w:r>
              <w:rPr>
                <w:rFonts w:eastAsia="Times New Roman"/>
                <w:sz w:val="20"/>
                <w:szCs w:val="20"/>
              </w:rPr>
              <w:t>(b)</w:t>
            </w:r>
          </w:p>
        </w:tc>
        <w:tc>
          <w:tcPr>
            <w:tcW w:w="0" w:type="auto"/>
            <w:hideMark/>
          </w:tcPr>
          <w:p w14:paraId="4DD8F917" w14:textId="77777777" w:rsidR="00384992" w:rsidRDefault="006C7A58">
            <w:pPr>
              <w:jc w:val="both"/>
              <w:rPr>
                <w:rFonts w:eastAsia="Times New Roman"/>
                <w:sz w:val="20"/>
                <w:szCs w:val="20"/>
              </w:rPr>
            </w:pPr>
            <w:r>
              <w:rPr>
                <w:rFonts w:eastAsia="Times New Roman"/>
                <w:sz w:val="20"/>
                <w:szCs w:val="20"/>
              </w:rPr>
              <w:t xml:space="preserve">designed such internal control over financial reporting, or caused such internal control over financial reporting to be designed under our supervision, to provide reasonable assurance regarding the reliability of </w:t>
            </w:r>
            <w:r>
              <w:rPr>
                <w:rFonts w:eastAsia="Times New Roman"/>
                <w:sz w:val="20"/>
                <w:szCs w:val="20"/>
              </w:rPr>
              <w:lastRenderedPageBreak/>
              <w:t xml:space="preserve">financial reporting and the preparation of </w:t>
            </w:r>
            <w:r>
              <w:rPr>
                <w:rFonts w:eastAsia="Times New Roman"/>
                <w:sz w:val="20"/>
                <w:szCs w:val="20"/>
              </w:rPr>
              <w:t>financial statements for external purposes in accordance with generally accepted accounting principles;</w:t>
            </w:r>
          </w:p>
        </w:tc>
      </w:tr>
      <w:tr w:rsidR="00384992" w14:paraId="03D74CF4" w14:textId="77777777">
        <w:trPr>
          <w:divId w:val="144854424"/>
          <w:trHeight w:val="225"/>
          <w:tblCellSpacing w:w="15" w:type="dxa"/>
          <w:jc w:val="center"/>
        </w:trPr>
        <w:tc>
          <w:tcPr>
            <w:tcW w:w="0" w:type="auto"/>
            <w:vAlign w:val="center"/>
            <w:hideMark/>
          </w:tcPr>
          <w:p w14:paraId="74A0287E" w14:textId="77777777" w:rsidR="00384992" w:rsidRDefault="006C7A58">
            <w:pPr>
              <w:pStyle w:val="NormalWeb"/>
              <w:spacing w:before="0" w:beforeAutospacing="0" w:after="0" w:afterAutospacing="0"/>
              <w:jc w:val="both"/>
              <w:rPr>
                <w:sz w:val="20"/>
                <w:szCs w:val="20"/>
              </w:rPr>
            </w:pPr>
            <w:r>
              <w:rPr>
                <w:sz w:val="20"/>
                <w:szCs w:val="20"/>
              </w:rPr>
              <w:lastRenderedPageBreak/>
              <w:t> </w:t>
            </w:r>
          </w:p>
        </w:tc>
        <w:tc>
          <w:tcPr>
            <w:tcW w:w="0" w:type="auto"/>
            <w:vAlign w:val="center"/>
            <w:hideMark/>
          </w:tcPr>
          <w:p w14:paraId="3F3E6269"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57521AB4"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578537F2" w14:textId="77777777">
        <w:trPr>
          <w:divId w:val="144854424"/>
          <w:trHeight w:val="225"/>
          <w:tblCellSpacing w:w="15" w:type="dxa"/>
          <w:jc w:val="center"/>
        </w:trPr>
        <w:tc>
          <w:tcPr>
            <w:tcW w:w="0" w:type="auto"/>
            <w:vAlign w:val="center"/>
            <w:hideMark/>
          </w:tcPr>
          <w:p w14:paraId="75AFCCC8"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hideMark/>
          </w:tcPr>
          <w:p w14:paraId="745011EF" w14:textId="77777777" w:rsidR="00384992" w:rsidRDefault="006C7A58">
            <w:pPr>
              <w:jc w:val="both"/>
              <w:rPr>
                <w:rFonts w:eastAsia="Times New Roman"/>
                <w:sz w:val="20"/>
                <w:szCs w:val="20"/>
              </w:rPr>
            </w:pPr>
            <w:r>
              <w:rPr>
                <w:rFonts w:eastAsia="Times New Roman"/>
                <w:sz w:val="20"/>
                <w:szCs w:val="20"/>
              </w:rPr>
              <w:t>(c)</w:t>
            </w:r>
          </w:p>
        </w:tc>
        <w:tc>
          <w:tcPr>
            <w:tcW w:w="0" w:type="auto"/>
            <w:hideMark/>
          </w:tcPr>
          <w:p w14:paraId="3ECCF2A3" w14:textId="77777777" w:rsidR="00384992" w:rsidRDefault="006C7A58">
            <w:pPr>
              <w:jc w:val="both"/>
              <w:rPr>
                <w:rFonts w:eastAsia="Times New Roman"/>
                <w:sz w:val="20"/>
                <w:szCs w:val="20"/>
              </w:rPr>
            </w:pPr>
            <w:r>
              <w:rPr>
                <w:rFonts w:eastAsia="Times New Roman"/>
                <w:sz w:val="20"/>
                <w:szCs w:val="20"/>
              </w:rPr>
              <w:t xml:space="preserve">evaluated the effectiveness of the registrant’s disclosure controls and procedures and presented in this report our conclusions about the </w:t>
            </w:r>
            <w:r>
              <w:rPr>
                <w:rFonts w:eastAsia="Times New Roman"/>
                <w:sz w:val="20"/>
                <w:szCs w:val="20"/>
              </w:rPr>
              <w:t>effectiveness of the disclosure controls and procedures, as of the end of the period covered by this report based on such evaluation; and</w:t>
            </w:r>
          </w:p>
        </w:tc>
      </w:tr>
      <w:tr w:rsidR="00384992" w14:paraId="055B6314" w14:textId="77777777">
        <w:trPr>
          <w:divId w:val="144854424"/>
          <w:trHeight w:val="225"/>
          <w:tblCellSpacing w:w="15" w:type="dxa"/>
          <w:jc w:val="center"/>
        </w:trPr>
        <w:tc>
          <w:tcPr>
            <w:tcW w:w="0" w:type="auto"/>
            <w:vAlign w:val="center"/>
            <w:hideMark/>
          </w:tcPr>
          <w:p w14:paraId="2CC02BDC"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635F74CE"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6010F387"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5B7303A1" w14:textId="77777777">
        <w:trPr>
          <w:divId w:val="144854424"/>
          <w:trHeight w:val="225"/>
          <w:tblCellSpacing w:w="15" w:type="dxa"/>
          <w:jc w:val="center"/>
        </w:trPr>
        <w:tc>
          <w:tcPr>
            <w:tcW w:w="0" w:type="auto"/>
            <w:vAlign w:val="center"/>
            <w:hideMark/>
          </w:tcPr>
          <w:p w14:paraId="1DF4B25C"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hideMark/>
          </w:tcPr>
          <w:p w14:paraId="4F6B40D2" w14:textId="77777777" w:rsidR="00384992" w:rsidRDefault="006C7A58">
            <w:pPr>
              <w:jc w:val="both"/>
              <w:rPr>
                <w:rFonts w:eastAsia="Times New Roman"/>
                <w:sz w:val="20"/>
                <w:szCs w:val="20"/>
              </w:rPr>
            </w:pPr>
            <w:r>
              <w:rPr>
                <w:rFonts w:eastAsia="Times New Roman"/>
                <w:sz w:val="20"/>
                <w:szCs w:val="20"/>
              </w:rPr>
              <w:t>(d)</w:t>
            </w:r>
          </w:p>
        </w:tc>
        <w:tc>
          <w:tcPr>
            <w:tcW w:w="0" w:type="auto"/>
            <w:hideMark/>
          </w:tcPr>
          <w:p w14:paraId="60A2AA7A" w14:textId="77777777" w:rsidR="00384992" w:rsidRDefault="006C7A58">
            <w:pPr>
              <w:jc w:val="both"/>
              <w:rPr>
                <w:rFonts w:eastAsia="Times New Roman"/>
                <w:sz w:val="20"/>
                <w:szCs w:val="20"/>
              </w:rPr>
            </w:pPr>
            <w:r>
              <w:rPr>
                <w:rFonts w:eastAsia="Times New Roman"/>
                <w:sz w:val="20"/>
                <w:szCs w:val="20"/>
              </w:rPr>
              <w:t xml:space="preserve">disclosed in this report any change in the registrant’s internal control over financial reporting that </w:t>
            </w:r>
            <w:r>
              <w:rPr>
                <w:rFonts w:eastAsia="Times New Roman"/>
                <w:sz w:val="20"/>
                <w:szCs w:val="20"/>
              </w:rPr>
              <w:t>occurred during the registrant’s most recent fiscal quarter (the registrant’s fourth fiscal quarter in the case of an annual report) that has materially affected, or is reasonably likely to materially affect, the registrant’s internal control over financia</w:t>
            </w:r>
            <w:r>
              <w:rPr>
                <w:rFonts w:eastAsia="Times New Roman"/>
                <w:sz w:val="20"/>
                <w:szCs w:val="20"/>
              </w:rPr>
              <w:t>l reporting; and</w:t>
            </w:r>
          </w:p>
        </w:tc>
      </w:tr>
    </w:tbl>
    <w:p w14:paraId="665F143F" w14:textId="77777777" w:rsidR="00384992" w:rsidRDefault="006C7A58">
      <w:pPr>
        <w:pStyle w:val="NormalWeb"/>
        <w:spacing w:before="0" w:beforeAutospacing="0" w:after="0" w:afterAutospacing="0"/>
        <w:jc w:val="both"/>
        <w:divId w:val="14485442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384992" w14:paraId="546E6A26" w14:textId="77777777">
        <w:trPr>
          <w:divId w:val="144854424"/>
          <w:trHeight w:val="225"/>
          <w:tblCellSpacing w:w="15" w:type="dxa"/>
          <w:jc w:val="center"/>
        </w:trPr>
        <w:tc>
          <w:tcPr>
            <w:tcW w:w="200" w:type="pct"/>
            <w:hideMark/>
          </w:tcPr>
          <w:p w14:paraId="6898B024" w14:textId="77777777" w:rsidR="00384992" w:rsidRDefault="006C7A58">
            <w:pPr>
              <w:jc w:val="both"/>
              <w:rPr>
                <w:rFonts w:eastAsia="Times New Roman"/>
                <w:sz w:val="20"/>
                <w:szCs w:val="20"/>
              </w:rPr>
            </w:pPr>
            <w:r>
              <w:rPr>
                <w:rFonts w:eastAsia="Times New Roman"/>
                <w:sz w:val="20"/>
                <w:szCs w:val="20"/>
              </w:rPr>
              <w:t>5.</w:t>
            </w:r>
          </w:p>
        </w:tc>
        <w:tc>
          <w:tcPr>
            <w:tcW w:w="0" w:type="auto"/>
            <w:hideMark/>
          </w:tcPr>
          <w:p w14:paraId="44AA4D90" w14:textId="77777777" w:rsidR="00384992" w:rsidRDefault="006C7A58">
            <w:pPr>
              <w:jc w:val="both"/>
              <w:rPr>
                <w:rFonts w:eastAsia="Times New Roman"/>
                <w:sz w:val="20"/>
                <w:szCs w:val="20"/>
              </w:rPr>
            </w:pPr>
            <w:r>
              <w:rPr>
                <w:rFonts w:eastAsia="Times New Roman"/>
                <w:sz w:val="20"/>
                <w:szCs w:val="20"/>
              </w:rPr>
              <w:t xml:space="preserve">I have disclosed, based on our most recent evaluation of internal control over financial reporting, to the registrant’s auditors and the audit committee of the registrant’s board of directors (or persons performing the equivalent </w:t>
            </w:r>
            <w:r>
              <w:rPr>
                <w:rFonts w:eastAsia="Times New Roman"/>
                <w:sz w:val="20"/>
                <w:szCs w:val="20"/>
              </w:rPr>
              <w:t>functions):</w:t>
            </w:r>
          </w:p>
        </w:tc>
      </w:tr>
    </w:tbl>
    <w:p w14:paraId="2AEB0FAB" w14:textId="77777777" w:rsidR="00384992" w:rsidRDefault="006C7A58">
      <w:pPr>
        <w:pStyle w:val="NormalWeb"/>
        <w:spacing w:before="0" w:beforeAutospacing="0" w:after="0" w:afterAutospacing="0"/>
        <w:jc w:val="both"/>
        <w:divId w:val="14485442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384992" w14:paraId="6ECE8C5D" w14:textId="77777777">
        <w:trPr>
          <w:divId w:val="144854424"/>
          <w:trHeight w:val="225"/>
          <w:tblCellSpacing w:w="15" w:type="dxa"/>
          <w:jc w:val="center"/>
        </w:trPr>
        <w:tc>
          <w:tcPr>
            <w:tcW w:w="200" w:type="pct"/>
            <w:vAlign w:val="center"/>
            <w:hideMark/>
          </w:tcPr>
          <w:p w14:paraId="16C4E120" w14:textId="77777777" w:rsidR="00384992" w:rsidRDefault="006C7A58">
            <w:pPr>
              <w:pStyle w:val="NormalWeb"/>
              <w:spacing w:before="0" w:beforeAutospacing="0" w:after="0" w:afterAutospacing="0"/>
              <w:jc w:val="both"/>
              <w:rPr>
                <w:sz w:val="20"/>
                <w:szCs w:val="20"/>
              </w:rPr>
            </w:pPr>
            <w:r>
              <w:rPr>
                <w:sz w:val="20"/>
                <w:szCs w:val="20"/>
              </w:rPr>
              <w:t> </w:t>
            </w:r>
          </w:p>
        </w:tc>
        <w:tc>
          <w:tcPr>
            <w:tcW w:w="200" w:type="pct"/>
            <w:hideMark/>
          </w:tcPr>
          <w:p w14:paraId="19FD3F7A" w14:textId="77777777" w:rsidR="00384992" w:rsidRDefault="006C7A58">
            <w:pPr>
              <w:jc w:val="both"/>
              <w:rPr>
                <w:rFonts w:eastAsia="Times New Roman"/>
                <w:sz w:val="20"/>
                <w:szCs w:val="20"/>
              </w:rPr>
            </w:pPr>
            <w:r>
              <w:rPr>
                <w:rFonts w:eastAsia="Times New Roman"/>
                <w:sz w:val="20"/>
                <w:szCs w:val="20"/>
              </w:rPr>
              <w:t>(a)</w:t>
            </w:r>
          </w:p>
        </w:tc>
        <w:tc>
          <w:tcPr>
            <w:tcW w:w="0" w:type="auto"/>
            <w:hideMark/>
          </w:tcPr>
          <w:p w14:paraId="2378DD4D" w14:textId="77777777" w:rsidR="00384992" w:rsidRDefault="006C7A58">
            <w:pPr>
              <w:jc w:val="both"/>
              <w:rPr>
                <w:rFonts w:eastAsia="Times New Roman"/>
                <w:sz w:val="20"/>
                <w:szCs w:val="20"/>
              </w:rPr>
            </w:pPr>
            <w:r>
              <w:rPr>
                <w:rFonts w:eastAsia="Times New Roman"/>
                <w:sz w:val="20"/>
                <w:szCs w:val="20"/>
              </w:rPr>
              <w:t>all significant deficiencies and material weaknesses in the design or operation of internal control over financial reporting which are reasonably likely to adversely affect the registrant’s ability to record, process, summarize and rep</w:t>
            </w:r>
            <w:r>
              <w:rPr>
                <w:rFonts w:eastAsia="Times New Roman"/>
                <w:sz w:val="20"/>
                <w:szCs w:val="20"/>
              </w:rPr>
              <w:t>ort financial information; and</w:t>
            </w:r>
          </w:p>
        </w:tc>
      </w:tr>
      <w:tr w:rsidR="00384992" w14:paraId="78D1379F" w14:textId="77777777">
        <w:trPr>
          <w:divId w:val="144854424"/>
          <w:trHeight w:val="225"/>
          <w:tblCellSpacing w:w="15" w:type="dxa"/>
          <w:jc w:val="center"/>
        </w:trPr>
        <w:tc>
          <w:tcPr>
            <w:tcW w:w="0" w:type="auto"/>
            <w:vAlign w:val="center"/>
            <w:hideMark/>
          </w:tcPr>
          <w:p w14:paraId="04EBD13D"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65C6B19A"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129853BD"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66A5D8B6" w14:textId="77777777">
        <w:trPr>
          <w:divId w:val="144854424"/>
          <w:trHeight w:val="225"/>
          <w:tblCellSpacing w:w="15" w:type="dxa"/>
          <w:jc w:val="center"/>
        </w:trPr>
        <w:tc>
          <w:tcPr>
            <w:tcW w:w="0" w:type="auto"/>
            <w:vAlign w:val="center"/>
            <w:hideMark/>
          </w:tcPr>
          <w:p w14:paraId="0D4FD749"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hideMark/>
          </w:tcPr>
          <w:p w14:paraId="4B02BD32" w14:textId="77777777" w:rsidR="00384992" w:rsidRDefault="006C7A58">
            <w:pPr>
              <w:jc w:val="both"/>
              <w:rPr>
                <w:rFonts w:eastAsia="Times New Roman"/>
                <w:sz w:val="20"/>
                <w:szCs w:val="20"/>
              </w:rPr>
            </w:pPr>
            <w:r>
              <w:rPr>
                <w:rFonts w:eastAsia="Times New Roman"/>
                <w:sz w:val="20"/>
                <w:szCs w:val="20"/>
              </w:rPr>
              <w:t>(b)</w:t>
            </w:r>
          </w:p>
        </w:tc>
        <w:tc>
          <w:tcPr>
            <w:tcW w:w="0" w:type="auto"/>
            <w:hideMark/>
          </w:tcPr>
          <w:p w14:paraId="4321116A" w14:textId="77777777" w:rsidR="00384992" w:rsidRDefault="006C7A58">
            <w:pPr>
              <w:jc w:val="both"/>
              <w:rPr>
                <w:rFonts w:eastAsia="Times New Roman"/>
                <w:sz w:val="20"/>
                <w:szCs w:val="20"/>
              </w:rPr>
            </w:pPr>
            <w:proofErr w:type="gramStart"/>
            <w:r>
              <w:rPr>
                <w:rFonts w:eastAsia="Times New Roman"/>
                <w:sz w:val="20"/>
                <w:szCs w:val="20"/>
              </w:rPr>
              <w:t>any</w:t>
            </w:r>
            <w:proofErr w:type="gramEnd"/>
            <w:r>
              <w:rPr>
                <w:rFonts w:eastAsia="Times New Roman"/>
                <w:sz w:val="20"/>
                <w:szCs w:val="20"/>
              </w:rPr>
              <w:t xml:space="preserve"> fraud, whether or not material, that involves management or other employees who have a significant role in the registrant’s internal control over financial reporting.</w:t>
            </w:r>
          </w:p>
        </w:tc>
      </w:tr>
    </w:tbl>
    <w:p w14:paraId="0377A9B8" w14:textId="77777777" w:rsidR="00384992" w:rsidRDefault="006C7A58">
      <w:pPr>
        <w:pStyle w:val="NormalWeb"/>
        <w:spacing w:before="0" w:beforeAutospacing="0" w:after="0" w:afterAutospacing="0"/>
        <w:jc w:val="both"/>
        <w:divId w:val="14485442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384992" w14:paraId="6ADD7FA5" w14:textId="77777777">
        <w:trPr>
          <w:divId w:val="144854424"/>
          <w:trHeight w:val="225"/>
          <w:tblCellSpacing w:w="15" w:type="dxa"/>
          <w:jc w:val="center"/>
        </w:trPr>
        <w:tc>
          <w:tcPr>
            <w:tcW w:w="2500" w:type="pct"/>
            <w:vAlign w:val="center"/>
            <w:hideMark/>
          </w:tcPr>
          <w:p w14:paraId="20B6A507" w14:textId="77777777" w:rsidR="00384992" w:rsidRDefault="006C7A58">
            <w:pPr>
              <w:rPr>
                <w:rFonts w:eastAsia="Times New Roman"/>
                <w:sz w:val="20"/>
                <w:szCs w:val="20"/>
              </w:rPr>
            </w:pPr>
            <w:r>
              <w:rPr>
                <w:rFonts w:eastAsia="Times New Roman"/>
                <w:sz w:val="20"/>
                <w:szCs w:val="20"/>
              </w:rPr>
              <w:t> </w:t>
            </w:r>
          </w:p>
        </w:tc>
        <w:tc>
          <w:tcPr>
            <w:tcW w:w="150" w:type="pct"/>
            <w:vAlign w:val="center"/>
            <w:hideMark/>
          </w:tcPr>
          <w:p w14:paraId="19E5C554" w14:textId="77777777" w:rsidR="00384992" w:rsidRDefault="006C7A58">
            <w:pPr>
              <w:rPr>
                <w:rFonts w:eastAsia="Times New Roman"/>
                <w:sz w:val="20"/>
                <w:szCs w:val="20"/>
              </w:rPr>
            </w:pPr>
            <w:r>
              <w:rPr>
                <w:rFonts w:eastAsia="Times New Roman"/>
                <w:sz w:val="20"/>
                <w:szCs w:val="20"/>
              </w:rPr>
              <w:t> </w:t>
            </w:r>
          </w:p>
        </w:tc>
        <w:tc>
          <w:tcPr>
            <w:tcW w:w="1750" w:type="pct"/>
            <w:vAlign w:val="center"/>
            <w:hideMark/>
          </w:tcPr>
          <w:p w14:paraId="1ECFDB71" w14:textId="77777777" w:rsidR="00384992" w:rsidRDefault="006C7A58">
            <w:pPr>
              <w:rPr>
                <w:rFonts w:eastAsia="Times New Roman"/>
                <w:sz w:val="20"/>
                <w:szCs w:val="20"/>
              </w:rPr>
            </w:pPr>
            <w:r>
              <w:rPr>
                <w:rFonts w:eastAsia="Times New Roman"/>
                <w:sz w:val="20"/>
                <w:szCs w:val="20"/>
              </w:rPr>
              <w:t> </w:t>
            </w:r>
          </w:p>
        </w:tc>
        <w:tc>
          <w:tcPr>
            <w:tcW w:w="600" w:type="pct"/>
            <w:vAlign w:val="center"/>
            <w:hideMark/>
          </w:tcPr>
          <w:p w14:paraId="2722532C" w14:textId="77777777" w:rsidR="00384992" w:rsidRDefault="006C7A58">
            <w:pPr>
              <w:rPr>
                <w:rFonts w:eastAsia="Times New Roman"/>
                <w:sz w:val="20"/>
                <w:szCs w:val="20"/>
              </w:rPr>
            </w:pPr>
            <w:r>
              <w:rPr>
                <w:rFonts w:eastAsia="Times New Roman"/>
                <w:sz w:val="20"/>
                <w:szCs w:val="20"/>
              </w:rPr>
              <w:t> </w:t>
            </w:r>
          </w:p>
        </w:tc>
      </w:tr>
      <w:tr w:rsidR="00384992" w14:paraId="7B88342F" w14:textId="77777777">
        <w:trPr>
          <w:divId w:val="144854424"/>
          <w:trHeight w:val="225"/>
          <w:tblCellSpacing w:w="15" w:type="dxa"/>
          <w:jc w:val="center"/>
        </w:trPr>
        <w:tc>
          <w:tcPr>
            <w:tcW w:w="0" w:type="auto"/>
            <w:vAlign w:val="center"/>
            <w:hideMark/>
          </w:tcPr>
          <w:p w14:paraId="4E76D3C7" w14:textId="77777777" w:rsidR="00384992" w:rsidRDefault="006C7A58">
            <w:pPr>
              <w:rPr>
                <w:rFonts w:eastAsia="Times New Roman"/>
                <w:sz w:val="20"/>
                <w:szCs w:val="20"/>
              </w:rPr>
            </w:pPr>
            <w:r>
              <w:rPr>
                <w:rFonts w:eastAsia="Times New Roman"/>
                <w:sz w:val="20"/>
                <w:szCs w:val="20"/>
              </w:rPr>
              <w:t>Date: January 24, 2024</w:t>
            </w:r>
          </w:p>
        </w:tc>
        <w:tc>
          <w:tcPr>
            <w:tcW w:w="0" w:type="auto"/>
            <w:vAlign w:val="center"/>
            <w:hideMark/>
          </w:tcPr>
          <w:p w14:paraId="3FA7566E" w14:textId="77777777" w:rsidR="00384992" w:rsidRDefault="006C7A58">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11AB8B56" w14:textId="77777777" w:rsidR="00384992" w:rsidRDefault="006C7A58">
            <w:pPr>
              <w:rPr>
                <w:rFonts w:eastAsia="Times New Roman"/>
                <w:sz w:val="20"/>
                <w:szCs w:val="20"/>
              </w:rPr>
            </w:pPr>
            <w:r>
              <w:rPr>
                <w:rStyle w:val="Emphasis"/>
                <w:rFonts w:eastAsia="Times New Roman"/>
                <w:sz w:val="20"/>
                <w:szCs w:val="20"/>
              </w:rPr>
              <w:t>/s/ Robert Wolfe</w:t>
            </w:r>
          </w:p>
        </w:tc>
        <w:tc>
          <w:tcPr>
            <w:tcW w:w="0" w:type="auto"/>
            <w:vAlign w:val="center"/>
            <w:hideMark/>
          </w:tcPr>
          <w:p w14:paraId="7D0D1FC1" w14:textId="77777777" w:rsidR="00384992" w:rsidRDefault="00384992">
            <w:pPr>
              <w:rPr>
                <w:rFonts w:eastAsia="Times New Roman"/>
                <w:sz w:val="20"/>
                <w:szCs w:val="20"/>
              </w:rPr>
            </w:pPr>
          </w:p>
        </w:tc>
      </w:tr>
      <w:tr w:rsidR="00384992" w14:paraId="5C808C1D" w14:textId="77777777">
        <w:trPr>
          <w:divId w:val="144854424"/>
          <w:trHeight w:val="225"/>
          <w:tblCellSpacing w:w="15" w:type="dxa"/>
          <w:jc w:val="center"/>
        </w:trPr>
        <w:tc>
          <w:tcPr>
            <w:tcW w:w="0" w:type="auto"/>
            <w:vAlign w:val="center"/>
            <w:hideMark/>
          </w:tcPr>
          <w:p w14:paraId="3346DFB1"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41006371"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46F3AD3C" w14:textId="77777777" w:rsidR="00384992" w:rsidRDefault="006C7A58">
            <w:pPr>
              <w:rPr>
                <w:rFonts w:eastAsia="Times New Roman"/>
                <w:sz w:val="20"/>
                <w:szCs w:val="20"/>
              </w:rPr>
            </w:pPr>
            <w:r>
              <w:rPr>
                <w:rFonts w:eastAsia="Times New Roman"/>
                <w:sz w:val="20"/>
                <w:szCs w:val="20"/>
              </w:rPr>
              <w:t>Robert Wolfe</w:t>
            </w:r>
          </w:p>
        </w:tc>
        <w:tc>
          <w:tcPr>
            <w:tcW w:w="0" w:type="auto"/>
            <w:vAlign w:val="center"/>
            <w:hideMark/>
          </w:tcPr>
          <w:p w14:paraId="0D499FB5" w14:textId="77777777" w:rsidR="00384992" w:rsidRDefault="006C7A58">
            <w:pPr>
              <w:rPr>
                <w:rFonts w:eastAsia="Times New Roman"/>
                <w:sz w:val="20"/>
                <w:szCs w:val="20"/>
              </w:rPr>
            </w:pPr>
            <w:r>
              <w:rPr>
                <w:rFonts w:eastAsia="Times New Roman"/>
                <w:sz w:val="20"/>
                <w:szCs w:val="20"/>
              </w:rPr>
              <w:t> </w:t>
            </w:r>
          </w:p>
        </w:tc>
      </w:tr>
      <w:tr w:rsidR="00384992" w14:paraId="57E9F533" w14:textId="77777777">
        <w:trPr>
          <w:divId w:val="144854424"/>
          <w:trHeight w:val="225"/>
          <w:tblCellSpacing w:w="15" w:type="dxa"/>
          <w:jc w:val="center"/>
        </w:trPr>
        <w:tc>
          <w:tcPr>
            <w:tcW w:w="0" w:type="auto"/>
            <w:vAlign w:val="center"/>
            <w:hideMark/>
          </w:tcPr>
          <w:p w14:paraId="4A8C1890" w14:textId="77777777" w:rsidR="00384992" w:rsidRDefault="006C7A58">
            <w:pPr>
              <w:rPr>
                <w:rFonts w:eastAsia="Times New Roman"/>
                <w:sz w:val="20"/>
                <w:szCs w:val="20"/>
              </w:rPr>
            </w:pPr>
            <w:r>
              <w:rPr>
                <w:rFonts w:eastAsia="Times New Roman"/>
                <w:sz w:val="20"/>
                <w:szCs w:val="20"/>
              </w:rPr>
              <w:t> </w:t>
            </w:r>
          </w:p>
        </w:tc>
        <w:tc>
          <w:tcPr>
            <w:tcW w:w="0" w:type="auto"/>
            <w:vAlign w:val="center"/>
            <w:hideMark/>
          </w:tcPr>
          <w:p w14:paraId="7B9738F5" w14:textId="77777777" w:rsidR="00384992" w:rsidRDefault="006C7A58">
            <w:pPr>
              <w:rPr>
                <w:rFonts w:eastAsia="Times New Roman"/>
                <w:sz w:val="20"/>
                <w:szCs w:val="20"/>
              </w:rPr>
            </w:pPr>
            <w:r>
              <w:rPr>
                <w:rFonts w:eastAsia="Times New Roman"/>
                <w:sz w:val="20"/>
                <w:szCs w:val="20"/>
              </w:rPr>
              <w:t> </w:t>
            </w:r>
          </w:p>
        </w:tc>
        <w:tc>
          <w:tcPr>
            <w:tcW w:w="0" w:type="auto"/>
            <w:vAlign w:val="center"/>
            <w:hideMark/>
          </w:tcPr>
          <w:p w14:paraId="7370F760" w14:textId="77777777" w:rsidR="00384992" w:rsidRDefault="006C7A58">
            <w:pPr>
              <w:rPr>
                <w:rFonts w:eastAsia="Times New Roman"/>
                <w:sz w:val="20"/>
                <w:szCs w:val="20"/>
              </w:rPr>
            </w:pPr>
            <w:r>
              <w:rPr>
                <w:rFonts w:eastAsia="Times New Roman"/>
                <w:sz w:val="20"/>
                <w:szCs w:val="20"/>
              </w:rPr>
              <w:t>Chief Financial Officer</w:t>
            </w:r>
          </w:p>
        </w:tc>
        <w:tc>
          <w:tcPr>
            <w:tcW w:w="0" w:type="auto"/>
            <w:vAlign w:val="center"/>
            <w:hideMark/>
          </w:tcPr>
          <w:p w14:paraId="4FCF1F20" w14:textId="77777777" w:rsidR="00384992" w:rsidRDefault="006C7A58">
            <w:pPr>
              <w:rPr>
                <w:rFonts w:eastAsia="Times New Roman"/>
                <w:sz w:val="20"/>
                <w:szCs w:val="20"/>
              </w:rPr>
            </w:pPr>
            <w:r>
              <w:rPr>
                <w:rFonts w:eastAsia="Times New Roman"/>
                <w:sz w:val="20"/>
                <w:szCs w:val="20"/>
              </w:rPr>
              <w:t> </w:t>
            </w:r>
          </w:p>
        </w:tc>
      </w:tr>
    </w:tbl>
    <w:p w14:paraId="457098EB" w14:textId="77777777" w:rsidR="00384992" w:rsidRDefault="006C7A58">
      <w:pPr>
        <w:pStyle w:val="NormalWeb"/>
        <w:spacing w:before="0" w:beforeAutospacing="0" w:after="0" w:afterAutospacing="0"/>
        <w:jc w:val="both"/>
        <w:divId w:val="144854424"/>
        <w:rPr>
          <w:sz w:val="20"/>
          <w:szCs w:val="20"/>
        </w:rPr>
      </w:pPr>
      <w:r>
        <w:rPr>
          <w:sz w:val="20"/>
          <w:szCs w:val="20"/>
        </w:rPr>
        <w:t> </w:t>
      </w:r>
    </w:p>
    <w:p w14:paraId="0BA73EB9" w14:textId="77777777" w:rsidR="00384992" w:rsidRDefault="006C7A58">
      <w:pPr>
        <w:divId w:val="1684045199"/>
        <w:rPr>
          <w:rFonts w:eastAsia="Times New Roman"/>
        </w:rPr>
      </w:pPr>
      <w:r>
        <w:rPr>
          <w:rFonts w:eastAsia="Times New Roman"/>
        </w:rPr>
        <w:t> </w:t>
      </w:r>
    </w:p>
    <w:p w14:paraId="2A1E0065" w14:textId="77777777" w:rsidR="00384992" w:rsidRDefault="00384992">
      <w:pPr>
        <w:rPr>
          <w:rFonts w:eastAsia="Times New Roman"/>
        </w:rPr>
      </w:pPr>
    </w:p>
    <w:p w14:paraId="5C01FD94" w14:textId="77777777" w:rsidR="00384992" w:rsidRDefault="006C7A58">
      <w:pPr>
        <w:pStyle w:val="NormalWeb"/>
        <w:spacing w:before="0" w:beforeAutospacing="0" w:after="0" w:afterAutospacing="0"/>
        <w:jc w:val="right"/>
        <w:divId w:val="380518814"/>
        <w:rPr>
          <w:sz w:val="20"/>
          <w:szCs w:val="20"/>
        </w:rPr>
      </w:pPr>
      <w:r>
        <w:rPr>
          <w:rStyle w:val="Strong"/>
          <w:sz w:val="20"/>
          <w:szCs w:val="20"/>
        </w:rPr>
        <w:t>  EXHIBIT 32.1</w:t>
      </w:r>
    </w:p>
    <w:p w14:paraId="5369FD44" w14:textId="77777777" w:rsidR="00384992" w:rsidRDefault="006C7A58">
      <w:pPr>
        <w:pStyle w:val="NormalWeb"/>
        <w:spacing w:before="0" w:beforeAutospacing="0" w:after="0" w:afterAutospacing="0"/>
        <w:jc w:val="right"/>
        <w:divId w:val="380518814"/>
        <w:rPr>
          <w:sz w:val="20"/>
          <w:szCs w:val="20"/>
        </w:rPr>
      </w:pPr>
      <w:r>
        <w:rPr>
          <w:sz w:val="20"/>
          <w:szCs w:val="20"/>
        </w:rPr>
        <w:t> </w:t>
      </w:r>
    </w:p>
    <w:p w14:paraId="24260620" w14:textId="77777777" w:rsidR="00384992" w:rsidRDefault="006C7A58">
      <w:pPr>
        <w:pStyle w:val="NormalWeb"/>
        <w:spacing w:before="0" w:beforeAutospacing="0" w:after="0" w:afterAutospacing="0"/>
        <w:jc w:val="center"/>
        <w:divId w:val="380518814"/>
        <w:rPr>
          <w:sz w:val="20"/>
          <w:szCs w:val="20"/>
        </w:rPr>
      </w:pPr>
      <w:r>
        <w:rPr>
          <w:rStyle w:val="Strong"/>
          <w:sz w:val="20"/>
          <w:szCs w:val="20"/>
        </w:rPr>
        <w:t>CERTIFICATION PURSUANT TO</w:t>
      </w:r>
    </w:p>
    <w:p w14:paraId="61C5CD18" w14:textId="77777777" w:rsidR="00384992" w:rsidRDefault="006C7A58">
      <w:pPr>
        <w:pStyle w:val="NormalWeb"/>
        <w:spacing w:before="0" w:beforeAutospacing="0" w:after="0" w:afterAutospacing="0"/>
        <w:jc w:val="center"/>
        <w:divId w:val="380518814"/>
        <w:rPr>
          <w:sz w:val="20"/>
          <w:szCs w:val="20"/>
        </w:rPr>
      </w:pPr>
      <w:r>
        <w:rPr>
          <w:rStyle w:val="Strong"/>
          <w:sz w:val="20"/>
          <w:szCs w:val="20"/>
        </w:rPr>
        <w:t> </w:t>
      </w:r>
    </w:p>
    <w:p w14:paraId="7C59F8E4" w14:textId="77777777" w:rsidR="00384992" w:rsidRDefault="006C7A58">
      <w:pPr>
        <w:pStyle w:val="NormalWeb"/>
        <w:spacing w:before="0" w:beforeAutospacing="0" w:after="0" w:afterAutospacing="0"/>
        <w:jc w:val="center"/>
        <w:divId w:val="380518814"/>
        <w:rPr>
          <w:sz w:val="20"/>
          <w:szCs w:val="20"/>
        </w:rPr>
      </w:pPr>
      <w:r>
        <w:rPr>
          <w:rStyle w:val="Strong"/>
          <w:sz w:val="20"/>
          <w:szCs w:val="20"/>
        </w:rPr>
        <w:t>18 U.S.C. SECTION 1350,</w:t>
      </w:r>
    </w:p>
    <w:p w14:paraId="22AE479A" w14:textId="77777777" w:rsidR="00384992" w:rsidRDefault="006C7A58">
      <w:pPr>
        <w:pStyle w:val="NormalWeb"/>
        <w:spacing w:before="0" w:beforeAutospacing="0" w:after="0" w:afterAutospacing="0"/>
        <w:jc w:val="center"/>
        <w:divId w:val="380518814"/>
        <w:rPr>
          <w:sz w:val="20"/>
          <w:szCs w:val="20"/>
        </w:rPr>
      </w:pPr>
      <w:r>
        <w:rPr>
          <w:rStyle w:val="Strong"/>
          <w:sz w:val="20"/>
          <w:szCs w:val="20"/>
        </w:rPr>
        <w:t> </w:t>
      </w:r>
    </w:p>
    <w:p w14:paraId="12FDB3B1" w14:textId="77777777" w:rsidR="00384992" w:rsidRDefault="006C7A58">
      <w:pPr>
        <w:pStyle w:val="NormalWeb"/>
        <w:spacing w:before="0" w:beforeAutospacing="0" w:after="0" w:afterAutospacing="0"/>
        <w:jc w:val="center"/>
        <w:divId w:val="380518814"/>
        <w:rPr>
          <w:sz w:val="20"/>
          <w:szCs w:val="20"/>
        </w:rPr>
      </w:pPr>
      <w:r>
        <w:rPr>
          <w:rStyle w:val="Strong"/>
          <w:sz w:val="20"/>
          <w:szCs w:val="20"/>
        </w:rPr>
        <w:t xml:space="preserve">AS ADOPTED PURSUANT TO </w:t>
      </w:r>
    </w:p>
    <w:p w14:paraId="29E3517D" w14:textId="77777777" w:rsidR="00384992" w:rsidRDefault="006C7A58">
      <w:pPr>
        <w:pStyle w:val="NormalWeb"/>
        <w:spacing w:before="0" w:beforeAutospacing="0" w:after="0" w:afterAutospacing="0"/>
        <w:jc w:val="center"/>
        <w:divId w:val="380518814"/>
        <w:rPr>
          <w:sz w:val="20"/>
          <w:szCs w:val="20"/>
        </w:rPr>
      </w:pPr>
      <w:r>
        <w:rPr>
          <w:rStyle w:val="Strong"/>
          <w:sz w:val="20"/>
          <w:szCs w:val="20"/>
        </w:rPr>
        <w:t> </w:t>
      </w:r>
    </w:p>
    <w:p w14:paraId="10B9E721" w14:textId="77777777" w:rsidR="00384992" w:rsidRDefault="006C7A58">
      <w:pPr>
        <w:pStyle w:val="NormalWeb"/>
        <w:spacing w:before="0" w:beforeAutospacing="0" w:after="0" w:afterAutospacing="0"/>
        <w:jc w:val="center"/>
        <w:divId w:val="380518814"/>
        <w:rPr>
          <w:sz w:val="20"/>
          <w:szCs w:val="20"/>
        </w:rPr>
      </w:pPr>
      <w:r>
        <w:rPr>
          <w:rStyle w:val="Strong"/>
          <w:sz w:val="20"/>
          <w:szCs w:val="20"/>
        </w:rPr>
        <w:t>SECTION 906 OF THE SARBANES-OXLEY ACT OF 2002</w:t>
      </w:r>
      <w:r>
        <w:rPr>
          <w:sz w:val="20"/>
          <w:szCs w:val="20"/>
        </w:rPr>
        <w:t xml:space="preserve"> </w:t>
      </w:r>
    </w:p>
    <w:p w14:paraId="46E491BD" w14:textId="77777777" w:rsidR="00384992" w:rsidRDefault="006C7A58">
      <w:pPr>
        <w:pStyle w:val="NormalWeb"/>
        <w:spacing w:before="0" w:beforeAutospacing="0" w:after="0" w:afterAutospacing="0"/>
        <w:jc w:val="center"/>
        <w:divId w:val="380518814"/>
        <w:rPr>
          <w:sz w:val="20"/>
          <w:szCs w:val="20"/>
        </w:rPr>
      </w:pPr>
      <w:r>
        <w:rPr>
          <w:sz w:val="20"/>
          <w:szCs w:val="20"/>
        </w:rPr>
        <w:t> </w:t>
      </w:r>
    </w:p>
    <w:p w14:paraId="49B7D4B4" w14:textId="77777777" w:rsidR="00384992" w:rsidRDefault="006C7A58">
      <w:pPr>
        <w:pStyle w:val="NormalWeb"/>
        <w:spacing w:before="0" w:beforeAutospacing="0" w:after="0" w:afterAutospacing="0"/>
        <w:jc w:val="both"/>
        <w:divId w:val="380518814"/>
        <w:rPr>
          <w:sz w:val="20"/>
          <w:szCs w:val="20"/>
        </w:rPr>
      </w:pPr>
      <w:r>
        <w:rPr>
          <w:sz w:val="20"/>
          <w:szCs w:val="20"/>
        </w:rPr>
        <w:t xml:space="preserve">In connection with the Quarterly Report of Advanced Oxygen Technologies, Inc. (the “Company”) on Form 10-Q for the 6 month period ended December 31, 2023 filed with the Securities and Exchange Commission on the date hereof (the “Report”), I, Robert Wolfe, </w:t>
      </w:r>
      <w:r>
        <w:rPr>
          <w:sz w:val="20"/>
          <w:szCs w:val="20"/>
        </w:rPr>
        <w:t xml:space="preserve">certify, pursuant to 18 U.S.C. § 1350, as adopted pursuant to 906 of the Sarbanes-Oxley Act of 2002, that: </w:t>
      </w:r>
    </w:p>
    <w:p w14:paraId="2C67DD73" w14:textId="77777777" w:rsidR="00384992" w:rsidRDefault="006C7A58">
      <w:pPr>
        <w:pStyle w:val="NormalWeb"/>
        <w:spacing w:before="0" w:beforeAutospacing="0" w:after="0" w:afterAutospacing="0"/>
        <w:jc w:val="both"/>
        <w:divId w:val="38051881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384992" w14:paraId="5BB9967E" w14:textId="77777777">
        <w:trPr>
          <w:divId w:val="380518814"/>
          <w:trHeight w:val="225"/>
          <w:tblCellSpacing w:w="15" w:type="dxa"/>
          <w:jc w:val="center"/>
        </w:trPr>
        <w:tc>
          <w:tcPr>
            <w:tcW w:w="200" w:type="pct"/>
            <w:vAlign w:val="center"/>
            <w:hideMark/>
          </w:tcPr>
          <w:p w14:paraId="27A75960" w14:textId="77777777" w:rsidR="00384992" w:rsidRDefault="006C7A58">
            <w:pPr>
              <w:pStyle w:val="NormalWeb"/>
              <w:spacing w:before="0" w:beforeAutospacing="0" w:after="0" w:afterAutospacing="0"/>
              <w:jc w:val="both"/>
              <w:rPr>
                <w:sz w:val="20"/>
                <w:szCs w:val="20"/>
              </w:rPr>
            </w:pPr>
            <w:r>
              <w:rPr>
                <w:sz w:val="20"/>
                <w:szCs w:val="20"/>
              </w:rPr>
              <w:t> </w:t>
            </w:r>
          </w:p>
        </w:tc>
        <w:tc>
          <w:tcPr>
            <w:tcW w:w="200" w:type="pct"/>
            <w:hideMark/>
          </w:tcPr>
          <w:p w14:paraId="5A1C6E1F" w14:textId="77777777" w:rsidR="00384992" w:rsidRDefault="006C7A58">
            <w:pPr>
              <w:jc w:val="both"/>
              <w:rPr>
                <w:rFonts w:eastAsia="Times New Roman"/>
                <w:sz w:val="20"/>
                <w:szCs w:val="20"/>
              </w:rPr>
            </w:pPr>
            <w:r>
              <w:rPr>
                <w:rFonts w:eastAsia="Times New Roman"/>
                <w:sz w:val="20"/>
                <w:szCs w:val="20"/>
              </w:rPr>
              <w:t>(1)</w:t>
            </w:r>
          </w:p>
        </w:tc>
        <w:tc>
          <w:tcPr>
            <w:tcW w:w="0" w:type="auto"/>
            <w:hideMark/>
          </w:tcPr>
          <w:p w14:paraId="0FB98896" w14:textId="77777777" w:rsidR="00384992" w:rsidRDefault="006C7A58">
            <w:pPr>
              <w:jc w:val="both"/>
              <w:rPr>
                <w:rFonts w:eastAsia="Times New Roman"/>
                <w:sz w:val="20"/>
                <w:szCs w:val="20"/>
              </w:rPr>
            </w:pPr>
            <w:r>
              <w:rPr>
                <w:rFonts w:eastAsia="Times New Roman"/>
                <w:sz w:val="20"/>
                <w:szCs w:val="20"/>
              </w:rPr>
              <w:t>The Report fully complies with the requirements of Section 13(a) or 15(d) of the Securities Exchange Act of 1934; and</w:t>
            </w:r>
          </w:p>
        </w:tc>
      </w:tr>
      <w:tr w:rsidR="00384992" w14:paraId="579469C0" w14:textId="77777777">
        <w:trPr>
          <w:divId w:val="380518814"/>
          <w:trHeight w:val="225"/>
          <w:tblCellSpacing w:w="15" w:type="dxa"/>
          <w:jc w:val="center"/>
        </w:trPr>
        <w:tc>
          <w:tcPr>
            <w:tcW w:w="0" w:type="auto"/>
            <w:vAlign w:val="center"/>
            <w:hideMark/>
          </w:tcPr>
          <w:p w14:paraId="79CF3BDB"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1E3849D4"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70751ADC"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10ABFE21" w14:textId="77777777">
        <w:trPr>
          <w:divId w:val="380518814"/>
          <w:trHeight w:val="225"/>
          <w:tblCellSpacing w:w="15" w:type="dxa"/>
          <w:jc w:val="center"/>
        </w:trPr>
        <w:tc>
          <w:tcPr>
            <w:tcW w:w="0" w:type="auto"/>
            <w:vAlign w:val="center"/>
            <w:hideMark/>
          </w:tcPr>
          <w:p w14:paraId="73A9C017"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hideMark/>
          </w:tcPr>
          <w:p w14:paraId="523B2E49" w14:textId="77777777" w:rsidR="00384992" w:rsidRDefault="006C7A58">
            <w:pPr>
              <w:jc w:val="both"/>
              <w:rPr>
                <w:rFonts w:eastAsia="Times New Roman"/>
                <w:sz w:val="20"/>
                <w:szCs w:val="20"/>
              </w:rPr>
            </w:pPr>
            <w:r>
              <w:rPr>
                <w:rFonts w:eastAsia="Times New Roman"/>
                <w:sz w:val="20"/>
                <w:szCs w:val="20"/>
              </w:rPr>
              <w:t>(2)</w:t>
            </w:r>
          </w:p>
        </w:tc>
        <w:tc>
          <w:tcPr>
            <w:tcW w:w="0" w:type="auto"/>
            <w:hideMark/>
          </w:tcPr>
          <w:p w14:paraId="436B9125" w14:textId="77777777" w:rsidR="00384992" w:rsidRDefault="006C7A58">
            <w:pPr>
              <w:jc w:val="both"/>
              <w:rPr>
                <w:rFonts w:eastAsia="Times New Roman"/>
                <w:sz w:val="20"/>
                <w:szCs w:val="20"/>
              </w:rPr>
            </w:pPr>
            <w:r>
              <w:rPr>
                <w:rFonts w:eastAsia="Times New Roman"/>
                <w:sz w:val="20"/>
                <w:szCs w:val="20"/>
              </w:rPr>
              <w:t xml:space="preserve">The information contained in the Report fairly presents, in all material respects, the financial condition and results of operations of the Company. </w:t>
            </w:r>
          </w:p>
        </w:tc>
      </w:tr>
    </w:tbl>
    <w:p w14:paraId="3140E89E" w14:textId="77777777" w:rsidR="00384992" w:rsidRDefault="006C7A58">
      <w:pPr>
        <w:pStyle w:val="NormalWeb"/>
        <w:spacing w:before="0" w:beforeAutospacing="0" w:after="0" w:afterAutospacing="0"/>
        <w:jc w:val="both"/>
        <w:divId w:val="38051881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384992" w14:paraId="261567BB" w14:textId="77777777">
        <w:trPr>
          <w:divId w:val="380518814"/>
          <w:trHeight w:val="225"/>
          <w:tblCellSpacing w:w="15" w:type="dxa"/>
          <w:jc w:val="center"/>
        </w:trPr>
        <w:tc>
          <w:tcPr>
            <w:tcW w:w="2500" w:type="pct"/>
            <w:vAlign w:val="center"/>
            <w:hideMark/>
          </w:tcPr>
          <w:p w14:paraId="2228CAD2" w14:textId="77777777" w:rsidR="00384992" w:rsidRDefault="006C7A58">
            <w:pPr>
              <w:rPr>
                <w:rFonts w:eastAsia="Times New Roman"/>
                <w:sz w:val="20"/>
                <w:szCs w:val="20"/>
              </w:rPr>
            </w:pPr>
            <w:r>
              <w:rPr>
                <w:rFonts w:eastAsia="Times New Roman"/>
                <w:sz w:val="20"/>
                <w:szCs w:val="20"/>
              </w:rPr>
              <w:t> </w:t>
            </w:r>
          </w:p>
        </w:tc>
        <w:tc>
          <w:tcPr>
            <w:tcW w:w="150" w:type="pct"/>
            <w:vAlign w:val="center"/>
            <w:hideMark/>
          </w:tcPr>
          <w:p w14:paraId="11F99077" w14:textId="77777777" w:rsidR="00384992" w:rsidRDefault="006C7A58">
            <w:pPr>
              <w:rPr>
                <w:rFonts w:eastAsia="Times New Roman"/>
                <w:sz w:val="20"/>
                <w:szCs w:val="20"/>
              </w:rPr>
            </w:pPr>
            <w:r>
              <w:rPr>
                <w:rFonts w:eastAsia="Times New Roman"/>
                <w:sz w:val="20"/>
                <w:szCs w:val="20"/>
              </w:rPr>
              <w:t> </w:t>
            </w:r>
          </w:p>
        </w:tc>
        <w:tc>
          <w:tcPr>
            <w:tcW w:w="1750" w:type="pct"/>
            <w:vAlign w:val="center"/>
            <w:hideMark/>
          </w:tcPr>
          <w:p w14:paraId="2E27E538" w14:textId="77777777" w:rsidR="00384992" w:rsidRDefault="006C7A58">
            <w:pPr>
              <w:rPr>
                <w:rFonts w:eastAsia="Times New Roman"/>
                <w:sz w:val="20"/>
                <w:szCs w:val="20"/>
              </w:rPr>
            </w:pPr>
            <w:r>
              <w:rPr>
                <w:rFonts w:eastAsia="Times New Roman"/>
                <w:sz w:val="20"/>
                <w:szCs w:val="20"/>
              </w:rPr>
              <w:t> </w:t>
            </w:r>
          </w:p>
        </w:tc>
        <w:tc>
          <w:tcPr>
            <w:tcW w:w="600" w:type="pct"/>
            <w:vAlign w:val="center"/>
            <w:hideMark/>
          </w:tcPr>
          <w:p w14:paraId="4B9173D4" w14:textId="77777777" w:rsidR="00384992" w:rsidRDefault="006C7A58">
            <w:pPr>
              <w:rPr>
                <w:rFonts w:eastAsia="Times New Roman"/>
                <w:sz w:val="20"/>
                <w:szCs w:val="20"/>
              </w:rPr>
            </w:pPr>
            <w:r>
              <w:rPr>
                <w:rFonts w:eastAsia="Times New Roman"/>
                <w:sz w:val="20"/>
                <w:szCs w:val="20"/>
              </w:rPr>
              <w:t> </w:t>
            </w:r>
          </w:p>
        </w:tc>
      </w:tr>
      <w:tr w:rsidR="00384992" w14:paraId="3DCE9D6A" w14:textId="77777777">
        <w:trPr>
          <w:divId w:val="380518814"/>
          <w:trHeight w:val="225"/>
          <w:tblCellSpacing w:w="15" w:type="dxa"/>
          <w:jc w:val="center"/>
        </w:trPr>
        <w:tc>
          <w:tcPr>
            <w:tcW w:w="0" w:type="auto"/>
            <w:vAlign w:val="center"/>
            <w:hideMark/>
          </w:tcPr>
          <w:p w14:paraId="1E393100" w14:textId="77777777" w:rsidR="00384992" w:rsidRDefault="006C7A58">
            <w:pPr>
              <w:pStyle w:val="NormalWeb"/>
              <w:spacing w:before="0" w:beforeAutospacing="0" w:after="0" w:afterAutospacing="0"/>
              <w:rPr>
                <w:sz w:val="20"/>
                <w:szCs w:val="20"/>
              </w:rPr>
            </w:pPr>
            <w:r>
              <w:rPr>
                <w:sz w:val="20"/>
                <w:szCs w:val="20"/>
              </w:rPr>
              <w:lastRenderedPageBreak/>
              <w:t>Date: January 24, 2024</w:t>
            </w:r>
          </w:p>
        </w:tc>
        <w:tc>
          <w:tcPr>
            <w:tcW w:w="0" w:type="auto"/>
            <w:vAlign w:val="center"/>
            <w:hideMark/>
          </w:tcPr>
          <w:p w14:paraId="13198C18" w14:textId="77777777" w:rsidR="00384992" w:rsidRDefault="006C7A58">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562025F2" w14:textId="77777777" w:rsidR="00384992" w:rsidRDefault="006C7A58">
            <w:pPr>
              <w:rPr>
                <w:rFonts w:eastAsia="Times New Roman"/>
                <w:sz w:val="20"/>
                <w:szCs w:val="20"/>
              </w:rPr>
            </w:pPr>
            <w:r>
              <w:rPr>
                <w:rStyle w:val="Emphasis"/>
                <w:rFonts w:eastAsia="Times New Roman"/>
                <w:sz w:val="20"/>
                <w:szCs w:val="20"/>
              </w:rPr>
              <w:t>/s/ Robert Wolfe</w:t>
            </w:r>
          </w:p>
        </w:tc>
        <w:tc>
          <w:tcPr>
            <w:tcW w:w="0" w:type="auto"/>
            <w:vAlign w:val="center"/>
            <w:hideMark/>
          </w:tcPr>
          <w:p w14:paraId="2A5C9BB8" w14:textId="77777777" w:rsidR="00384992" w:rsidRDefault="00384992">
            <w:pPr>
              <w:rPr>
                <w:rFonts w:eastAsia="Times New Roman"/>
                <w:sz w:val="20"/>
                <w:szCs w:val="20"/>
              </w:rPr>
            </w:pPr>
          </w:p>
        </w:tc>
      </w:tr>
      <w:tr w:rsidR="00384992" w14:paraId="2624A3D1" w14:textId="77777777">
        <w:trPr>
          <w:divId w:val="380518814"/>
          <w:trHeight w:val="225"/>
          <w:tblCellSpacing w:w="15" w:type="dxa"/>
          <w:jc w:val="center"/>
        </w:trPr>
        <w:tc>
          <w:tcPr>
            <w:tcW w:w="0" w:type="auto"/>
            <w:vAlign w:val="center"/>
            <w:hideMark/>
          </w:tcPr>
          <w:p w14:paraId="3A79AE7F"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69280072"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3EA60C1A" w14:textId="77777777" w:rsidR="00384992" w:rsidRDefault="006C7A58">
            <w:pPr>
              <w:rPr>
                <w:rFonts w:eastAsia="Times New Roman"/>
                <w:sz w:val="20"/>
                <w:szCs w:val="20"/>
              </w:rPr>
            </w:pPr>
            <w:r>
              <w:rPr>
                <w:rFonts w:eastAsia="Times New Roman"/>
                <w:sz w:val="20"/>
                <w:szCs w:val="20"/>
              </w:rPr>
              <w:t xml:space="preserve">Robert Wolfe </w:t>
            </w:r>
          </w:p>
        </w:tc>
        <w:tc>
          <w:tcPr>
            <w:tcW w:w="0" w:type="auto"/>
            <w:vAlign w:val="center"/>
            <w:hideMark/>
          </w:tcPr>
          <w:p w14:paraId="032B1080" w14:textId="77777777" w:rsidR="00384992" w:rsidRDefault="006C7A58">
            <w:pPr>
              <w:rPr>
                <w:rFonts w:eastAsia="Times New Roman"/>
                <w:sz w:val="20"/>
                <w:szCs w:val="20"/>
              </w:rPr>
            </w:pPr>
            <w:r>
              <w:rPr>
                <w:rFonts w:eastAsia="Times New Roman"/>
                <w:sz w:val="20"/>
                <w:szCs w:val="20"/>
              </w:rPr>
              <w:t> </w:t>
            </w:r>
          </w:p>
        </w:tc>
      </w:tr>
      <w:tr w:rsidR="00384992" w14:paraId="12F91A63" w14:textId="77777777">
        <w:trPr>
          <w:divId w:val="380518814"/>
          <w:trHeight w:val="225"/>
          <w:tblCellSpacing w:w="15" w:type="dxa"/>
          <w:jc w:val="center"/>
        </w:trPr>
        <w:tc>
          <w:tcPr>
            <w:tcW w:w="0" w:type="auto"/>
            <w:vAlign w:val="center"/>
            <w:hideMark/>
          </w:tcPr>
          <w:p w14:paraId="66AD4DEF" w14:textId="77777777" w:rsidR="00384992" w:rsidRDefault="006C7A58">
            <w:pPr>
              <w:rPr>
                <w:rFonts w:eastAsia="Times New Roman"/>
                <w:sz w:val="20"/>
                <w:szCs w:val="20"/>
              </w:rPr>
            </w:pPr>
            <w:r>
              <w:rPr>
                <w:rFonts w:eastAsia="Times New Roman"/>
                <w:sz w:val="20"/>
                <w:szCs w:val="20"/>
              </w:rPr>
              <w:t> </w:t>
            </w:r>
          </w:p>
        </w:tc>
        <w:tc>
          <w:tcPr>
            <w:tcW w:w="0" w:type="auto"/>
            <w:vAlign w:val="center"/>
            <w:hideMark/>
          </w:tcPr>
          <w:p w14:paraId="2193C5D5" w14:textId="77777777" w:rsidR="00384992" w:rsidRDefault="006C7A58">
            <w:pPr>
              <w:rPr>
                <w:rFonts w:eastAsia="Times New Roman"/>
                <w:sz w:val="20"/>
                <w:szCs w:val="20"/>
              </w:rPr>
            </w:pPr>
            <w:r>
              <w:rPr>
                <w:rFonts w:eastAsia="Times New Roman"/>
                <w:sz w:val="20"/>
                <w:szCs w:val="20"/>
              </w:rPr>
              <w:t> </w:t>
            </w:r>
          </w:p>
        </w:tc>
        <w:tc>
          <w:tcPr>
            <w:tcW w:w="0" w:type="auto"/>
            <w:vAlign w:val="center"/>
            <w:hideMark/>
          </w:tcPr>
          <w:p w14:paraId="3D194775" w14:textId="77777777" w:rsidR="00384992" w:rsidRDefault="006C7A58">
            <w:pPr>
              <w:pStyle w:val="NormalWeb"/>
              <w:spacing w:before="0" w:beforeAutospacing="0" w:after="0" w:afterAutospacing="0"/>
              <w:rPr>
                <w:sz w:val="20"/>
                <w:szCs w:val="20"/>
              </w:rPr>
            </w:pPr>
            <w:r>
              <w:rPr>
                <w:sz w:val="20"/>
                <w:szCs w:val="20"/>
              </w:rPr>
              <w:t xml:space="preserve">Chief Executive Officer </w:t>
            </w:r>
          </w:p>
        </w:tc>
        <w:tc>
          <w:tcPr>
            <w:tcW w:w="0" w:type="auto"/>
            <w:vAlign w:val="center"/>
            <w:hideMark/>
          </w:tcPr>
          <w:p w14:paraId="0DD72D7F" w14:textId="77777777" w:rsidR="00384992" w:rsidRDefault="006C7A58">
            <w:pPr>
              <w:rPr>
                <w:rFonts w:eastAsia="Times New Roman"/>
                <w:sz w:val="20"/>
                <w:szCs w:val="20"/>
              </w:rPr>
            </w:pPr>
            <w:r>
              <w:rPr>
                <w:rFonts w:eastAsia="Times New Roman"/>
                <w:sz w:val="20"/>
                <w:szCs w:val="20"/>
              </w:rPr>
              <w:t> </w:t>
            </w:r>
          </w:p>
        </w:tc>
      </w:tr>
    </w:tbl>
    <w:p w14:paraId="7975F2BF" w14:textId="77777777" w:rsidR="00384992" w:rsidRDefault="006C7A58">
      <w:pPr>
        <w:pStyle w:val="NormalWeb"/>
        <w:spacing w:before="0" w:beforeAutospacing="0" w:after="0" w:afterAutospacing="0"/>
        <w:jc w:val="both"/>
        <w:divId w:val="380518814"/>
        <w:rPr>
          <w:sz w:val="20"/>
          <w:szCs w:val="20"/>
        </w:rPr>
      </w:pPr>
      <w:r>
        <w:rPr>
          <w:sz w:val="20"/>
          <w:szCs w:val="20"/>
        </w:rPr>
        <w:t> </w:t>
      </w:r>
    </w:p>
    <w:p w14:paraId="3CEE7EBA" w14:textId="77777777" w:rsidR="00384992" w:rsidRDefault="006C7A58">
      <w:pPr>
        <w:divId w:val="1706245918"/>
        <w:rPr>
          <w:rFonts w:eastAsia="Times New Roman"/>
        </w:rPr>
      </w:pPr>
      <w:r>
        <w:rPr>
          <w:rFonts w:eastAsia="Times New Roman"/>
        </w:rPr>
        <w:t> </w:t>
      </w:r>
    </w:p>
    <w:p w14:paraId="24806A6E" w14:textId="77777777" w:rsidR="00384992" w:rsidRDefault="00384992">
      <w:pPr>
        <w:rPr>
          <w:rFonts w:eastAsia="Times New Roman"/>
        </w:rPr>
      </w:pPr>
    </w:p>
    <w:p w14:paraId="6D7FD506" w14:textId="77777777" w:rsidR="00384992" w:rsidRDefault="006C7A58">
      <w:pPr>
        <w:pStyle w:val="NormalWeb"/>
        <w:spacing w:before="0" w:beforeAutospacing="0" w:after="0" w:afterAutospacing="0"/>
        <w:jc w:val="right"/>
        <w:divId w:val="1822037338"/>
        <w:rPr>
          <w:sz w:val="20"/>
          <w:szCs w:val="20"/>
        </w:rPr>
      </w:pPr>
      <w:r>
        <w:rPr>
          <w:rStyle w:val="Strong"/>
          <w:sz w:val="20"/>
          <w:szCs w:val="20"/>
        </w:rPr>
        <w:t>  EXHIBIT 32.2</w:t>
      </w:r>
    </w:p>
    <w:p w14:paraId="5C1C49EE" w14:textId="77777777" w:rsidR="00384992" w:rsidRDefault="006C7A58">
      <w:pPr>
        <w:pStyle w:val="NormalWeb"/>
        <w:spacing w:before="0" w:beforeAutospacing="0" w:after="0" w:afterAutospacing="0"/>
        <w:jc w:val="right"/>
        <w:divId w:val="1822037338"/>
        <w:rPr>
          <w:sz w:val="20"/>
          <w:szCs w:val="20"/>
        </w:rPr>
      </w:pPr>
      <w:r>
        <w:rPr>
          <w:sz w:val="20"/>
          <w:szCs w:val="20"/>
        </w:rPr>
        <w:t> </w:t>
      </w:r>
    </w:p>
    <w:p w14:paraId="444D07F4" w14:textId="77777777" w:rsidR="00384992" w:rsidRDefault="006C7A58">
      <w:pPr>
        <w:pStyle w:val="NormalWeb"/>
        <w:spacing w:before="0" w:beforeAutospacing="0" w:after="0" w:afterAutospacing="0"/>
        <w:jc w:val="center"/>
        <w:divId w:val="1822037338"/>
        <w:rPr>
          <w:sz w:val="20"/>
          <w:szCs w:val="20"/>
        </w:rPr>
      </w:pPr>
      <w:r>
        <w:rPr>
          <w:rStyle w:val="Strong"/>
          <w:sz w:val="20"/>
          <w:szCs w:val="20"/>
        </w:rPr>
        <w:t>CERTIFICATION PURSUANT TO</w:t>
      </w:r>
    </w:p>
    <w:p w14:paraId="5A36E2F9" w14:textId="77777777" w:rsidR="00384992" w:rsidRDefault="006C7A58">
      <w:pPr>
        <w:pStyle w:val="NormalWeb"/>
        <w:spacing w:before="0" w:beforeAutospacing="0" w:after="0" w:afterAutospacing="0"/>
        <w:jc w:val="center"/>
        <w:divId w:val="1822037338"/>
        <w:rPr>
          <w:sz w:val="20"/>
          <w:szCs w:val="20"/>
        </w:rPr>
      </w:pPr>
      <w:r>
        <w:rPr>
          <w:sz w:val="20"/>
          <w:szCs w:val="20"/>
        </w:rPr>
        <w:t> </w:t>
      </w:r>
    </w:p>
    <w:p w14:paraId="06AE414E" w14:textId="77777777" w:rsidR="00384992" w:rsidRDefault="006C7A58">
      <w:pPr>
        <w:pStyle w:val="NormalWeb"/>
        <w:spacing w:before="0" w:beforeAutospacing="0" w:after="0" w:afterAutospacing="0"/>
        <w:jc w:val="center"/>
        <w:divId w:val="1822037338"/>
        <w:rPr>
          <w:sz w:val="20"/>
          <w:szCs w:val="20"/>
        </w:rPr>
      </w:pPr>
      <w:r>
        <w:rPr>
          <w:rStyle w:val="Strong"/>
          <w:sz w:val="20"/>
          <w:szCs w:val="20"/>
        </w:rPr>
        <w:t>18 U.S.C. SECTION 1350,</w:t>
      </w:r>
    </w:p>
    <w:p w14:paraId="660BEE74" w14:textId="77777777" w:rsidR="00384992" w:rsidRDefault="006C7A58">
      <w:pPr>
        <w:pStyle w:val="NormalWeb"/>
        <w:spacing w:before="0" w:beforeAutospacing="0" w:after="0" w:afterAutospacing="0"/>
        <w:jc w:val="center"/>
        <w:divId w:val="1822037338"/>
        <w:rPr>
          <w:sz w:val="20"/>
          <w:szCs w:val="20"/>
        </w:rPr>
      </w:pPr>
      <w:r>
        <w:rPr>
          <w:sz w:val="20"/>
          <w:szCs w:val="20"/>
        </w:rPr>
        <w:t> </w:t>
      </w:r>
    </w:p>
    <w:p w14:paraId="72C7BCEB" w14:textId="77777777" w:rsidR="00384992" w:rsidRDefault="006C7A58">
      <w:pPr>
        <w:pStyle w:val="NormalWeb"/>
        <w:spacing w:before="0" w:beforeAutospacing="0" w:after="0" w:afterAutospacing="0"/>
        <w:jc w:val="center"/>
        <w:divId w:val="1822037338"/>
        <w:rPr>
          <w:sz w:val="20"/>
          <w:szCs w:val="20"/>
        </w:rPr>
      </w:pPr>
      <w:r>
        <w:rPr>
          <w:rStyle w:val="Strong"/>
          <w:sz w:val="20"/>
          <w:szCs w:val="20"/>
        </w:rPr>
        <w:t>AS ADOPTED PURSUANT TO</w:t>
      </w:r>
    </w:p>
    <w:p w14:paraId="73A768F9" w14:textId="77777777" w:rsidR="00384992" w:rsidRDefault="006C7A58">
      <w:pPr>
        <w:pStyle w:val="NormalWeb"/>
        <w:spacing w:before="0" w:beforeAutospacing="0" w:after="0" w:afterAutospacing="0"/>
        <w:jc w:val="center"/>
        <w:divId w:val="1822037338"/>
        <w:rPr>
          <w:sz w:val="20"/>
          <w:szCs w:val="20"/>
        </w:rPr>
      </w:pPr>
      <w:r>
        <w:rPr>
          <w:sz w:val="20"/>
          <w:szCs w:val="20"/>
        </w:rPr>
        <w:t> </w:t>
      </w:r>
    </w:p>
    <w:p w14:paraId="7872FDFB" w14:textId="77777777" w:rsidR="00384992" w:rsidRDefault="006C7A58">
      <w:pPr>
        <w:pStyle w:val="NormalWeb"/>
        <w:spacing w:before="0" w:beforeAutospacing="0" w:after="0" w:afterAutospacing="0"/>
        <w:jc w:val="center"/>
        <w:divId w:val="1822037338"/>
        <w:rPr>
          <w:sz w:val="20"/>
          <w:szCs w:val="20"/>
        </w:rPr>
      </w:pPr>
      <w:r>
        <w:rPr>
          <w:rStyle w:val="Strong"/>
          <w:sz w:val="20"/>
          <w:szCs w:val="20"/>
        </w:rPr>
        <w:t>SECTION 906 OF THE SARBANES-OXLEY ACT OF 2002</w:t>
      </w:r>
    </w:p>
    <w:p w14:paraId="6E868B2E" w14:textId="77777777" w:rsidR="00384992" w:rsidRDefault="006C7A58">
      <w:pPr>
        <w:pStyle w:val="NormalWeb"/>
        <w:spacing w:before="0" w:beforeAutospacing="0" w:after="0" w:afterAutospacing="0"/>
        <w:jc w:val="center"/>
        <w:divId w:val="1822037338"/>
        <w:rPr>
          <w:sz w:val="20"/>
          <w:szCs w:val="20"/>
        </w:rPr>
      </w:pPr>
      <w:r>
        <w:rPr>
          <w:sz w:val="20"/>
          <w:szCs w:val="20"/>
        </w:rPr>
        <w:t> </w:t>
      </w:r>
    </w:p>
    <w:p w14:paraId="3A964D6F" w14:textId="77777777" w:rsidR="00384992" w:rsidRDefault="006C7A58">
      <w:pPr>
        <w:pStyle w:val="NormalWeb"/>
        <w:spacing w:before="0" w:beforeAutospacing="0" w:after="0" w:afterAutospacing="0"/>
        <w:jc w:val="both"/>
        <w:divId w:val="1822037338"/>
        <w:rPr>
          <w:sz w:val="20"/>
          <w:szCs w:val="20"/>
        </w:rPr>
      </w:pPr>
      <w:r>
        <w:rPr>
          <w:sz w:val="20"/>
          <w:szCs w:val="20"/>
        </w:rPr>
        <w:t xml:space="preserve">In connection with the Quarterly Report of Advanced Oxygen Technologies, Inc. </w:t>
      </w:r>
      <w:r>
        <w:rPr>
          <w:sz w:val="20"/>
          <w:szCs w:val="20"/>
        </w:rPr>
        <w:t>(the “Company”) on Form 10-Q for the period ended December 31, 2023 filed with the Securities and Exchange Commission on the date hereof (the “Report”), I, Robert Wolfe, certify, pursuant to 18 U.S.C. § 1350, as adopted pursuant to 906 of the Sarbanes-Oxle</w:t>
      </w:r>
      <w:r>
        <w:rPr>
          <w:sz w:val="20"/>
          <w:szCs w:val="20"/>
        </w:rPr>
        <w:t>y Act of 2002, that:</w:t>
      </w:r>
    </w:p>
    <w:p w14:paraId="3325808E" w14:textId="77777777" w:rsidR="00384992" w:rsidRDefault="006C7A58">
      <w:pPr>
        <w:pStyle w:val="NormalWeb"/>
        <w:spacing w:before="0" w:beforeAutospacing="0" w:after="0" w:afterAutospacing="0"/>
        <w:jc w:val="both"/>
        <w:divId w:val="1822037338"/>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384992" w14:paraId="0DCCBC14" w14:textId="77777777">
        <w:trPr>
          <w:divId w:val="1822037338"/>
          <w:trHeight w:val="225"/>
          <w:tblCellSpacing w:w="15" w:type="dxa"/>
          <w:jc w:val="center"/>
        </w:trPr>
        <w:tc>
          <w:tcPr>
            <w:tcW w:w="200" w:type="pct"/>
            <w:vAlign w:val="center"/>
            <w:hideMark/>
          </w:tcPr>
          <w:p w14:paraId="40C18A46" w14:textId="77777777" w:rsidR="00384992" w:rsidRDefault="006C7A58">
            <w:pPr>
              <w:pStyle w:val="NormalWeb"/>
              <w:spacing w:before="0" w:beforeAutospacing="0" w:after="0" w:afterAutospacing="0"/>
              <w:jc w:val="both"/>
              <w:rPr>
                <w:sz w:val="20"/>
                <w:szCs w:val="20"/>
              </w:rPr>
            </w:pPr>
            <w:r>
              <w:rPr>
                <w:sz w:val="20"/>
                <w:szCs w:val="20"/>
              </w:rPr>
              <w:t> </w:t>
            </w:r>
          </w:p>
        </w:tc>
        <w:tc>
          <w:tcPr>
            <w:tcW w:w="200" w:type="pct"/>
            <w:hideMark/>
          </w:tcPr>
          <w:p w14:paraId="5BE26C3B" w14:textId="77777777" w:rsidR="00384992" w:rsidRDefault="006C7A58">
            <w:pPr>
              <w:jc w:val="both"/>
              <w:rPr>
                <w:rFonts w:eastAsia="Times New Roman"/>
                <w:sz w:val="20"/>
                <w:szCs w:val="20"/>
              </w:rPr>
            </w:pPr>
            <w:r>
              <w:rPr>
                <w:rFonts w:eastAsia="Times New Roman"/>
                <w:sz w:val="20"/>
                <w:szCs w:val="20"/>
              </w:rPr>
              <w:t>(1)</w:t>
            </w:r>
          </w:p>
        </w:tc>
        <w:tc>
          <w:tcPr>
            <w:tcW w:w="0" w:type="auto"/>
            <w:hideMark/>
          </w:tcPr>
          <w:p w14:paraId="185EF43E" w14:textId="77777777" w:rsidR="00384992" w:rsidRDefault="006C7A58">
            <w:pPr>
              <w:jc w:val="both"/>
              <w:rPr>
                <w:rFonts w:eastAsia="Times New Roman"/>
                <w:sz w:val="20"/>
                <w:szCs w:val="20"/>
              </w:rPr>
            </w:pPr>
            <w:r>
              <w:rPr>
                <w:rFonts w:eastAsia="Times New Roman"/>
                <w:sz w:val="20"/>
                <w:szCs w:val="20"/>
              </w:rPr>
              <w:t>The Report fully complies with the requirements of Section 13(a) or 15(d) of the Securities Exchange Act of 1934; and</w:t>
            </w:r>
          </w:p>
        </w:tc>
      </w:tr>
      <w:tr w:rsidR="00384992" w14:paraId="7C376C19" w14:textId="77777777">
        <w:trPr>
          <w:divId w:val="1822037338"/>
          <w:trHeight w:val="225"/>
          <w:tblCellSpacing w:w="15" w:type="dxa"/>
          <w:jc w:val="center"/>
        </w:trPr>
        <w:tc>
          <w:tcPr>
            <w:tcW w:w="0" w:type="auto"/>
            <w:vAlign w:val="center"/>
            <w:hideMark/>
          </w:tcPr>
          <w:p w14:paraId="0257FEAC"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04D1B0D4"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vAlign w:val="center"/>
            <w:hideMark/>
          </w:tcPr>
          <w:p w14:paraId="7B796C29" w14:textId="77777777" w:rsidR="00384992" w:rsidRDefault="006C7A58">
            <w:pPr>
              <w:pStyle w:val="NormalWeb"/>
              <w:spacing w:before="0" w:beforeAutospacing="0" w:after="0" w:afterAutospacing="0"/>
              <w:jc w:val="both"/>
              <w:rPr>
                <w:sz w:val="20"/>
                <w:szCs w:val="20"/>
              </w:rPr>
            </w:pPr>
            <w:r>
              <w:rPr>
                <w:sz w:val="20"/>
                <w:szCs w:val="20"/>
              </w:rPr>
              <w:t> </w:t>
            </w:r>
          </w:p>
        </w:tc>
      </w:tr>
      <w:tr w:rsidR="00384992" w14:paraId="4A687F98" w14:textId="77777777">
        <w:trPr>
          <w:divId w:val="1822037338"/>
          <w:trHeight w:val="225"/>
          <w:tblCellSpacing w:w="15" w:type="dxa"/>
          <w:jc w:val="center"/>
        </w:trPr>
        <w:tc>
          <w:tcPr>
            <w:tcW w:w="0" w:type="auto"/>
            <w:vAlign w:val="center"/>
            <w:hideMark/>
          </w:tcPr>
          <w:p w14:paraId="753AFEE1" w14:textId="77777777" w:rsidR="00384992" w:rsidRDefault="006C7A58">
            <w:pPr>
              <w:pStyle w:val="NormalWeb"/>
              <w:spacing w:before="0" w:beforeAutospacing="0" w:after="0" w:afterAutospacing="0"/>
              <w:jc w:val="both"/>
              <w:rPr>
                <w:sz w:val="20"/>
                <w:szCs w:val="20"/>
              </w:rPr>
            </w:pPr>
            <w:r>
              <w:rPr>
                <w:sz w:val="20"/>
                <w:szCs w:val="20"/>
              </w:rPr>
              <w:t> </w:t>
            </w:r>
          </w:p>
        </w:tc>
        <w:tc>
          <w:tcPr>
            <w:tcW w:w="0" w:type="auto"/>
            <w:hideMark/>
          </w:tcPr>
          <w:p w14:paraId="7350EB0E" w14:textId="77777777" w:rsidR="00384992" w:rsidRDefault="006C7A58">
            <w:pPr>
              <w:jc w:val="both"/>
              <w:rPr>
                <w:rFonts w:eastAsia="Times New Roman"/>
                <w:sz w:val="20"/>
                <w:szCs w:val="20"/>
              </w:rPr>
            </w:pPr>
            <w:r>
              <w:rPr>
                <w:rFonts w:eastAsia="Times New Roman"/>
                <w:sz w:val="20"/>
                <w:szCs w:val="20"/>
              </w:rPr>
              <w:t>(2)</w:t>
            </w:r>
          </w:p>
        </w:tc>
        <w:tc>
          <w:tcPr>
            <w:tcW w:w="0" w:type="auto"/>
            <w:hideMark/>
          </w:tcPr>
          <w:p w14:paraId="025678E4" w14:textId="77777777" w:rsidR="00384992" w:rsidRDefault="006C7A58">
            <w:pPr>
              <w:jc w:val="both"/>
              <w:rPr>
                <w:rFonts w:eastAsia="Times New Roman"/>
                <w:sz w:val="20"/>
                <w:szCs w:val="20"/>
              </w:rPr>
            </w:pPr>
            <w:r>
              <w:rPr>
                <w:rFonts w:eastAsia="Times New Roman"/>
                <w:sz w:val="20"/>
                <w:szCs w:val="20"/>
              </w:rPr>
              <w:t xml:space="preserve">The information contained in the Report fairly presents, in all material respects, the </w:t>
            </w:r>
            <w:r>
              <w:rPr>
                <w:rFonts w:eastAsia="Times New Roman"/>
                <w:sz w:val="20"/>
                <w:szCs w:val="20"/>
              </w:rPr>
              <w:t>financial condition and results of operations of the Company.</w:t>
            </w:r>
          </w:p>
        </w:tc>
      </w:tr>
    </w:tbl>
    <w:p w14:paraId="25F3CFFA" w14:textId="77777777" w:rsidR="00384992" w:rsidRDefault="006C7A58">
      <w:pPr>
        <w:pStyle w:val="NormalWeb"/>
        <w:spacing w:before="0" w:beforeAutospacing="0" w:after="0" w:afterAutospacing="0"/>
        <w:jc w:val="both"/>
        <w:divId w:val="1822037338"/>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384992" w14:paraId="7F9B4F4B" w14:textId="77777777">
        <w:trPr>
          <w:divId w:val="1822037338"/>
          <w:trHeight w:val="225"/>
          <w:tblCellSpacing w:w="15" w:type="dxa"/>
          <w:jc w:val="center"/>
        </w:trPr>
        <w:tc>
          <w:tcPr>
            <w:tcW w:w="2500" w:type="pct"/>
            <w:vAlign w:val="center"/>
            <w:hideMark/>
          </w:tcPr>
          <w:p w14:paraId="157E6790" w14:textId="77777777" w:rsidR="00384992" w:rsidRDefault="006C7A58">
            <w:pPr>
              <w:rPr>
                <w:rFonts w:eastAsia="Times New Roman"/>
                <w:sz w:val="20"/>
                <w:szCs w:val="20"/>
              </w:rPr>
            </w:pPr>
            <w:r>
              <w:rPr>
                <w:rFonts w:eastAsia="Times New Roman"/>
                <w:sz w:val="20"/>
                <w:szCs w:val="20"/>
              </w:rPr>
              <w:t> </w:t>
            </w:r>
          </w:p>
        </w:tc>
        <w:tc>
          <w:tcPr>
            <w:tcW w:w="150" w:type="pct"/>
            <w:vAlign w:val="center"/>
            <w:hideMark/>
          </w:tcPr>
          <w:p w14:paraId="2D57CC91" w14:textId="77777777" w:rsidR="00384992" w:rsidRDefault="006C7A58">
            <w:pPr>
              <w:rPr>
                <w:rFonts w:eastAsia="Times New Roman"/>
                <w:sz w:val="20"/>
                <w:szCs w:val="20"/>
              </w:rPr>
            </w:pPr>
            <w:r>
              <w:rPr>
                <w:rFonts w:eastAsia="Times New Roman"/>
                <w:sz w:val="20"/>
                <w:szCs w:val="20"/>
              </w:rPr>
              <w:t> </w:t>
            </w:r>
          </w:p>
        </w:tc>
        <w:tc>
          <w:tcPr>
            <w:tcW w:w="1750" w:type="pct"/>
            <w:vAlign w:val="center"/>
            <w:hideMark/>
          </w:tcPr>
          <w:p w14:paraId="1C4F9492" w14:textId="77777777" w:rsidR="00384992" w:rsidRDefault="006C7A58">
            <w:pPr>
              <w:rPr>
                <w:rFonts w:eastAsia="Times New Roman"/>
                <w:sz w:val="20"/>
                <w:szCs w:val="20"/>
              </w:rPr>
            </w:pPr>
            <w:r>
              <w:rPr>
                <w:rFonts w:eastAsia="Times New Roman"/>
                <w:sz w:val="20"/>
                <w:szCs w:val="20"/>
              </w:rPr>
              <w:t> </w:t>
            </w:r>
          </w:p>
        </w:tc>
        <w:tc>
          <w:tcPr>
            <w:tcW w:w="600" w:type="pct"/>
            <w:vAlign w:val="center"/>
            <w:hideMark/>
          </w:tcPr>
          <w:p w14:paraId="340359DD" w14:textId="77777777" w:rsidR="00384992" w:rsidRDefault="006C7A58">
            <w:pPr>
              <w:rPr>
                <w:rFonts w:eastAsia="Times New Roman"/>
                <w:sz w:val="20"/>
                <w:szCs w:val="20"/>
              </w:rPr>
            </w:pPr>
            <w:r>
              <w:rPr>
                <w:rFonts w:eastAsia="Times New Roman"/>
                <w:sz w:val="20"/>
                <w:szCs w:val="20"/>
              </w:rPr>
              <w:t> </w:t>
            </w:r>
          </w:p>
        </w:tc>
      </w:tr>
      <w:tr w:rsidR="00384992" w14:paraId="4F67C01E" w14:textId="77777777">
        <w:trPr>
          <w:divId w:val="1822037338"/>
          <w:trHeight w:val="225"/>
          <w:tblCellSpacing w:w="15" w:type="dxa"/>
          <w:jc w:val="center"/>
        </w:trPr>
        <w:tc>
          <w:tcPr>
            <w:tcW w:w="0" w:type="auto"/>
            <w:vAlign w:val="center"/>
            <w:hideMark/>
          </w:tcPr>
          <w:p w14:paraId="043DF28D" w14:textId="77777777" w:rsidR="00384992" w:rsidRDefault="006C7A58">
            <w:pPr>
              <w:rPr>
                <w:rFonts w:eastAsia="Times New Roman"/>
                <w:sz w:val="20"/>
                <w:szCs w:val="20"/>
              </w:rPr>
            </w:pPr>
            <w:r>
              <w:rPr>
                <w:rFonts w:eastAsia="Times New Roman"/>
                <w:sz w:val="20"/>
                <w:szCs w:val="20"/>
              </w:rPr>
              <w:t>Date: January 24, 2024</w:t>
            </w:r>
          </w:p>
        </w:tc>
        <w:tc>
          <w:tcPr>
            <w:tcW w:w="0" w:type="auto"/>
            <w:vAlign w:val="center"/>
            <w:hideMark/>
          </w:tcPr>
          <w:p w14:paraId="578EB9E7" w14:textId="77777777" w:rsidR="00384992" w:rsidRDefault="006C7A58">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197EB2FB" w14:textId="77777777" w:rsidR="00384992" w:rsidRDefault="006C7A58">
            <w:pPr>
              <w:rPr>
                <w:rFonts w:eastAsia="Times New Roman"/>
                <w:sz w:val="20"/>
                <w:szCs w:val="20"/>
              </w:rPr>
            </w:pPr>
            <w:r>
              <w:rPr>
                <w:rStyle w:val="Emphasis"/>
                <w:rFonts w:eastAsia="Times New Roman"/>
                <w:sz w:val="20"/>
                <w:szCs w:val="20"/>
              </w:rPr>
              <w:t>/s/ Robert Wolfe</w:t>
            </w:r>
          </w:p>
        </w:tc>
        <w:tc>
          <w:tcPr>
            <w:tcW w:w="0" w:type="auto"/>
            <w:vAlign w:val="center"/>
            <w:hideMark/>
          </w:tcPr>
          <w:p w14:paraId="2CA4F56A" w14:textId="77777777" w:rsidR="00384992" w:rsidRDefault="00384992">
            <w:pPr>
              <w:rPr>
                <w:rFonts w:eastAsia="Times New Roman"/>
                <w:sz w:val="20"/>
                <w:szCs w:val="20"/>
              </w:rPr>
            </w:pPr>
          </w:p>
        </w:tc>
      </w:tr>
      <w:tr w:rsidR="00384992" w14:paraId="51B947F0" w14:textId="77777777">
        <w:trPr>
          <w:divId w:val="1822037338"/>
          <w:trHeight w:val="225"/>
          <w:tblCellSpacing w:w="15" w:type="dxa"/>
          <w:jc w:val="center"/>
        </w:trPr>
        <w:tc>
          <w:tcPr>
            <w:tcW w:w="0" w:type="auto"/>
            <w:vAlign w:val="center"/>
            <w:hideMark/>
          </w:tcPr>
          <w:p w14:paraId="5A422C38"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37A73AB5" w14:textId="77777777" w:rsidR="00384992" w:rsidRDefault="006C7A58">
            <w:pPr>
              <w:pStyle w:val="NormalWeb"/>
              <w:spacing w:before="0" w:beforeAutospacing="0" w:after="0" w:afterAutospacing="0"/>
              <w:rPr>
                <w:sz w:val="20"/>
                <w:szCs w:val="20"/>
              </w:rPr>
            </w:pPr>
            <w:r>
              <w:rPr>
                <w:sz w:val="20"/>
                <w:szCs w:val="20"/>
              </w:rPr>
              <w:t> </w:t>
            </w:r>
          </w:p>
        </w:tc>
        <w:tc>
          <w:tcPr>
            <w:tcW w:w="0" w:type="auto"/>
            <w:vAlign w:val="center"/>
            <w:hideMark/>
          </w:tcPr>
          <w:p w14:paraId="25840DD8" w14:textId="77777777" w:rsidR="00384992" w:rsidRDefault="006C7A58">
            <w:pPr>
              <w:rPr>
                <w:rFonts w:eastAsia="Times New Roman"/>
                <w:sz w:val="20"/>
                <w:szCs w:val="20"/>
              </w:rPr>
            </w:pPr>
            <w:r>
              <w:rPr>
                <w:rFonts w:eastAsia="Times New Roman"/>
                <w:sz w:val="20"/>
                <w:szCs w:val="20"/>
              </w:rPr>
              <w:t>Robert Wolfe</w:t>
            </w:r>
          </w:p>
        </w:tc>
        <w:tc>
          <w:tcPr>
            <w:tcW w:w="0" w:type="auto"/>
            <w:vAlign w:val="center"/>
            <w:hideMark/>
          </w:tcPr>
          <w:p w14:paraId="5613D403" w14:textId="77777777" w:rsidR="00384992" w:rsidRDefault="006C7A58">
            <w:pPr>
              <w:rPr>
                <w:rFonts w:eastAsia="Times New Roman"/>
                <w:sz w:val="20"/>
                <w:szCs w:val="20"/>
              </w:rPr>
            </w:pPr>
            <w:r>
              <w:rPr>
                <w:rFonts w:eastAsia="Times New Roman"/>
                <w:sz w:val="20"/>
                <w:szCs w:val="20"/>
              </w:rPr>
              <w:t> </w:t>
            </w:r>
          </w:p>
        </w:tc>
      </w:tr>
      <w:tr w:rsidR="00384992" w14:paraId="1D2F4C92" w14:textId="77777777">
        <w:trPr>
          <w:divId w:val="1822037338"/>
          <w:trHeight w:val="225"/>
          <w:tblCellSpacing w:w="15" w:type="dxa"/>
          <w:jc w:val="center"/>
        </w:trPr>
        <w:tc>
          <w:tcPr>
            <w:tcW w:w="0" w:type="auto"/>
            <w:vAlign w:val="center"/>
            <w:hideMark/>
          </w:tcPr>
          <w:p w14:paraId="4C099BA7" w14:textId="77777777" w:rsidR="00384992" w:rsidRDefault="006C7A58">
            <w:pPr>
              <w:rPr>
                <w:rFonts w:eastAsia="Times New Roman"/>
                <w:sz w:val="20"/>
                <w:szCs w:val="20"/>
              </w:rPr>
            </w:pPr>
            <w:r>
              <w:rPr>
                <w:rFonts w:eastAsia="Times New Roman"/>
                <w:sz w:val="20"/>
                <w:szCs w:val="20"/>
              </w:rPr>
              <w:t> </w:t>
            </w:r>
          </w:p>
        </w:tc>
        <w:tc>
          <w:tcPr>
            <w:tcW w:w="0" w:type="auto"/>
            <w:vAlign w:val="center"/>
            <w:hideMark/>
          </w:tcPr>
          <w:p w14:paraId="27A52ADD" w14:textId="77777777" w:rsidR="00384992" w:rsidRDefault="006C7A58">
            <w:pPr>
              <w:rPr>
                <w:rFonts w:eastAsia="Times New Roman"/>
                <w:sz w:val="20"/>
                <w:szCs w:val="20"/>
              </w:rPr>
            </w:pPr>
            <w:r>
              <w:rPr>
                <w:rFonts w:eastAsia="Times New Roman"/>
                <w:sz w:val="20"/>
                <w:szCs w:val="20"/>
              </w:rPr>
              <w:t> </w:t>
            </w:r>
          </w:p>
        </w:tc>
        <w:tc>
          <w:tcPr>
            <w:tcW w:w="0" w:type="auto"/>
            <w:vAlign w:val="center"/>
            <w:hideMark/>
          </w:tcPr>
          <w:p w14:paraId="066A27EC" w14:textId="77777777" w:rsidR="00384992" w:rsidRDefault="006C7A58">
            <w:pPr>
              <w:rPr>
                <w:rFonts w:eastAsia="Times New Roman"/>
                <w:sz w:val="20"/>
                <w:szCs w:val="20"/>
              </w:rPr>
            </w:pPr>
            <w:r>
              <w:rPr>
                <w:rFonts w:eastAsia="Times New Roman"/>
                <w:sz w:val="20"/>
                <w:szCs w:val="20"/>
              </w:rPr>
              <w:t>Chief Financial Officer</w:t>
            </w:r>
          </w:p>
        </w:tc>
        <w:tc>
          <w:tcPr>
            <w:tcW w:w="0" w:type="auto"/>
            <w:vAlign w:val="center"/>
            <w:hideMark/>
          </w:tcPr>
          <w:p w14:paraId="318A2EB9" w14:textId="77777777" w:rsidR="00384992" w:rsidRDefault="006C7A58">
            <w:pPr>
              <w:rPr>
                <w:rFonts w:eastAsia="Times New Roman"/>
                <w:sz w:val="20"/>
                <w:szCs w:val="20"/>
              </w:rPr>
            </w:pPr>
            <w:r>
              <w:rPr>
                <w:rFonts w:eastAsia="Times New Roman"/>
                <w:sz w:val="20"/>
                <w:szCs w:val="20"/>
              </w:rPr>
              <w:t> </w:t>
            </w:r>
          </w:p>
        </w:tc>
      </w:tr>
    </w:tbl>
    <w:p w14:paraId="3A993CF4" w14:textId="77777777" w:rsidR="00384992" w:rsidRDefault="006C7A58">
      <w:pPr>
        <w:pStyle w:val="NormalWeb"/>
        <w:spacing w:before="0" w:beforeAutospacing="0" w:after="0" w:afterAutospacing="0"/>
        <w:jc w:val="both"/>
        <w:divId w:val="1822037338"/>
        <w:rPr>
          <w:sz w:val="20"/>
          <w:szCs w:val="20"/>
        </w:rPr>
      </w:pPr>
      <w:r>
        <w:rPr>
          <w:sz w:val="20"/>
          <w:szCs w:val="20"/>
        </w:rPr>
        <w:t> </w:t>
      </w:r>
    </w:p>
    <w:p w14:paraId="23C43429" w14:textId="77777777" w:rsidR="00384992" w:rsidRDefault="006C7A58">
      <w:pPr>
        <w:divId w:val="986476842"/>
        <w:rPr>
          <w:rFonts w:eastAsia="Times New Roman"/>
        </w:rPr>
      </w:pPr>
      <w:r>
        <w:rPr>
          <w:rFonts w:eastAsia="Times New Roman"/>
        </w:rPr>
        <w:t> </w:t>
      </w:r>
    </w:p>
    <w:p w14:paraId="3911C25E" w14:textId="77777777" w:rsidR="00384992" w:rsidRDefault="006C7A58">
      <w:pPr>
        <w:jc w:val="center"/>
        <w:divId w:val="86730252"/>
        <w:rPr>
          <w:rFonts w:eastAsia="Times New Roman"/>
          <w:sz w:val="30"/>
          <w:szCs w:val="30"/>
        </w:rPr>
      </w:pPr>
      <w:r>
        <w:rPr>
          <w:rFonts w:eastAsia="Times New Roman"/>
          <w:sz w:val="30"/>
          <w:szCs w:val="30"/>
        </w:rPr>
        <w:t>THIS PAGE IS INTENTIONALLY LEFT BLANK</w:t>
      </w:r>
      <w:r>
        <w:rPr>
          <w:rFonts w:eastAsia="Times New Roman"/>
          <w:sz w:val="30"/>
          <w:szCs w:val="30"/>
        </w:rPr>
        <w:br/>
        <w:t>IT IS NOT A PART OF EDGAR SUBMISSION</w:t>
      </w:r>
    </w:p>
    <w:p w14:paraId="795A4FD6" w14:textId="77777777" w:rsidR="00384992" w:rsidRDefault="006C7A58">
      <w:pPr>
        <w:pStyle w:val="Heading4"/>
        <w:divId w:val="1960604796"/>
        <w:rPr>
          <w:rFonts w:eastAsia="Times New Roman"/>
          <w:vanish/>
        </w:rPr>
      </w:pPr>
      <w:r>
        <w:rPr>
          <w:rFonts w:eastAsia="Times New Roman"/>
          <w:vanish/>
        </w:rPr>
        <w:t>View &amp;</w:t>
      </w:r>
      <w:r>
        <w:rPr>
          <w:rFonts w:eastAsia="Times New Roman"/>
          <w:vanish/>
        </w:rPr>
        <w:t xml:space="preserve"> Add Comments</w:t>
      </w:r>
    </w:p>
    <w:p w14:paraId="18B5ADB8" w14:textId="77777777" w:rsidR="00384992" w:rsidRDefault="006C7A58">
      <w:pPr>
        <w:divId w:val="1626960699"/>
        <w:rPr>
          <w:rFonts w:eastAsia="Times New Roman"/>
          <w:vanish/>
        </w:rPr>
      </w:pPr>
      <w:r>
        <w:rPr>
          <w:rFonts w:eastAsia="Times New Roman"/>
          <w:vanish/>
        </w:rPr>
        <w:t>Page No.:</w:t>
      </w:r>
    </w:p>
    <w:p w14:paraId="0CD631C1" w14:textId="77777777" w:rsidR="00384992" w:rsidRDefault="006C7A58">
      <w:pPr>
        <w:divId w:val="1411925139"/>
        <w:rPr>
          <w:rFonts w:eastAsia="Times New Roman"/>
          <w:vanish/>
        </w:rPr>
      </w:pPr>
      <w:r>
        <w:rPr>
          <w:rFonts w:eastAsia="Times New Roman"/>
          <w:vanish/>
        </w:rPr>
        <w:t>Reviewer:</w:t>
      </w:r>
    </w:p>
    <w:p w14:paraId="103F7EA6" w14:textId="77777777" w:rsidR="00384992" w:rsidRDefault="006C7A58">
      <w:pPr>
        <w:pStyle w:val="Heading4"/>
        <w:divId w:val="2000225458"/>
        <w:rPr>
          <w:rFonts w:eastAsia="Times New Roman"/>
          <w:vanish/>
        </w:rPr>
      </w:pPr>
      <w:r>
        <w:rPr>
          <w:rFonts w:eastAsia="Times New Roman"/>
          <w:vanish/>
        </w:rPr>
        <w:t>View All Comments</w:t>
      </w:r>
    </w:p>
    <w:p w14:paraId="6EEA6F5B" w14:textId="77777777" w:rsidR="006F7590" w:rsidRDefault="006F7590">
      <w:pPr>
        <w:rPr>
          <w:rFonts w:eastAsia="Times New Roman"/>
        </w:rPr>
      </w:pPr>
    </w:p>
    <w:sectPr w:rsidR="006F7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C9"/>
    <w:rsid w:val="00384992"/>
    <w:rsid w:val="006C7A58"/>
    <w:rsid w:val="006F7590"/>
    <w:rsid w:val="00C04DC9"/>
    <w:rsid w:val="00D079A6"/>
    <w:rsid w:val="00D2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63108"/>
  <w15:chartTrackingRefBased/>
  <w15:docId w15:val="{701AB44D-6CC4-4BBC-B86C-37450908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atag">
    <w:name w:val="atag"/>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0252">
      <w:marLeft w:val="0"/>
      <w:marRight w:val="0"/>
      <w:marTop w:val="1500"/>
      <w:marBottom w:val="1500"/>
      <w:divBdr>
        <w:top w:val="none" w:sz="0" w:space="0" w:color="auto"/>
        <w:left w:val="none" w:sz="0" w:space="0" w:color="auto"/>
        <w:bottom w:val="none" w:sz="0" w:space="0" w:color="auto"/>
        <w:right w:val="none" w:sz="0" w:space="0" w:color="auto"/>
      </w:divBdr>
    </w:div>
    <w:div w:id="144854424">
      <w:marLeft w:val="0"/>
      <w:marRight w:val="0"/>
      <w:marTop w:val="0"/>
      <w:marBottom w:val="0"/>
      <w:divBdr>
        <w:top w:val="none" w:sz="0" w:space="0" w:color="auto"/>
        <w:left w:val="none" w:sz="0" w:space="0" w:color="auto"/>
        <w:bottom w:val="none" w:sz="0" w:space="0" w:color="auto"/>
        <w:right w:val="none" w:sz="0" w:space="0" w:color="auto"/>
      </w:divBdr>
    </w:div>
    <w:div w:id="202406466">
      <w:marLeft w:val="0"/>
      <w:marRight w:val="0"/>
      <w:marTop w:val="0"/>
      <w:marBottom w:val="0"/>
      <w:divBdr>
        <w:top w:val="none" w:sz="0" w:space="0" w:color="auto"/>
        <w:left w:val="none" w:sz="0" w:space="0" w:color="auto"/>
        <w:bottom w:val="none" w:sz="0" w:space="0" w:color="auto"/>
        <w:right w:val="none" w:sz="0" w:space="0" w:color="auto"/>
      </w:divBdr>
    </w:div>
    <w:div w:id="380518814">
      <w:marLeft w:val="0"/>
      <w:marRight w:val="0"/>
      <w:marTop w:val="0"/>
      <w:marBottom w:val="0"/>
      <w:divBdr>
        <w:top w:val="none" w:sz="0" w:space="0" w:color="auto"/>
        <w:left w:val="none" w:sz="0" w:space="0" w:color="auto"/>
        <w:bottom w:val="none" w:sz="0" w:space="0" w:color="auto"/>
        <w:right w:val="none" w:sz="0" w:space="0" w:color="auto"/>
      </w:divBdr>
    </w:div>
    <w:div w:id="488404372">
      <w:marLeft w:val="0"/>
      <w:marRight w:val="0"/>
      <w:marTop w:val="0"/>
      <w:marBottom w:val="0"/>
      <w:divBdr>
        <w:top w:val="none" w:sz="0" w:space="0" w:color="auto"/>
        <w:left w:val="none" w:sz="0" w:space="0" w:color="auto"/>
        <w:bottom w:val="none" w:sz="0" w:space="0" w:color="auto"/>
        <w:right w:val="none" w:sz="0" w:space="0" w:color="auto"/>
      </w:divBdr>
    </w:div>
    <w:div w:id="497311483">
      <w:marLeft w:val="0"/>
      <w:marRight w:val="0"/>
      <w:marTop w:val="0"/>
      <w:marBottom w:val="0"/>
      <w:divBdr>
        <w:top w:val="none" w:sz="0" w:space="0" w:color="auto"/>
        <w:left w:val="none" w:sz="0" w:space="0" w:color="auto"/>
        <w:bottom w:val="none" w:sz="0" w:space="0" w:color="auto"/>
        <w:right w:val="none" w:sz="0" w:space="0" w:color="auto"/>
      </w:divBdr>
      <w:divsChild>
        <w:div w:id="1864249455">
          <w:marLeft w:val="0"/>
          <w:marRight w:val="0"/>
          <w:marTop w:val="0"/>
          <w:marBottom w:val="0"/>
          <w:divBdr>
            <w:top w:val="none" w:sz="0" w:space="0" w:color="auto"/>
            <w:left w:val="none" w:sz="0" w:space="0" w:color="auto"/>
            <w:bottom w:val="none" w:sz="0" w:space="0" w:color="auto"/>
            <w:right w:val="none" w:sz="0" w:space="0" w:color="auto"/>
          </w:divBdr>
          <w:divsChild>
            <w:div w:id="930242646">
              <w:marLeft w:val="0"/>
              <w:marRight w:val="0"/>
              <w:marTop w:val="0"/>
              <w:marBottom w:val="0"/>
              <w:divBdr>
                <w:top w:val="none" w:sz="0" w:space="0" w:color="auto"/>
                <w:left w:val="none" w:sz="0" w:space="0" w:color="auto"/>
                <w:bottom w:val="none" w:sz="0" w:space="0" w:color="auto"/>
                <w:right w:val="none" w:sz="0" w:space="0" w:color="auto"/>
              </w:divBdr>
              <w:divsChild>
                <w:div w:id="1960604796">
                  <w:marLeft w:val="0"/>
                  <w:marRight w:val="0"/>
                  <w:marTop w:val="0"/>
                  <w:marBottom w:val="0"/>
                  <w:divBdr>
                    <w:top w:val="none" w:sz="0" w:space="0" w:color="auto"/>
                    <w:left w:val="none" w:sz="0" w:space="0" w:color="auto"/>
                    <w:bottom w:val="none" w:sz="0" w:space="0" w:color="auto"/>
                    <w:right w:val="none" w:sz="0" w:space="0" w:color="auto"/>
                  </w:divBdr>
                </w:div>
                <w:div w:id="185872152">
                  <w:marLeft w:val="0"/>
                  <w:marRight w:val="0"/>
                  <w:marTop w:val="0"/>
                  <w:marBottom w:val="0"/>
                  <w:divBdr>
                    <w:top w:val="none" w:sz="0" w:space="0" w:color="auto"/>
                    <w:left w:val="none" w:sz="0" w:space="0" w:color="auto"/>
                    <w:bottom w:val="none" w:sz="0" w:space="0" w:color="auto"/>
                    <w:right w:val="none" w:sz="0" w:space="0" w:color="auto"/>
                  </w:divBdr>
                  <w:divsChild>
                    <w:div w:id="1217163729">
                      <w:marLeft w:val="0"/>
                      <w:marRight w:val="0"/>
                      <w:marTop w:val="0"/>
                      <w:marBottom w:val="120"/>
                      <w:divBdr>
                        <w:top w:val="none" w:sz="0" w:space="0" w:color="auto"/>
                        <w:left w:val="none" w:sz="0" w:space="0" w:color="auto"/>
                        <w:bottom w:val="none" w:sz="0" w:space="0" w:color="auto"/>
                        <w:right w:val="none" w:sz="0" w:space="0" w:color="auto"/>
                      </w:divBdr>
                      <w:divsChild>
                        <w:div w:id="1626960699">
                          <w:marLeft w:val="0"/>
                          <w:marRight w:val="0"/>
                          <w:marTop w:val="0"/>
                          <w:marBottom w:val="0"/>
                          <w:divBdr>
                            <w:top w:val="none" w:sz="0" w:space="0" w:color="auto"/>
                            <w:left w:val="none" w:sz="0" w:space="0" w:color="auto"/>
                            <w:bottom w:val="none" w:sz="0" w:space="0" w:color="auto"/>
                            <w:right w:val="none" w:sz="0" w:space="0" w:color="auto"/>
                          </w:divBdr>
                        </w:div>
                        <w:div w:id="14119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790070">
      <w:marLeft w:val="0"/>
      <w:marRight w:val="0"/>
      <w:marTop w:val="0"/>
      <w:marBottom w:val="0"/>
      <w:divBdr>
        <w:top w:val="none" w:sz="0" w:space="0" w:color="auto"/>
        <w:left w:val="none" w:sz="0" w:space="0" w:color="auto"/>
        <w:bottom w:val="none" w:sz="0" w:space="0" w:color="auto"/>
        <w:right w:val="none" w:sz="0" w:space="0" w:color="auto"/>
      </w:divBdr>
      <w:divsChild>
        <w:div w:id="1020817333">
          <w:marLeft w:val="0"/>
          <w:marRight w:val="0"/>
          <w:marTop w:val="0"/>
          <w:marBottom w:val="0"/>
          <w:divBdr>
            <w:top w:val="none" w:sz="0" w:space="0" w:color="auto"/>
            <w:left w:val="none" w:sz="0" w:space="0" w:color="auto"/>
            <w:bottom w:val="none" w:sz="0" w:space="0" w:color="auto"/>
            <w:right w:val="none" w:sz="0" w:space="0" w:color="auto"/>
          </w:divBdr>
          <w:divsChild>
            <w:div w:id="393048220">
              <w:marLeft w:val="0"/>
              <w:marRight w:val="0"/>
              <w:marTop w:val="0"/>
              <w:marBottom w:val="0"/>
              <w:divBdr>
                <w:top w:val="none" w:sz="0" w:space="0" w:color="auto"/>
                <w:left w:val="none" w:sz="0" w:space="0" w:color="auto"/>
                <w:bottom w:val="none" w:sz="0" w:space="0" w:color="auto"/>
                <w:right w:val="none" w:sz="0" w:space="0" w:color="auto"/>
              </w:divBdr>
              <w:divsChild>
                <w:div w:id="20002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6842">
      <w:marLeft w:val="0"/>
      <w:marRight w:val="0"/>
      <w:marTop w:val="0"/>
      <w:marBottom w:val="0"/>
      <w:divBdr>
        <w:top w:val="none" w:sz="0" w:space="0" w:color="auto"/>
        <w:left w:val="none" w:sz="0" w:space="0" w:color="auto"/>
        <w:bottom w:val="none" w:sz="0" w:space="0" w:color="auto"/>
        <w:right w:val="none" w:sz="0" w:space="0" w:color="auto"/>
      </w:divBdr>
    </w:div>
    <w:div w:id="1013452774">
      <w:marLeft w:val="0"/>
      <w:marRight w:val="0"/>
      <w:marTop w:val="0"/>
      <w:marBottom w:val="0"/>
      <w:divBdr>
        <w:top w:val="none" w:sz="0" w:space="0" w:color="auto"/>
        <w:left w:val="none" w:sz="0" w:space="0" w:color="auto"/>
        <w:bottom w:val="none" w:sz="0" w:space="0" w:color="auto"/>
        <w:right w:val="none" w:sz="0" w:space="0" w:color="auto"/>
      </w:divBdr>
    </w:div>
    <w:div w:id="1071927515">
      <w:marLeft w:val="-105"/>
      <w:marRight w:val="-105"/>
      <w:marTop w:val="0"/>
      <w:marBottom w:val="0"/>
      <w:divBdr>
        <w:top w:val="none" w:sz="0" w:space="0" w:color="auto"/>
        <w:left w:val="none" w:sz="0" w:space="0" w:color="auto"/>
        <w:bottom w:val="none" w:sz="0" w:space="0" w:color="auto"/>
        <w:right w:val="none" w:sz="0" w:space="0" w:color="auto"/>
      </w:divBdr>
    </w:div>
    <w:div w:id="1534878010">
      <w:marLeft w:val="0"/>
      <w:marRight w:val="0"/>
      <w:marTop w:val="0"/>
      <w:marBottom w:val="0"/>
      <w:divBdr>
        <w:top w:val="none" w:sz="0" w:space="0" w:color="auto"/>
        <w:left w:val="none" w:sz="0" w:space="0" w:color="auto"/>
        <w:bottom w:val="none" w:sz="0" w:space="0" w:color="auto"/>
        <w:right w:val="none" w:sz="0" w:space="0" w:color="auto"/>
      </w:divBdr>
      <w:divsChild>
        <w:div w:id="1278416854">
          <w:marLeft w:val="7"/>
          <w:marRight w:val="7"/>
          <w:marTop w:val="0"/>
          <w:marBottom w:val="0"/>
          <w:divBdr>
            <w:top w:val="none" w:sz="0" w:space="0" w:color="auto"/>
            <w:left w:val="none" w:sz="0" w:space="0" w:color="auto"/>
            <w:bottom w:val="none" w:sz="0" w:space="0" w:color="auto"/>
            <w:right w:val="none" w:sz="0" w:space="0" w:color="auto"/>
          </w:divBdr>
        </w:div>
      </w:divsChild>
    </w:div>
    <w:div w:id="1684045199">
      <w:marLeft w:val="0"/>
      <w:marRight w:val="0"/>
      <w:marTop w:val="0"/>
      <w:marBottom w:val="0"/>
      <w:divBdr>
        <w:top w:val="none" w:sz="0" w:space="0" w:color="auto"/>
        <w:left w:val="none" w:sz="0" w:space="0" w:color="auto"/>
        <w:bottom w:val="none" w:sz="0" w:space="0" w:color="auto"/>
        <w:right w:val="none" w:sz="0" w:space="0" w:color="auto"/>
      </w:divBdr>
    </w:div>
    <w:div w:id="1706245918">
      <w:marLeft w:val="0"/>
      <w:marRight w:val="0"/>
      <w:marTop w:val="0"/>
      <w:marBottom w:val="0"/>
      <w:divBdr>
        <w:top w:val="none" w:sz="0" w:space="0" w:color="auto"/>
        <w:left w:val="none" w:sz="0" w:space="0" w:color="auto"/>
        <w:bottom w:val="none" w:sz="0" w:space="0" w:color="auto"/>
        <w:right w:val="none" w:sz="0" w:space="0" w:color="auto"/>
      </w:divBdr>
    </w:div>
    <w:div w:id="1822037338">
      <w:marLeft w:val="0"/>
      <w:marRight w:val="0"/>
      <w:marTop w:val="0"/>
      <w:marBottom w:val="0"/>
      <w:divBdr>
        <w:top w:val="none" w:sz="0" w:space="0" w:color="auto"/>
        <w:left w:val="none" w:sz="0" w:space="0" w:color="auto"/>
        <w:bottom w:val="none" w:sz="0" w:space="0" w:color="auto"/>
        <w:right w:val="none" w:sz="0" w:space="0" w:color="auto"/>
      </w:divBdr>
    </w:div>
    <w:div w:id="2120949203">
      <w:marLeft w:val="0"/>
      <w:marRight w:val="0"/>
      <w:marTop w:val="0"/>
      <w:marBottom w:val="0"/>
      <w:divBdr>
        <w:top w:val="none" w:sz="0" w:space="0" w:color="auto"/>
        <w:left w:val="none" w:sz="0" w:space="0" w:color="auto"/>
        <w:bottom w:val="none" w:sz="0" w:space="0" w:color="auto"/>
        <w:right w:val="none" w:sz="0" w:space="0" w:color="auto"/>
      </w:divBdr>
    </w:div>
    <w:div w:id="21244983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wolfer2\myfiles\AOXY\AntonNeilsen\2023\12-31-2023%2010K\Support\12.Filing\aoxy_ex311.htm" TargetMode="External"/><Relationship Id="rId13" Type="http://schemas.openxmlformats.org/officeDocument/2006/relationships/hyperlink" Target="file:///D:\wolfer2\myfiles\AOXY\AntonNeilsen\2023\12-31-2023%2010K\Support\12.Filing\aoxy_ex321.htm" TargetMode="External"/><Relationship Id="rId3" Type="http://schemas.openxmlformats.org/officeDocument/2006/relationships/webSettings" Target="webSettings.xml"/><Relationship Id="rId7" Type="http://schemas.openxmlformats.org/officeDocument/2006/relationships/hyperlink" Target="http://www.sec.gov/Archives/edgar/data/352991/000147793222007245/aoxy_ex32.htm" TargetMode="External"/><Relationship Id="rId12" Type="http://schemas.openxmlformats.org/officeDocument/2006/relationships/hyperlink" Target="file:///D:\wolfer2\myfiles\AOXY\AntonNeilsen\2023\12-31-2023%2010K\Support\12.Filing\aoxy_ex321.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c.gov/Archives/edgar/data/352991/000147793222007245/aoxy_ex32.htm" TargetMode="External"/><Relationship Id="rId11" Type="http://schemas.openxmlformats.org/officeDocument/2006/relationships/hyperlink" Target="file:///D:\wolfer2\myfiles\AOXY\AntonNeilsen\2023\12-31-2023%2010K\Support\12.Filing\aoxy_ex312.htm" TargetMode="External"/><Relationship Id="rId5" Type="http://schemas.openxmlformats.org/officeDocument/2006/relationships/hyperlink" Target="http://www.sec.gov/Archives/edgar/data/352991/000147793214006952/aoxy_ex31.htm" TargetMode="External"/><Relationship Id="rId15" Type="http://schemas.openxmlformats.org/officeDocument/2006/relationships/hyperlink" Target="file:///D:\wolfer2\myfiles\AOXY\AntonNeilsen\2023\12-31-2023%2010K\Support\12.Filing\aoxy_ex322.htm" TargetMode="External"/><Relationship Id="rId10" Type="http://schemas.openxmlformats.org/officeDocument/2006/relationships/hyperlink" Target="file:///D:\wolfer2\myfiles\AOXY\AntonNeilsen\2023\12-31-2023%2010K\Support\12.Filing\aoxy_ex312.htm" TargetMode="External"/><Relationship Id="rId4" Type="http://schemas.openxmlformats.org/officeDocument/2006/relationships/hyperlink" Target="http://www.sec.gov/Archives/edgar/data/352991/000147793214006952/aoxy_ex31.htm" TargetMode="External"/><Relationship Id="rId9" Type="http://schemas.openxmlformats.org/officeDocument/2006/relationships/hyperlink" Target="file:///D:\wolfer2\myfiles\AOXY\AntonNeilsen\2023\12-31-2023%2010K\Support\12.Filing\aoxy_ex311.htm" TargetMode="External"/><Relationship Id="rId14" Type="http://schemas.openxmlformats.org/officeDocument/2006/relationships/hyperlink" Target="file:///D:\wolfer2\myfiles\AOXY\AntonNeilsen\2023\12-31-2023%2010K\Support\12.Filing\aoxy_ex3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11475</Words>
  <Characters>65414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DiscountEDGAR</dc:creator>
  <cp:keywords/>
  <dc:description/>
  <cp:lastModifiedBy>Robert Wolfe</cp:lastModifiedBy>
  <cp:revision>2</cp:revision>
  <dcterms:created xsi:type="dcterms:W3CDTF">2024-01-25T14:06:00Z</dcterms:created>
  <dcterms:modified xsi:type="dcterms:W3CDTF">2024-01-25T14:06:00Z</dcterms:modified>
</cp:coreProperties>
</file>