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CA35" w14:textId="77777777" w:rsidR="00000000" w:rsidRDefault="00A15508">
      <w:pPr>
        <w:rPr>
          <w:rFonts w:eastAsia="Times New Roman"/>
        </w:rPr>
      </w:pPr>
    </w:p>
    <w:p w14:paraId="638FFE73" w14:textId="77777777" w:rsidR="00000000" w:rsidRDefault="00A15508">
      <w:pPr>
        <w:jc w:val="both"/>
        <w:divId w:val="1493184501"/>
        <w:rPr>
          <w:rFonts w:eastAsia="Times New Roman"/>
          <w:vanish/>
          <w:sz w:val="20"/>
          <w:szCs w:val="20"/>
        </w:rPr>
      </w:pPr>
      <w:r>
        <w:rPr>
          <w:rFonts w:eastAsia="Times New Roman"/>
          <w:vanish/>
          <w:sz w:val="20"/>
          <w:szCs w:val="20"/>
        </w:rPr>
        <w:t>000035299</w:t>
      </w:r>
      <w:r>
        <w:rPr>
          <w:rFonts w:eastAsia="Times New Roman"/>
          <w:vanish/>
          <w:sz w:val="20"/>
          <w:szCs w:val="20"/>
        </w:rPr>
        <w:t>1</w:t>
      </w:r>
      <w:r>
        <w:rPr>
          <w:rFonts w:eastAsia="Times New Roman"/>
          <w:vanish/>
          <w:sz w:val="20"/>
          <w:szCs w:val="20"/>
        </w:rPr>
        <w:t>fals</w:t>
      </w:r>
      <w:r>
        <w:rPr>
          <w:rFonts w:eastAsia="Times New Roman"/>
          <w:vanish/>
          <w:sz w:val="20"/>
          <w:szCs w:val="20"/>
        </w:rPr>
        <w:t>e</w:t>
      </w:r>
      <w:r>
        <w:rPr>
          <w:rFonts w:eastAsia="Times New Roman"/>
          <w:vanish/>
          <w:sz w:val="20"/>
          <w:szCs w:val="20"/>
        </w:rPr>
        <w:t>--06-3</w:t>
      </w:r>
      <w:r>
        <w:rPr>
          <w:rFonts w:eastAsia="Times New Roman"/>
          <w:vanish/>
          <w:sz w:val="20"/>
          <w:szCs w:val="20"/>
        </w:rPr>
        <w:t>0</w:t>
      </w:r>
      <w:r>
        <w:rPr>
          <w:rFonts w:eastAsia="Times New Roman"/>
          <w:vanish/>
          <w:sz w:val="20"/>
          <w:szCs w:val="20"/>
        </w:rPr>
        <w:t>Q</w:t>
      </w:r>
      <w:r>
        <w:rPr>
          <w:rFonts w:eastAsia="Times New Roman"/>
          <w:vanish/>
          <w:sz w:val="20"/>
          <w:szCs w:val="20"/>
        </w:rPr>
        <w:t>3</w:t>
      </w:r>
      <w:r>
        <w:rPr>
          <w:rFonts w:eastAsia="Times New Roman"/>
          <w:vanish/>
          <w:sz w:val="20"/>
          <w:szCs w:val="20"/>
        </w:rPr>
        <w:t>202</w:t>
      </w:r>
      <w:r>
        <w:rPr>
          <w:rFonts w:eastAsia="Times New Roman"/>
          <w:vanish/>
          <w:sz w:val="20"/>
          <w:szCs w:val="20"/>
        </w:rPr>
        <w:t>2</w:t>
      </w:r>
      <w:r>
        <w:rPr>
          <w:rFonts w:eastAsia="Times New Roman"/>
          <w:vanish/>
          <w:sz w:val="20"/>
          <w:szCs w:val="20"/>
        </w:rPr>
        <w:t>0.0</w:t>
      </w:r>
      <w:r>
        <w:rPr>
          <w:rFonts w:eastAsia="Times New Roman"/>
          <w:vanish/>
          <w:sz w:val="20"/>
          <w:szCs w:val="20"/>
        </w:rPr>
        <w:t>1</w:t>
      </w:r>
      <w:r>
        <w:rPr>
          <w:rFonts w:eastAsia="Times New Roman"/>
          <w:vanish/>
          <w:sz w:val="20"/>
          <w:szCs w:val="20"/>
        </w:rPr>
        <w:t>6000000</w:t>
      </w:r>
      <w:r>
        <w:rPr>
          <w:rFonts w:eastAsia="Times New Roman"/>
          <w:vanish/>
          <w:sz w:val="20"/>
          <w:szCs w:val="20"/>
        </w:rPr>
        <w:t>0</w:t>
      </w:r>
      <w:r>
        <w:rPr>
          <w:rFonts w:eastAsia="Times New Roman"/>
          <w:vanish/>
          <w:sz w:val="20"/>
          <w:szCs w:val="20"/>
        </w:rPr>
        <w:t>329294</w:t>
      </w:r>
      <w:r>
        <w:rPr>
          <w:rFonts w:eastAsia="Times New Roman"/>
          <w:vanish/>
          <w:sz w:val="20"/>
          <w:szCs w:val="20"/>
        </w:rPr>
        <w:t>5</w:t>
      </w:r>
      <w:r>
        <w:rPr>
          <w:rFonts w:eastAsia="Times New Roman"/>
          <w:vanish/>
          <w:sz w:val="20"/>
          <w:szCs w:val="20"/>
        </w:rPr>
        <w:t>0.0</w:t>
      </w:r>
      <w:r>
        <w:rPr>
          <w:rFonts w:eastAsia="Times New Roman"/>
          <w:vanish/>
          <w:sz w:val="20"/>
          <w:szCs w:val="20"/>
        </w:rPr>
        <w:t>1</w:t>
      </w:r>
      <w:r>
        <w:rPr>
          <w:rFonts w:eastAsia="Times New Roman"/>
          <w:vanish/>
          <w:sz w:val="20"/>
          <w:szCs w:val="20"/>
        </w:rPr>
        <w:t>0</w:t>
      </w:r>
      <w:r>
        <w:rPr>
          <w:rFonts w:eastAsia="Times New Roman"/>
          <w:vanish/>
          <w:sz w:val="20"/>
          <w:szCs w:val="20"/>
        </w:rPr>
        <w:t>0</w:t>
      </w:r>
      <w:r>
        <w:rPr>
          <w:rFonts w:eastAsia="Times New Roman"/>
          <w:vanish/>
          <w:sz w:val="20"/>
          <w:szCs w:val="20"/>
        </w:rPr>
        <w:t>0.0</w:t>
      </w:r>
      <w:r>
        <w:rPr>
          <w:rFonts w:eastAsia="Times New Roman"/>
          <w:vanish/>
          <w:sz w:val="20"/>
          <w:szCs w:val="20"/>
        </w:rPr>
        <w:t>1</w:t>
      </w:r>
      <w:r>
        <w:rPr>
          <w:rFonts w:eastAsia="Times New Roman"/>
          <w:vanish/>
          <w:sz w:val="20"/>
          <w:szCs w:val="20"/>
        </w:rPr>
        <w:t>1000000</w:t>
      </w:r>
      <w:r>
        <w:rPr>
          <w:rFonts w:eastAsia="Times New Roman"/>
          <w:vanish/>
          <w:sz w:val="20"/>
          <w:szCs w:val="20"/>
        </w:rPr>
        <w:t>0</w:t>
      </w:r>
      <w:r>
        <w:rPr>
          <w:rFonts w:eastAsia="Times New Roman"/>
          <w:vanish/>
          <w:sz w:val="20"/>
          <w:szCs w:val="20"/>
        </w:rPr>
        <w:t>1</w:t>
      </w:r>
      <w:r>
        <w:rPr>
          <w:rFonts w:eastAsia="Times New Roman"/>
          <w:vanish/>
          <w:sz w:val="20"/>
          <w:szCs w:val="20"/>
        </w:rPr>
        <w:t>167000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500</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w:t>
      </w:r>
      <w:r>
        <w:rPr>
          <w:rFonts w:eastAsia="Times New Roman"/>
          <w:vanish/>
          <w:sz w:val="20"/>
          <w:szCs w:val="20"/>
        </w:rPr>
        <w:t>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aoxy:TotalMembe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w:t>
      </w:r>
      <w:r>
        <w:rPr>
          <w:rFonts w:eastAsia="Times New Roman"/>
          <w:vanish/>
          <w:sz w:val="20"/>
          <w:szCs w:val="20"/>
        </w:rPr>
        <w:t>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us-gaap:CorporateMembe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w:t>
      </w:r>
      <w:r>
        <w:rPr>
          <w:rFonts w:eastAsia="Times New Roman"/>
          <w:vanish/>
          <w:sz w:val="20"/>
          <w:szCs w:val="20"/>
        </w:rPr>
        <w:t>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aoxy:SharxMembe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aoxy:ANVMembe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w:t>
      </w:r>
      <w:r>
        <w:rPr>
          <w:rFonts w:eastAsia="Times New Roman"/>
          <w:vanish/>
          <w:sz w:val="20"/>
          <w:szCs w:val="20"/>
        </w:rPr>
        <w:t>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aoxy:DenmarkMembe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w:t>
      </w:r>
      <w:r>
        <w:rPr>
          <w:rFonts w:eastAsia="Times New Roman"/>
          <w:vanish/>
          <w:sz w:val="20"/>
          <w:szCs w:val="20"/>
        </w:rPr>
        <w:t>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aoxy:UnitedStatesMembe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w:t>
      </w:r>
      <w:r>
        <w:rPr>
          <w:rFonts w:eastAsia="Times New Roman"/>
          <w:vanish/>
          <w:sz w:val="20"/>
          <w:szCs w:val="20"/>
        </w:rPr>
        <w:t>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aoxy:SegmentProfitabilityMembe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w:t>
      </w:r>
      <w:r>
        <w:rPr>
          <w:rFonts w:eastAsia="Times New Roman"/>
          <w:vanish/>
          <w:sz w:val="20"/>
          <w:szCs w:val="20"/>
        </w:rPr>
        <w:t>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aoxy:RevenueBySegmentMembe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aoxy:SeriesFiveConvertiblePreferredStockMembe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aoxy:SeriesThreeConvertiblePreferredStockMembe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w:t>
      </w:r>
      <w:r>
        <w:rPr>
          <w:rFonts w:eastAsia="Times New Roman"/>
          <w:vanish/>
          <w:sz w:val="20"/>
          <w:szCs w:val="20"/>
        </w:rPr>
        <w:t>cksMembe</w:t>
      </w:r>
      <w:r>
        <w:rPr>
          <w:rFonts w:eastAsia="Times New Roman"/>
          <w:vanish/>
          <w:sz w:val="20"/>
          <w:szCs w:val="20"/>
        </w:rPr>
        <w:t>r</w:t>
      </w:r>
      <w:r>
        <w:rPr>
          <w:rFonts w:eastAsia="Times New Roman"/>
          <w:vanish/>
          <w:sz w:val="20"/>
          <w:szCs w:val="20"/>
        </w:rPr>
        <w:t>1997-11-0</w:t>
      </w:r>
      <w:r>
        <w:rPr>
          <w:rFonts w:eastAsia="Times New Roman"/>
          <w:vanish/>
          <w:sz w:val="20"/>
          <w:szCs w:val="20"/>
        </w:rPr>
        <w:t>1</w:t>
      </w:r>
      <w:r>
        <w:rPr>
          <w:rFonts w:eastAsia="Times New Roman"/>
          <w:vanish/>
          <w:sz w:val="20"/>
          <w:szCs w:val="20"/>
        </w:rPr>
        <w:t>1997-11-3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aoxy:SeriesTwoConvertiblePreferredStocksMembe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aoxy:DanishKroneMembe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us-gaap:CommitmentsMembe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aoxy:BorkwoodDevelopmentLtdMembe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aoxy:NotesPayableToBanksOneMembe</w:t>
      </w:r>
      <w:r>
        <w:rPr>
          <w:rFonts w:eastAsia="Times New Roman"/>
          <w:vanish/>
          <w:sz w:val="20"/>
          <w:szCs w:val="20"/>
        </w:rPr>
        <w:t>r</w:t>
      </w:r>
      <w:r>
        <w:rPr>
          <w:rFonts w:eastAsia="Times New Roman"/>
          <w:vanish/>
          <w:sz w:val="20"/>
          <w:szCs w:val="20"/>
        </w:rPr>
        <w:t>aoxy:DanishKroneMembe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aoxy:Borkw</w:t>
      </w:r>
      <w:r>
        <w:rPr>
          <w:rFonts w:eastAsia="Times New Roman"/>
          <w:vanish/>
          <w:sz w:val="20"/>
          <w:szCs w:val="20"/>
        </w:rPr>
        <w:t>oodDevelopmentLtdMembe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aoxy:AffiliatesAndOfficersMembe</w:t>
      </w:r>
      <w:r>
        <w:rPr>
          <w:rFonts w:eastAsia="Times New Roman"/>
          <w:vanish/>
          <w:sz w:val="20"/>
          <w:szCs w:val="20"/>
        </w:rPr>
        <w:t>r</w:t>
      </w:r>
      <w:r>
        <w:rPr>
          <w:rFonts w:eastAsia="Times New Roman"/>
          <w:vanish/>
          <w:sz w:val="20"/>
          <w:szCs w:val="20"/>
        </w:rPr>
        <w:t>2022-</w:t>
      </w:r>
      <w:r>
        <w:rPr>
          <w:rFonts w:eastAsia="Times New Roman"/>
          <w:vanish/>
          <w:sz w:val="20"/>
          <w:szCs w:val="20"/>
        </w:rPr>
        <w:t>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aoxy:RentRevenuesMembe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aoxy:RentRevenuesMembe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w:t>
      </w:r>
      <w:r>
        <w:rPr>
          <w:rFonts w:eastAsia="Times New Roman"/>
          <w:vanish/>
          <w:sz w:val="20"/>
          <w:szCs w:val="20"/>
        </w:rPr>
        <w:t>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aoxy:DomesticMembe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aoxy:InternationalMembe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aoxy:CommissionRevenueMembe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w:t>
      </w:r>
      <w:r>
        <w:rPr>
          <w:rFonts w:eastAsia="Times New Roman"/>
          <w:vanish/>
          <w:sz w:val="20"/>
          <w:szCs w:val="20"/>
        </w:rPr>
        <w:t>y:RentRevenuesMembe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aoxy:RentRevenuesMembe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w:t>
      </w:r>
      <w:r>
        <w:rPr>
          <w:rFonts w:eastAsia="Times New Roman"/>
          <w:vanish/>
          <w:sz w:val="20"/>
          <w:szCs w:val="20"/>
        </w:rPr>
        <w:t>onalPaidInCapitalMembe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2022-01-0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w:t>
      </w:r>
      <w:r>
        <w:rPr>
          <w:rFonts w:eastAsia="Times New Roman"/>
          <w:vanish/>
          <w:sz w:val="20"/>
          <w:szCs w:val="20"/>
        </w:rPr>
        <w:t>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w:t>
      </w:r>
      <w:r>
        <w:rPr>
          <w:rFonts w:eastAsia="Times New Roman"/>
          <w:vanish/>
          <w:sz w:val="20"/>
          <w:szCs w:val="20"/>
        </w:rPr>
        <w:t>herComprehensiveIncomeMembe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w:t>
      </w:r>
      <w:r>
        <w:rPr>
          <w:rFonts w:eastAsia="Times New Roman"/>
          <w:vanish/>
          <w:sz w:val="20"/>
          <w:szCs w:val="20"/>
        </w:rPr>
        <w:t>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2021-07-0</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w:t>
      </w:r>
      <w:r>
        <w:rPr>
          <w:rFonts w:eastAsia="Times New Roman"/>
          <w:vanish/>
          <w:sz w:val="20"/>
          <w:szCs w:val="20"/>
        </w:rPr>
        <w:t>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2020-12-3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w:t>
      </w:r>
      <w:r>
        <w:rPr>
          <w:rFonts w:eastAsia="Times New Roman"/>
          <w:vanish/>
          <w:sz w:val="20"/>
          <w:szCs w:val="20"/>
        </w:rPr>
        <w:t>siveIncomeMembe</w:t>
      </w:r>
      <w:r>
        <w:rPr>
          <w:rFonts w:eastAsia="Times New Roman"/>
          <w:vanish/>
          <w:sz w:val="20"/>
          <w:szCs w:val="20"/>
        </w:rPr>
        <w:t>r</w:t>
      </w:r>
      <w:r>
        <w:rPr>
          <w:rFonts w:eastAsia="Times New Roman"/>
          <w:vanish/>
          <w:sz w:val="20"/>
          <w:szCs w:val="20"/>
        </w:rPr>
        <w:t>2020-12-3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2020-12-3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w:t>
      </w:r>
      <w:r>
        <w:rPr>
          <w:rFonts w:eastAsia="Times New Roman"/>
          <w:vanish/>
          <w:sz w:val="20"/>
          <w:szCs w:val="20"/>
        </w:rPr>
        <w:t>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w:t>
      </w:r>
      <w:r>
        <w:rPr>
          <w:rFonts w:eastAsia="Times New Roman"/>
          <w:vanish/>
          <w:sz w:val="20"/>
          <w:szCs w:val="20"/>
        </w:rPr>
        <w:t>cksConvertibleSeriesTwoMembe</w:t>
      </w:r>
      <w:r>
        <w:rPr>
          <w:rFonts w:eastAsia="Times New Roman"/>
          <w:vanish/>
          <w:sz w:val="20"/>
          <w:szCs w:val="20"/>
        </w:rPr>
        <w:t>r</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u</w:t>
      </w:r>
      <w:r>
        <w:rPr>
          <w:rFonts w:eastAsia="Times New Roman"/>
          <w:vanish/>
          <w:sz w:val="20"/>
          <w:szCs w:val="20"/>
        </w:rPr>
        <w:t>s-gaap:CommonStockMembe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us-gaap:AccumulatedOtherComprehensiveIncomeMembe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us-gaap:RetainedEarningsMembe</w:t>
      </w:r>
      <w:r>
        <w:rPr>
          <w:rFonts w:eastAsia="Times New Roman"/>
          <w:vanish/>
          <w:sz w:val="20"/>
          <w:szCs w:val="20"/>
        </w:rPr>
        <w:t>r</w:t>
      </w:r>
      <w:r>
        <w:rPr>
          <w:rFonts w:eastAsia="Times New Roman"/>
          <w:vanish/>
          <w:sz w:val="20"/>
          <w:szCs w:val="20"/>
        </w:rPr>
        <w:t>2020-06</w:t>
      </w:r>
      <w:r>
        <w:rPr>
          <w:rFonts w:eastAsia="Times New Roman"/>
          <w:vanish/>
          <w:sz w:val="20"/>
          <w:szCs w:val="20"/>
        </w:rPr>
        <w:t>-3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us-gaap:AdditionalPaidInCapitalMembe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us-gaap:CommonStockMembe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aoxy:PreferredStocksConvertibleSeriesTwoMembe</w:t>
      </w:r>
      <w:r>
        <w:rPr>
          <w:rFonts w:eastAsia="Times New Roman"/>
          <w:vanish/>
          <w:sz w:val="20"/>
          <w:szCs w:val="20"/>
        </w:rPr>
        <w:t>r</w:t>
      </w:r>
      <w:r>
        <w:rPr>
          <w:rFonts w:eastAsia="Times New Roman"/>
          <w:vanish/>
          <w:sz w:val="20"/>
          <w:szCs w:val="20"/>
        </w:rPr>
        <w:t>2020-06-3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2020-07-0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2021-01-0</w:t>
      </w:r>
      <w:r>
        <w:rPr>
          <w:rFonts w:eastAsia="Times New Roman"/>
          <w:vanish/>
          <w:sz w:val="20"/>
          <w:szCs w:val="20"/>
        </w:rPr>
        <w:t>1</w:t>
      </w:r>
      <w:r>
        <w:rPr>
          <w:rFonts w:eastAsia="Times New Roman"/>
          <w:vanish/>
          <w:sz w:val="20"/>
          <w:szCs w:val="20"/>
        </w:rPr>
        <w:t>2021-03-3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2022-01-0</w:t>
      </w:r>
      <w:r>
        <w:rPr>
          <w:rFonts w:eastAsia="Times New Roman"/>
          <w:vanish/>
          <w:sz w:val="20"/>
          <w:szCs w:val="20"/>
        </w:rPr>
        <w:t>1</w:t>
      </w:r>
      <w:r>
        <w:rPr>
          <w:rFonts w:eastAsia="Times New Roman"/>
          <w:vanish/>
          <w:sz w:val="20"/>
          <w:szCs w:val="20"/>
        </w:rPr>
        <w:t>2022-</w:t>
      </w:r>
      <w:r>
        <w:rPr>
          <w:rFonts w:eastAsia="Times New Roman"/>
          <w:vanish/>
          <w:sz w:val="20"/>
          <w:szCs w:val="20"/>
        </w:rPr>
        <w:t>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aoxy:Series2ConvertiblePreferredStockMembe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aoxy:Series2ConvertiblePreferredStockMembe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aoxy:Series5ConvertiblePreferredStockMembe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aoxy:Series5ConvertiblePreferredStockMembe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aoxy:Series3ConvertiblePreferredStockMembe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aoxy:Series3ConvertiblePreferredStockMembe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aoxy:SeriesTwoConvertiblePreferredStockMembe</w:t>
      </w:r>
      <w:r>
        <w:rPr>
          <w:rFonts w:eastAsia="Times New Roman"/>
          <w:vanish/>
          <w:sz w:val="20"/>
          <w:szCs w:val="20"/>
        </w:rPr>
        <w:t>r</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2021-06-3</w:t>
      </w:r>
      <w:r>
        <w:rPr>
          <w:rFonts w:eastAsia="Times New Roman"/>
          <w:vanish/>
          <w:sz w:val="20"/>
          <w:szCs w:val="20"/>
        </w:rPr>
        <w:t>0</w:t>
      </w:r>
      <w:r>
        <w:rPr>
          <w:rFonts w:eastAsia="Times New Roman"/>
          <w:vanish/>
          <w:sz w:val="20"/>
          <w:szCs w:val="20"/>
        </w:rPr>
        <w:t>000035299</w:t>
      </w:r>
      <w:r>
        <w:rPr>
          <w:rFonts w:eastAsia="Times New Roman"/>
          <w:vanish/>
          <w:sz w:val="20"/>
          <w:szCs w:val="20"/>
        </w:rPr>
        <w:t>1</w:t>
      </w:r>
      <w:r>
        <w:rPr>
          <w:rFonts w:eastAsia="Times New Roman"/>
          <w:vanish/>
          <w:sz w:val="20"/>
          <w:szCs w:val="20"/>
        </w:rPr>
        <w:t>2022-03-3</w:t>
      </w:r>
      <w:r>
        <w:rPr>
          <w:rFonts w:eastAsia="Times New Roman"/>
          <w:vanish/>
          <w:sz w:val="20"/>
          <w:szCs w:val="20"/>
        </w:rPr>
        <w:t>1</w:t>
      </w:r>
      <w:r>
        <w:rPr>
          <w:rFonts w:eastAsia="Times New Roman"/>
          <w:vanish/>
          <w:sz w:val="20"/>
          <w:szCs w:val="20"/>
        </w:rPr>
        <w:t>000035299</w:t>
      </w:r>
      <w:r>
        <w:rPr>
          <w:rFonts w:eastAsia="Times New Roman"/>
          <w:vanish/>
          <w:sz w:val="20"/>
          <w:szCs w:val="20"/>
        </w:rPr>
        <w:t>1</w:t>
      </w:r>
      <w:r>
        <w:rPr>
          <w:rFonts w:eastAsia="Times New Roman"/>
          <w:vanish/>
          <w:sz w:val="20"/>
          <w:szCs w:val="20"/>
        </w:rPr>
        <w:t>2022-05-0</w:t>
      </w:r>
      <w:r>
        <w:rPr>
          <w:rFonts w:eastAsia="Times New Roman"/>
          <w:vanish/>
          <w:sz w:val="20"/>
          <w:szCs w:val="20"/>
        </w:rPr>
        <w:t>6</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iso4217:US</w:t>
      </w:r>
      <w:r>
        <w:rPr>
          <w:rFonts w:eastAsia="Times New Roman"/>
          <w:vanish/>
          <w:sz w:val="20"/>
          <w:szCs w:val="20"/>
        </w:rPr>
        <w:t>D</w:t>
      </w:r>
      <w:r>
        <w:rPr>
          <w:rFonts w:eastAsia="Times New Roman"/>
          <w:vanish/>
          <w:sz w:val="20"/>
          <w:szCs w:val="20"/>
        </w:rPr>
        <w:t>xbrli:share</w:t>
      </w:r>
      <w:r>
        <w:rPr>
          <w:rFonts w:eastAsia="Times New Roman"/>
          <w:vanish/>
          <w:sz w:val="20"/>
          <w:szCs w:val="20"/>
        </w:rPr>
        <w:t>s</w:t>
      </w:r>
      <w:r>
        <w:rPr>
          <w:rFonts w:eastAsia="Times New Roman"/>
          <w:vanish/>
          <w:sz w:val="20"/>
          <w:szCs w:val="20"/>
        </w:rPr>
        <w:t>xbrli:pur</w:t>
      </w:r>
      <w:r>
        <w:rPr>
          <w:rFonts w:eastAsia="Times New Roman"/>
          <w:vanish/>
          <w:sz w:val="20"/>
          <w:szCs w:val="20"/>
        </w:rPr>
        <w: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6A022FBD" w14:textId="77777777">
        <w:trPr>
          <w:divId w:val="759528149"/>
          <w:tblCellSpacing w:w="15" w:type="dxa"/>
          <w:hidden/>
        </w:trPr>
        <w:tc>
          <w:tcPr>
            <w:tcW w:w="0" w:type="auto"/>
            <w:tcBorders>
              <w:bottom w:val="single" w:sz="36" w:space="0" w:color="auto"/>
            </w:tcBorders>
            <w:vAlign w:val="center"/>
            <w:hideMark/>
          </w:tcPr>
          <w:p w14:paraId="262163E6" w14:textId="77777777" w:rsidR="00000000" w:rsidRDefault="00A15508">
            <w:pPr>
              <w:jc w:val="both"/>
              <w:rPr>
                <w:rFonts w:eastAsia="Times New Roman"/>
                <w:vanish/>
                <w:sz w:val="20"/>
                <w:szCs w:val="20"/>
              </w:rPr>
            </w:pPr>
          </w:p>
        </w:tc>
      </w:tr>
      <w:tr w:rsidR="00000000" w14:paraId="04EEDF26" w14:textId="77777777">
        <w:trPr>
          <w:divId w:val="759528149"/>
          <w:tblCellSpacing w:w="15" w:type="dxa"/>
        </w:trPr>
        <w:tc>
          <w:tcPr>
            <w:tcW w:w="0" w:type="auto"/>
            <w:tcBorders>
              <w:bottom w:val="single" w:sz="12" w:space="0" w:color="auto"/>
            </w:tcBorders>
            <w:vAlign w:val="center"/>
            <w:hideMark/>
          </w:tcPr>
          <w:p w14:paraId="70EE66E9" w14:textId="77777777" w:rsidR="00000000" w:rsidRDefault="00A15508">
            <w:pPr>
              <w:rPr>
                <w:rFonts w:eastAsia="Times New Roman"/>
                <w:sz w:val="20"/>
                <w:szCs w:val="20"/>
              </w:rPr>
            </w:pPr>
          </w:p>
        </w:tc>
      </w:tr>
    </w:tbl>
    <w:p w14:paraId="5AF37ADC" w14:textId="77777777" w:rsidR="00000000" w:rsidRDefault="00A15508">
      <w:pPr>
        <w:pStyle w:val="NormalWeb"/>
        <w:spacing w:before="0" w:beforeAutospacing="0" w:after="0" w:afterAutospacing="0"/>
        <w:divId w:val="759528149"/>
        <w:rPr>
          <w:sz w:val="20"/>
          <w:szCs w:val="20"/>
        </w:rPr>
      </w:pPr>
      <w:r>
        <w:rPr>
          <w:sz w:val="20"/>
          <w:szCs w:val="20"/>
        </w:rPr>
        <w:t> </w:t>
      </w:r>
    </w:p>
    <w:p w14:paraId="49BD43C1"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UNITED STATES</w:t>
      </w:r>
    </w:p>
    <w:p w14:paraId="7CDD2A49"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SECURITIES AND EXCHANGE COMMISSION</w:t>
      </w:r>
      <w:r>
        <w:rPr>
          <w:sz w:val="20"/>
          <w:szCs w:val="20"/>
        </w:rPr>
        <w:t> </w:t>
      </w:r>
    </w:p>
    <w:p w14:paraId="4BAC374B"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Washington, D.C. 20549</w:t>
      </w:r>
    </w:p>
    <w:p w14:paraId="28D20CFE"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1D493076" w14:textId="77777777" w:rsidR="00000000" w:rsidRDefault="00A15508">
      <w:pPr>
        <w:pStyle w:val="NormalWeb"/>
        <w:spacing w:before="0" w:beforeAutospacing="0" w:after="0" w:afterAutospacing="0"/>
        <w:ind w:left="21"/>
        <w:jc w:val="center"/>
        <w:divId w:val="759528149"/>
        <w:rPr>
          <w:sz w:val="20"/>
          <w:szCs w:val="20"/>
        </w:rPr>
      </w:pPr>
      <w:r>
        <w:rPr>
          <w:rStyle w:val="Strong"/>
          <w:sz w:val="36"/>
          <w:szCs w:val="36"/>
        </w:rPr>
        <w:t>FORM</w:t>
      </w:r>
      <w:r>
        <w:rPr>
          <w:rStyle w:val="Strong"/>
          <w:sz w:val="36"/>
          <w:szCs w:val="36"/>
        </w:rPr>
        <w:t xml:space="preserve"> </w:t>
      </w:r>
      <w:r>
        <w:rPr>
          <w:rStyle w:val="Strong"/>
          <w:sz w:val="36"/>
          <w:szCs w:val="36"/>
        </w:rPr>
        <w:t>10-</w:t>
      </w:r>
      <w:r>
        <w:rPr>
          <w:rStyle w:val="Strong"/>
          <w:sz w:val="36"/>
          <w:szCs w:val="36"/>
        </w:rPr>
        <w:t>Q</w:t>
      </w:r>
    </w:p>
    <w:p w14:paraId="1BD4DD96"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5045783E" w14:textId="77777777" w:rsidR="00000000" w:rsidRDefault="00A15508">
      <w:pPr>
        <w:pStyle w:val="NormalWeb"/>
        <w:spacing w:before="0" w:beforeAutospacing="0" w:after="0" w:afterAutospacing="0"/>
        <w:ind w:left="7"/>
        <w:jc w:val="center"/>
        <w:divId w:val="759528149"/>
        <w:rPr>
          <w:sz w:val="20"/>
          <w:szCs w:val="20"/>
        </w:rPr>
      </w:pPr>
      <w:r>
        <w:rPr>
          <w:sz w:val="20"/>
          <w:szCs w:val="20"/>
        </w:rPr>
        <w:t>(Mark One)</w:t>
      </w:r>
    </w:p>
    <w:p w14:paraId="1422B792"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27968471" w14:textId="77777777">
        <w:trPr>
          <w:divId w:val="759528149"/>
          <w:trHeight w:val="225"/>
          <w:tblCellSpacing w:w="15" w:type="dxa"/>
        </w:trPr>
        <w:tc>
          <w:tcPr>
            <w:tcW w:w="200" w:type="pct"/>
            <w:hideMark/>
          </w:tcPr>
          <w:p w14:paraId="12E915BD" w14:textId="77777777" w:rsidR="00000000" w:rsidRDefault="00A15508">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12F3A1E5" w14:textId="77777777" w:rsidR="00000000" w:rsidRDefault="00A15508">
            <w:pPr>
              <w:pStyle w:val="NormalWeb"/>
              <w:spacing w:before="0" w:beforeAutospacing="0" w:after="0" w:afterAutospacing="0"/>
              <w:jc w:val="both"/>
              <w:rPr>
                <w:sz w:val="20"/>
                <w:szCs w:val="20"/>
              </w:rPr>
            </w:pPr>
            <w:r>
              <w:rPr>
                <w:rStyle w:val="Strong"/>
                <w:sz w:val="20"/>
                <w:szCs w:val="20"/>
              </w:rPr>
              <w:t>QUARTERLY REPORT PURSUANT TO SECTION 13 OR 15(d) OF THE SECURITIES EXCHANGE ACT OF 1934</w:t>
            </w:r>
          </w:p>
        </w:tc>
      </w:tr>
      <w:tr w:rsidR="00000000" w14:paraId="0E7DE918" w14:textId="77777777">
        <w:trPr>
          <w:divId w:val="759528149"/>
          <w:trHeight w:val="225"/>
          <w:tblCellSpacing w:w="15" w:type="dxa"/>
        </w:trPr>
        <w:tc>
          <w:tcPr>
            <w:tcW w:w="0" w:type="auto"/>
            <w:gridSpan w:val="2"/>
            <w:vAlign w:val="center"/>
            <w:hideMark/>
          </w:tcPr>
          <w:p w14:paraId="5463AA02" w14:textId="77777777" w:rsidR="00000000" w:rsidRDefault="00A15508">
            <w:pPr>
              <w:pStyle w:val="NormalWeb"/>
              <w:spacing w:before="0" w:beforeAutospacing="0" w:after="0" w:afterAutospacing="0"/>
              <w:rPr>
                <w:sz w:val="20"/>
                <w:szCs w:val="20"/>
              </w:rPr>
            </w:pPr>
            <w:r>
              <w:rPr>
                <w:sz w:val="20"/>
                <w:szCs w:val="20"/>
              </w:rPr>
              <w:t> </w:t>
            </w:r>
          </w:p>
        </w:tc>
      </w:tr>
      <w:tr w:rsidR="00000000" w14:paraId="087F18F6" w14:textId="77777777">
        <w:trPr>
          <w:divId w:val="759528149"/>
          <w:trHeight w:val="225"/>
          <w:tblCellSpacing w:w="15" w:type="dxa"/>
        </w:trPr>
        <w:tc>
          <w:tcPr>
            <w:tcW w:w="0" w:type="auto"/>
            <w:gridSpan w:val="2"/>
            <w:vAlign w:val="center"/>
            <w:hideMark/>
          </w:tcPr>
          <w:p w14:paraId="0F63F372" w14:textId="77777777" w:rsidR="00000000" w:rsidRDefault="00A15508">
            <w:pPr>
              <w:pStyle w:val="NormalWeb"/>
              <w:spacing w:before="0" w:beforeAutospacing="0" w:after="0" w:afterAutospacing="0"/>
              <w:jc w:val="center"/>
              <w:rPr>
                <w:sz w:val="20"/>
                <w:szCs w:val="20"/>
              </w:rPr>
            </w:pPr>
            <w:r>
              <w:rPr>
                <w:sz w:val="20"/>
                <w:szCs w:val="20"/>
              </w:rPr>
              <w:t>For the quarterly period ended:</w:t>
            </w:r>
            <w:r>
              <w:rPr>
                <w:sz w:val="20"/>
                <w:szCs w:val="20"/>
              </w:rPr>
              <w:t xml:space="preserve"> </w:t>
            </w:r>
            <w:r>
              <w:rPr>
                <w:rStyle w:val="Strong"/>
                <w:sz w:val="20"/>
                <w:szCs w:val="20"/>
              </w:rPr>
              <w:t>March 31, 202</w:t>
            </w:r>
            <w:r>
              <w:rPr>
                <w:rStyle w:val="Strong"/>
                <w:sz w:val="20"/>
                <w:szCs w:val="20"/>
              </w:rPr>
              <w:t>2</w:t>
            </w:r>
            <w:r>
              <w:rPr>
                <w:sz w:val="20"/>
                <w:szCs w:val="20"/>
              </w:rPr>
              <w:t> </w:t>
            </w:r>
          </w:p>
        </w:tc>
      </w:tr>
    </w:tbl>
    <w:p w14:paraId="0EED3FDB" w14:textId="77777777" w:rsidR="00000000" w:rsidRDefault="00A15508">
      <w:pPr>
        <w:pStyle w:val="NormalWeb"/>
        <w:spacing w:before="0" w:beforeAutospacing="0" w:after="0" w:afterAutospacing="0"/>
        <w:jc w:val="center"/>
        <w:divId w:val="759528149"/>
        <w:rPr>
          <w:sz w:val="20"/>
          <w:szCs w:val="20"/>
        </w:rPr>
      </w:pPr>
      <w:r>
        <w:rPr>
          <w:sz w:val="20"/>
          <w:szCs w:val="20"/>
        </w:rPr>
        <w:t xml:space="preserve">    </w:t>
      </w:r>
    </w:p>
    <w:p w14:paraId="3EB767A9" w14:textId="77777777" w:rsidR="00000000" w:rsidRDefault="00A15508">
      <w:pPr>
        <w:pStyle w:val="NormalWeb"/>
        <w:spacing w:before="0" w:beforeAutospacing="0" w:after="0" w:afterAutospacing="0"/>
        <w:jc w:val="center"/>
        <w:divId w:val="759528149"/>
        <w:rPr>
          <w:sz w:val="20"/>
          <w:szCs w:val="20"/>
        </w:rPr>
      </w:pPr>
      <w:r>
        <w:rPr>
          <w:sz w:val="20"/>
          <w:szCs w:val="20"/>
        </w:rPr>
        <w:t>  Or</w:t>
      </w:r>
    </w:p>
    <w:p w14:paraId="1D109397"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5B67A833" w14:textId="77777777">
        <w:trPr>
          <w:divId w:val="759528149"/>
          <w:trHeight w:val="225"/>
          <w:tblCellSpacing w:w="15" w:type="dxa"/>
        </w:trPr>
        <w:tc>
          <w:tcPr>
            <w:tcW w:w="200" w:type="pct"/>
            <w:hideMark/>
          </w:tcPr>
          <w:p w14:paraId="1FFACF7D" w14:textId="77777777" w:rsidR="00000000" w:rsidRDefault="00A15508">
            <w:pPr>
              <w:pStyle w:val="NormalWeb"/>
              <w:spacing w:before="0" w:beforeAutospacing="0" w:after="0" w:afterAutospacing="0"/>
              <w:rPr>
                <w:sz w:val="20"/>
                <w:szCs w:val="20"/>
              </w:rPr>
            </w:pPr>
            <w:r>
              <w:rPr>
                <w:rStyle w:val="Strong"/>
                <w:rFonts w:ascii="Segoe UI Symbol" w:hAnsi="Segoe UI Symbol" w:cs="Segoe UI Symbol"/>
                <w:sz w:val="20"/>
                <w:szCs w:val="20"/>
              </w:rPr>
              <w:t>☐</w:t>
            </w:r>
          </w:p>
        </w:tc>
        <w:tc>
          <w:tcPr>
            <w:tcW w:w="0" w:type="auto"/>
            <w:hideMark/>
          </w:tcPr>
          <w:p w14:paraId="73F6BAC2" w14:textId="77777777" w:rsidR="00000000" w:rsidRDefault="00A15508">
            <w:pPr>
              <w:pStyle w:val="NormalWeb"/>
              <w:spacing w:before="0" w:beforeAutospacing="0" w:after="0" w:afterAutospacing="0"/>
              <w:jc w:val="both"/>
              <w:rPr>
                <w:sz w:val="20"/>
                <w:szCs w:val="20"/>
              </w:rPr>
            </w:pPr>
            <w:r>
              <w:rPr>
                <w:rStyle w:val="Strong"/>
                <w:sz w:val="20"/>
                <w:szCs w:val="20"/>
              </w:rPr>
              <w:t>TRANSITION REPORT PURSUANT TO SECTION 13 OR 15(d) OF THE SECURITIES EXCHANGE ACT OF 1934</w:t>
            </w:r>
          </w:p>
        </w:tc>
      </w:tr>
      <w:tr w:rsidR="00000000" w14:paraId="72D4F04F" w14:textId="77777777">
        <w:trPr>
          <w:divId w:val="759528149"/>
          <w:trHeight w:val="225"/>
          <w:tblCellSpacing w:w="15" w:type="dxa"/>
        </w:trPr>
        <w:tc>
          <w:tcPr>
            <w:tcW w:w="0" w:type="auto"/>
            <w:vAlign w:val="center"/>
            <w:hideMark/>
          </w:tcPr>
          <w:p w14:paraId="32AC92F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218E8019" w14:textId="77777777" w:rsidR="00000000" w:rsidRDefault="00A15508">
            <w:pPr>
              <w:pStyle w:val="NormalWeb"/>
              <w:spacing w:before="0" w:beforeAutospacing="0" w:after="0" w:afterAutospacing="0"/>
              <w:rPr>
                <w:sz w:val="20"/>
                <w:szCs w:val="20"/>
              </w:rPr>
            </w:pPr>
            <w:r>
              <w:rPr>
                <w:sz w:val="20"/>
                <w:szCs w:val="20"/>
              </w:rPr>
              <w:t> </w:t>
            </w:r>
          </w:p>
        </w:tc>
      </w:tr>
      <w:tr w:rsidR="00000000" w14:paraId="2EC14A63" w14:textId="77777777">
        <w:trPr>
          <w:divId w:val="759528149"/>
          <w:trHeight w:val="225"/>
          <w:tblCellSpacing w:w="15" w:type="dxa"/>
        </w:trPr>
        <w:tc>
          <w:tcPr>
            <w:tcW w:w="0" w:type="auto"/>
            <w:vAlign w:val="center"/>
            <w:hideMark/>
          </w:tcPr>
          <w:p w14:paraId="6E13ED80" w14:textId="77777777" w:rsidR="00000000" w:rsidRDefault="00A15508">
            <w:pPr>
              <w:pStyle w:val="NormalWeb"/>
              <w:spacing w:before="0" w:beforeAutospacing="0" w:after="0" w:afterAutospacing="0"/>
              <w:rPr>
                <w:sz w:val="20"/>
                <w:szCs w:val="20"/>
              </w:rPr>
            </w:pPr>
            <w:r>
              <w:rPr>
                <w:sz w:val="20"/>
                <w:szCs w:val="20"/>
              </w:rPr>
              <w:t> </w:t>
            </w:r>
          </w:p>
        </w:tc>
        <w:tc>
          <w:tcPr>
            <w:tcW w:w="0" w:type="auto"/>
            <w:hideMark/>
          </w:tcPr>
          <w:p w14:paraId="0D8B296F" w14:textId="77777777" w:rsidR="00000000" w:rsidRDefault="00A15508">
            <w:pPr>
              <w:pStyle w:val="NormalWeb"/>
              <w:spacing w:before="0" w:beforeAutospacing="0" w:after="0" w:afterAutospacing="0"/>
              <w:rPr>
                <w:sz w:val="20"/>
                <w:szCs w:val="20"/>
              </w:rPr>
            </w:pPr>
            <w:r>
              <w:rPr>
                <w:sz w:val="20"/>
                <w:szCs w:val="20"/>
              </w:rPr>
              <w:t>For the transition period from: _____________ to _____________</w:t>
            </w:r>
          </w:p>
        </w:tc>
      </w:tr>
    </w:tbl>
    <w:p w14:paraId="484F813F" w14:textId="77777777" w:rsidR="00000000" w:rsidRDefault="00A15508">
      <w:pPr>
        <w:pStyle w:val="NormalWeb"/>
        <w:spacing w:before="0" w:beforeAutospacing="0" w:after="0" w:afterAutospacing="0"/>
        <w:divId w:val="759528149"/>
        <w:rPr>
          <w:sz w:val="20"/>
          <w:szCs w:val="20"/>
        </w:rPr>
      </w:pPr>
      <w:r>
        <w:rPr>
          <w:sz w:val="20"/>
          <w:szCs w:val="20"/>
        </w:rPr>
        <w:t> </w:t>
      </w:r>
    </w:p>
    <w:tbl>
      <w:tblPr>
        <w:tblW w:w="3000" w:type="pct"/>
        <w:tblInd w:w="1883" w:type="dxa"/>
        <w:tblCellMar>
          <w:left w:w="0" w:type="dxa"/>
          <w:right w:w="0" w:type="dxa"/>
        </w:tblCellMar>
        <w:tblLook w:val="04A0" w:firstRow="1" w:lastRow="0" w:firstColumn="1" w:lastColumn="0" w:noHBand="0" w:noVBand="1"/>
      </w:tblPr>
      <w:tblGrid>
        <w:gridCol w:w="5616"/>
      </w:tblGrid>
      <w:tr w:rsidR="00000000" w14:paraId="76DBB3C7" w14:textId="77777777" w:rsidTr="00A15508">
        <w:trPr>
          <w:divId w:val="759528149"/>
          <w:trHeight w:val="225"/>
        </w:trPr>
        <w:tc>
          <w:tcPr>
            <w:tcW w:w="0" w:type="auto"/>
            <w:tcBorders>
              <w:bottom w:val="single" w:sz="6" w:space="0" w:color="auto"/>
            </w:tcBorders>
            <w:vAlign w:val="center"/>
            <w:hideMark/>
          </w:tcPr>
          <w:p w14:paraId="2D1E1A17" w14:textId="77777777" w:rsidR="00000000" w:rsidRDefault="00A15508">
            <w:pPr>
              <w:pStyle w:val="NormalWeb"/>
              <w:spacing w:before="0" w:beforeAutospacing="0" w:after="0" w:afterAutospacing="0"/>
              <w:jc w:val="center"/>
              <w:rPr>
                <w:sz w:val="20"/>
                <w:szCs w:val="20"/>
              </w:rPr>
            </w:pPr>
            <w:r>
              <w:rPr>
                <w:rStyle w:val="Strong"/>
                <w:sz w:val="36"/>
                <w:szCs w:val="36"/>
              </w:rPr>
              <w:t>ADVANCED OXYGEN TECHNOLOGIES, INC</w:t>
            </w:r>
            <w:r>
              <w:rPr>
                <w:rStyle w:val="Strong"/>
                <w:sz w:val="36"/>
                <w:szCs w:val="36"/>
              </w:rPr>
              <w:t>.</w:t>
            </w:r>
          </w:p>
        </w:tc>
      </w:tr>
      <w:tr w:rsidR="00000000" w14:paraId="64DA4D67" w14:textId="77777777" w:rsidTr="00A15508">
        <w:trPr>
          <w:divId w:val="759528149"/>
          <w:trHeight w:val="225"/>
        </w:trPr>
        <w:tc>
          <w:tcPr>
            <w:tcW w:w="0" w:type="auto"/>
            <w:vAlign w:val="center"/>
            <w:hideMark/>
          </w:tcPr>
          <w:p w14:paraId="658CC7CF" w14:textId="77777777" w:rsidR="00000000" w:rsidRDefault="00A15508">
            <w:pPr>
              <w:pStyle w:val="NormalWeb"/>
              <w:spacing w:before="0" w:beforeAutospacing="0" w:after="0" w:afterAutospacing="0"/>
              <w:jc w:val="center"/>
              <w:rPr>
                <w:sz w:val="20"/>
                <w:szCs w:val="20"/>
              </w:rPr>
            </w:pPr>
            <w:r>
              <w:rPr>
                <w:sz w:val="20"/>
                <w:szCs w:val="20"/>
              </w:rPr>
              <w:t>(Exact name of registrant as specified in its charter)</w:t>
            </w:r>
          </w:p>
        </w:tc>
      </w:tr>
    </w:tbl>
    <w:p w14:paraId="25D85644"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4250" w:type="pct"/>
        <w:tblCellMar>
          <w:left w:w="0" w:type="dxa"/>
          <w:right w:w="0" w:type="dxa"/>
        </w:tblCellMar>
        <w:tblLook w:val="04A0" w:firstRow="1" w:lastRow="0" w:firstColumn="1" w:lastColumn="0" w:noHBand="0" w:noVBand="1"/>
      </w:tblPr>
      <w:tblGrid>
        <w:gridCol w:w="2386"/>
        <w:gridCol w:w="398"/>
        <w:gridCol w:w="2387"/>
        <w:gridCol w:w="398"/>
        <w:gridCol w:w="2387"/>
      </w:tblGrid>
      <w:tr w:rsidR="00000000" w14:paraId="64FBF3D2" w14:textId="77777777">
        <w:trPr>
          <w:divId w:val="759528149"/>
          <w:trHeight w:val="225"/>
        </w:trPr>
        <w:tc>
          <w:tcPr>
            <w:tcW w:w="1500" w:type="pct"/>
            <w:tcBorders>
              <w:bottom w:val="single" w:sz="6" w:space="0" w:color="auto"/>
            </w:tcBorders>
            <w:hideMark/>
          </w:tcPr>
          <w:p w14:paraId="77722D1E" w14:textId="77777777" w:rsidR="00000000" w:rsidRDefault="00A15508">
            <w:pPr>
              <w:pStyle w:val="NormalWeb"/>
              <w:spacing w:before="0" w:beforeAutospacing="0" w:after="0" w:afterAutospacing="0"/>
              <w:jc w:val="center"/>
              <w:rPr>
                <w:sz w:val="20"/>
                <w:szCs w:val="20"/>
              </w:rPr>
            </w:pPr>
            <w:r>
              <w:rPr>
                <w:rStyle w:val="Strong"/>
                <w:sz w:val="20"/>
                <w:szCs w:val="20"/>
              </w:rPr>
              <w:t>Delawar</w:t>
            </w:r>
            <w:r>
              <w:rPr>
                <w:rStyle w:val="Strong"/>
                <w:sz w:val="20"/>
                <w:szCs w:val="20"/>
              </w:rPr>
              <w:t>e</w:t>
            </w:r>
          </w:p>
        </w:tc>
        <w:tc>
          <w:tcPr>
            <w:tcW w:w="250" w:type="pct"/>
            <w:vAlign w:val="center"/>
            <w:hideMark/>
          </w:tcPr>
          <w:p w14:paraId="7239BD80" w14:textId="77777777" w:rsidR="00000000" w:rsidRDefault="00A1550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2C27BD08" w14:textId="77777777" w:rsidR="00000000" w:rsidRDefault="00A15508">
            <w:pPr>
              <w:pStyle w:val="NormalWeb"/>
              <w:spacing w:before="0" w:beforeAutospacing="0" w:after="0" w:afterAutospacing="0"/>
              <w:jc w:val="center"/>
              <w:rPr>
                <w:sz w:val="20"/>
                <w:szCs w:val="20"/>
              </w:rPr>
            </w:pPr>
            <w:r>
              <w:rPr>
                <w:rStyle w:val="Strong"/>
                <w:sz w:val="20"/>
                <w:szCs w:val="20"/>
              </w:rPr>
              <w:t>0-995</w:t>
            </w:r>
            <w:r>
              <w:rPr>
                <w:rStyle w:val="Strong"/>
                <w:sz w:val="20"/>
                <w:szCs w:val="20"/>
              </w:rPr>
              <w:t>1</w:t>
            </w:r>
          </w:p>
        </w:tc>
        <w:tc>
          <w:tcPr>
            <w:tcW w:w="250" w:type="pct"/>
            <w:vAlign w:val="center"/>
            <w:hideMark/>
          </w:tcPr>
          <w:p w14:paraId="0B8B942E" w14:textId="77777777" w:rsidR="00000000" w:rsidRDefault="00A1550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hideMark/>
          </w:tcPr>
          <w:p w14:paraId="04C06C00" w14:textId="77777777" w:rsidR="00000000" w:rsidRDefault="00A15508">
            <w:pPr>
              <w:pStyle w:val="NormalWeb"/>
              <w:spacing w:before="0" w:beforeAutospacing="0" w:after="0" w:afterAutospacing="0"/>
              <w:jc w:val="center"/>
              <w:rPr>
                <w:sz w:val="20"/>
                <w:szCs w:val="20"/>
              </w:rPr>
            </w:pPr>
            <w:r>
              <w:rPr>
                <w:rStyle w:val="Strong"/>
                <w:sz w:val="20"/>
                <w:szCs w:val="20"/>
              </w:rPr>
              <w:t>91-114362</w:t>
            </w:r>
            <w:r>
              <w:rPr>
                <w:rStyle w:val="Strong"/>
                <w:sz w:val="20"/>
                <w:szCs w:val="20"/>
              </w:rPr>
              <w:t>2</w:t>
            </w:r>
          </w:p>
        </w:tc>
      </w:tr>
      <w:tr w:rsidR="00000000" w14:paraId="4018F3FD" w14:textId="77777777">
        <w:trPr>
          <w:divId w:val="759528149"/>
          <w:trHeight w:val="225"/>
        </w:trPr>
        <w:tc>
          <w:tcPr>
            <w:tcW w:w="0" w:type="auto"/>
            <w:hideMark/>
          </w:tcPr>
          <w:p w14:paraId="30C5A57E" w14:textId="77777777" w:rsidR="00000000" w:rsidRDefault="00A15508">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296AA35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7B0864BD" w14:textId="77777777" w:rsidR="00000000" w:rsidRDefault="00A15508">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0C0DB2B4"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048D699A" w14:textId="77777777" w:rsidR="00000000" w:rsidRDefault="00A15508">
            <w:pPr>
              <w:pStyle w:val="NormalWeb"/>
              <w:spacing w:before="0" w:beforeAutospacing="0" w:after="0" w:afterAutospacing="0"/>
              <w:jc w:val="center"/>
              <w:rPr>
                <w:sz w:val="20"/>
                <w:szCs w:val="20"/>
              </w:rPr>
            </w:pPr>
            <w:r>
              <w:rPr>
                <w:sz w:val="20"/>
                <w:szCs w:val="20"/>
              </w:rPr>
              <w:t>(I.R.S. Employer</w:t>
            </w:r>
          </w:p>
        </w:tc>
      </w:tr>
      <w:tr w:rsidR="00000000" w14:paraId="21A5AE78" w14:textId="77777777">
        <w:trPr>
          <w:divId w:val="759528149"/>
          <w:trHeight w:val="225"/>
        </w:trPr>
        <w:tc>
          <w:tcPr>
            <w:tcW w:w="0" w:type="auto"/>
            <w:hideMark/>
          </w:tcPr>
          <w:p w14:paraId="18550FD9" w14:textId="77777777" w:rsidR="00000000" w:rsidRDefault="00A15508">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124DB0A1"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497DDE30" w14:textId="77777777" w:rsidR="00000000" w:rsidRDefault="00A15508">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7CC1BF2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2FCE8A8A" w14:textId="77777777" w:rsidR="00000000" w:rsidRDefault="00A15508">
            <w:pPr>
              <w:pStyle w:val="NormalWeb"/>
              <w:spacing w:before="0" w:beforeAutospacing="0" w:after="0" w:afterAutospacing="0"/>
              <w:jc w:val="center"/>
              <w:rPr>
                <w:sz w:val="20"/>
                <w:szCs w:val="20"/>
              </w:rPr>
            </w:pPr>
            <w:r>
              <w:rPr>
                <w:sz w:val="20"/>
                <w:szCs w:val="20"/>
              </w:rPr>
              <w:t>Identification No.)</w:t>
            </w:r>
          </w:p>
        </w:tc>
      </w:tr>
    </w:tbl>
    <w:p w14:paraId="6C22FF5E"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15ABA7D2"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u w:val="single"/>
        </w:rPr>
        <w:t>C/O Crossfield, Inc</w:t>
      </w:r>
      <w:r>
        <w:rPr>
          <w:rStyle w:val="Strong"/>
          <w:sz w:val="20"/>
          <w:szCs w:val="20"/>
          <w:u w:val="single"/>
        </w:rPr>
        <w:t>.</w:t>
      </w:r>
      <w:r>
        <w:rPr>
          <w:rStyle w:val="Strong"/>
          <w:sz w:val="20"/>
          <w:szCs w:val="20"/>
          <w:u w:val="single"/>
        </w:rPr>
        <w:t>,</w:t>
      </w:r>
      <w:r>
        <w:rPr>
          <w:rStyle w:val="Strong"/>
          <w:sz w:val="20"/>
          <w:szCs w:val="20"/>
          <w:u w:val="single"/>
        </w:rPr>
        <w:t xml:space="preserve"> </w:t>
      </w:r>
      <w:r>
        <w:rPr>
          <w:rStyle w:val="Strong"/>
          <w:sz w:val="20"/>
          <w:szCs w:val="20"/>
          <w:u w:val="single"/>
        </w:rPr>
        <w:t>653</w:t>
      </w:r>
      <w:r>
        <w:rPr>
          <w:rStyle w:val="Strong"/>
          <w:sz w:val="20"/>
          <w:szCs w:val="20"/>
          <w:u w:val="single"/>
        </w:rPr>
        <w:t xml:space="preserve"> </w:t>
      </w:r>
      <w:r>
        <w:rPr>
          <w:rStyle w:val="Strong"/>
          <w:sz w:val="20"/>
          <w:szCs w:val="20"/>
          <w:u w:val="single"/>
        </w:rPr>
        <w:t>V</w:t>
      </w:r>
      <w:r>
        <w:rPr>
          <w:rStyle w:val="Strong"/>
          <w:sz w:val="20"/>
          <w:szCs w:val="20"/>
          <w:u w:val="single"/>
        </w:rPr>
        <w:t>T</w:t>
      </w:r>
      <w:r>
        <w:rPr>
          <w:rStyle w:val="Strong"/>
          <w:sz w:val="20"/>
          <w:szCs w:val="20"/>
          <w:u w:val="single"/>
        </w:rPr>
        <w:t xml:space="preserve"> </w:t>
      </w:r>
      <w:r>
        <w:rPr>
          <w:rStyle w:val="Strong"/>
          <w:sz w:val="20"/>
          <w:szCs w:val="20"/>
          <w:u w:val="single"/>
        </w:rPr>
        <w:t>Route 12</w:t>
      </w:r>
      <w:r>
        <w:rPr>
          <w:rStyle w:val="Strong"/>
          <w:sz w:val="20"/>
          <w:szCs w:val="20"/>
          <w:u w:val="single"/>
        </w:rPr>
        <w:t>A</w:t>
      </w:r>
      <w:r>
        <w:rPr>
          <w:rStyle w:val="Strong"/>
          <w:sz w:val="20"/>
          <w:szCs w:val="20"/>
          <w:u w:val="single"/>
        </w:rPr>
        <w:t>,</w:t>
      </w:r>
      <w:r>
        <w:rPr>
          <w:rStyle w:val="Strong"/>
          <w:sz w:val="20"/>
          <w:szCs w:val="20"/>
          <w:u w:val="single"/>
        </w:rPr>
        <w:t xml:space="preserve"> </w:t>
      </w:r>
      <w:r>
        <w:rPr>
          <w:rStyle w:val="Strong"/>
          <w:sz w:val="20"/>
          <w:szCs w:val="20"/>
          <w:u w:val="single"/>
        </w:rPr>
        <w:t>PO Box 18</w:t>
      </w:r>
      <w:r>
        <w:rPr>
          <w:rStyle w:val="Strong"/>
          <w:sz w:val="20"/>
          <w:szCs w:val="20"/>
          <w:u w:val="single"/>
        </w:rPr>
        <w:t>9</w:t>
      </w:r>
      <w:r>
        <w:rPr>
          <w:rStyle w:val="Strong"/>
          <w:sz w:val="20"/>
          <w:szCs w:val="20"/>
          <w:u w:val="single"/>
        </w:rPr>
        <w:t>,</w:t>
      </w:r>
      <w:r>
        <w:rPr>
          <w:rStyle w:val="Strong"/>
          <w:sz w:val="20"/>
          <w:szCs w:val="20"/>
          <w:u w:val="single"/>
        </w:rPr>
        <w:t xml:space="preserve"> </w:t>
      </w:r>
      <w:r>
        <w:rPr>
          <w:rStyle w:val="Strong"/>
          <w:sz w:val="20"/>
          <w:szCs w:val="20"/>
          <w:u w:val="single"/>
        </w:rPr>
        <w:t>Randolp</w:t>
      </w:r>
      <w:r>
        <w:rPr>
          <w:rStyle w:val="Strong"/>
          <w:sz w:val="20"/>
          <w:szCs w:val="20"/>
          <w:u w:val="single"/>
        </w:rPr>
        <w:t>h</w:t>
      </w:r>
      <w:r>
        <w:rPr>
          <w:rStyle w:val="Strong"/>
          <w:sz w:val="20"/>
          <w:szCs w:val="20"/>
          <w:u w:val="single"/>
        </w:rPr>
        <w:t>,</w:t>
      </w:r>
      <w:r>
        <w:rPr>
          <w:rStyle w:val="Strong"/>
          <w:sz w:val="20"/>
          <w:szCs w:val="20"/>
          <w:u w:val="single"/>
        </w:rPr>
        <w:t xml:space="preserve"> </w:t>
      </w:r>
      <w:r>
        <w:rPr>
          <w:rStyle w:val="Strong"/>
          <w:sz w:val="20"/>
          <w:szCs w:val="20"/>
          <w:u w:val="single"/>
        </w:rPr>
        <w:t>V</w:t>
      </w:r>
      <w:r>
        <w:rPr>
          <w:rStyle w:val="Strong"/>
          <w:sz w:val="20"/>
          <w:szCs w:val="20"/>
          <w:u w:val="single"/>
        </w:rPr>
        <w:t>T</w:t>
      </w:r>
      <w:r>
        <w:rPr>
          <w:rStyle w:val="Strong"/>
          <w:sz w:val="20"/>
          <w:szCs w:val="20"/>
          <w:u w:val="single"/>
        </w:rPr>
        <w:t xml:space="preserve"> </w:t>
      </w:r>
      <w:r>
        <w:rPr>
          <w:rStyle w:val="Strong"/>
          <w:sz w:val="20"/>
          <w:szCs w:val="20"/>
          <w:u w:val="single"/>
        </w:rPr>
        <w:t>0506</w:t>
      </w:r>
      <w:r>
        <w:rPr>
          <w:rStyle w:val="Strong"/>
          <w:sz w:val="20"/>
          <w:szCs w:val="20"/>
          <w:u w:val="single"/>
        </w:rPr>
        <w:t>0</w:t>
      </w:r>
      <w:r>
        <w:rPr>
          <w:rStyle w:val="Strong"/>
          <w:sz w:val="20"/>
          <w:szCs w:val="20"/>
          <w:u w:val="single"/>
        </w:rPr>
        <w:t xml:space="preserve"> </w:t>
      </w:r>
    </w:p>
    <w:p w14:paraId="7551E1B4" w14:textId="77777777" w:rsidR="00000000" w:rsidRDefault="00A15508">
      <w:pPr>
        <w:pStyle w:val="NormalWeb"/>
        <w:spacing w:before="0" w:beforeAutospacing="0" w:after="0" w:afterAutospacing="0"/>
        <w:ind w:left="21"/>
        <w:jc w:val="center"/>
        <w:divId w:val="759528149"/>
        <w:rPr>
          <w:sz w:val="20"/>
          <w:szCs w:val="20"/>
        </w:rPr>
      </w:pPr>
      <w:r>
        <w:rPr>
          <w:sz w:val="20"/>
          <w:szCs w:val="20"/>
        </w:rPr>
        <w:t>(Address of Principal Executive Offices) (Zip Code)</w:t>
      </w:r>
    </w:p>
    <w:p w14:paraId="614C9BFE"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530944CD"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u w:val="single"/>
        </w:rPr>
        <w:t>(</w:t>
      </w:r>
      <w:r>
        <w:rPr>
          <w:rStyle w:val="Strong"/>
          <w:sz w:val="20"/>
          <w:szCs w:val="20"/>
          <w:u w:val="single"/>
        </w:rPr>
        <w:t>21</w:t>
      </w:r>
      <w:r>
        <w:rPr>
          <w:rStyle w:val="Strong"/>
          <w:sz w:val="20"/>
          <w:szCs w:val="20"/>
          <w:u w:val="single"/>
        </w:rPr>
        <w:t>2</w:t>
      </w:r>
      <w:r>
        <w:rPr>
          <w:rStyle w:val="Strong"/>
          <w:sz w:val="20"/>
          <w:szCs w:val="20"/>
          <w:u w:val="single"/>
        </w:rPr>
        <w:t>)</w:t>
      </w:r>
      <w:r>
        <w:rPr>
          <w:rStyle w:val="Strong"/>
          <w:sz w:val="20"/>
          <w:szCs w:val="20"/>
          <w:u w:val="single"/>
        </w:rPr>
        <w:t xml:space="preserve"> </w:t>
      </w:r>
      <w:r>
        <w:rPr>
          <w:rStyle w:val="Strong"/>
          <w:sz w:val="20"/>
          <w:szCs w:val="20"/>
          <w:u w:val="single"/>
        </w:rPr>
        <w:t>727-708</w:t>
      </w:r>
      <w:r>
        <w:rPr>
          <w:rStyle w:val="Strong"/>
          <w:sz w:val="20"/>
          <w:szCs w:val="20"/>
          <w:u w:val="single"/>
        </w:rPr>
        <w:t>5</w:t>
      </w:r>
    </w:p>
    <w:p w14:paraId="25A14B09" w14:textId="77777777" w:rsidR="00000000" w:rsidRDefault="00A15508">
      <w:pPr>
        <w:pStyle w:val="NormalWeb"/>
        <w:spacing w:before="0" w:beforeAutospacing="0" w:after="0" w:afterAutospacing="0"/>
        <w:ind w:left="7"/>
        <w:jc w:val="center"/>
        <w:divId w:val="759528149"/>
        <w:rPr>
          <w:sz w:val="20"/>
          <w:szCs w:val="20"/>
        </w:rPr>
      </w:pPr>
      <w:r>
        <w:rPr>
          <w:sz w:val="20"/>
          <w:szCs w:val="20"/>
        </w:rPr>
        <w:t>(Registrant’s telephone number, including area code)</w:t>
      </w:r>
    </w:p>
    <w:p w14:paraId="37C85496"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2799"/>
        <w:gridCol w:w="489"/>
        <w:gridCol w:w="2784"/>
        <w:gridCol w:w="489"/>
        <w:gridCol w:w="2799"/>
      </w:tblGrid>
      <w:tr w:rsidR="00000000" w14:paraId="25B93020" w14:textId="77777777">
        <w:trPr>
          <w:divId w:val="759528149"/>
          <w:trHeight w:val="225"/>
          <w:tblCellSpacing w:w="15" w:type="dxa"/>
        </w:trPr>
        <w:tc>
          <w:tcPr>
            <w:tcW w:w="1500" w:type="pct"/>
            <w:tcBorders>
              <w:bottom w:val="single" w:sz="6" w:space="0" w:color="auto"/>
            </w:tcBorders>
            <w:vAlign w:val="center"/>
            <w:hideMark/>
          </w:tcPr>
          <w:p w14:paraId="1B61E0CD" w14:textId="77777777" w:rsidR="00000000" w:rsidRDefault="00A15508">
            <w:pPr>
              <w:pStyle w:val="NormalWeb"/>
              <w:spacing w:before="0" w:beforeAutospacing="0" w:after="0" w:afterAutospacing="0"/>
              <w:jc w:val="center"/>
              <w:rPr>
                <w:sz w:val="20"/>
                <w:szCs w:val="20"/>
              </w:rPr>
            </w:pPr>
            <w:r>
              <w:rPr>
                <w:sz w:val="20"/>
                <w:szCs w:val="20"/>
              </w:rPr>
              <w:t>Title of Class</w:t>
            </w:r>
          </w:p>
        </w:tc>
        <w:tc>
          <w:tcPr>
            <w:tcW w:w="250" w:type="pct"/>
            <w:vAlign w:val="center"/>
            <w:hideMark/>
          </w:tcPr>
          <w:p w14:paraId="14F9D7F1" w14:textId="77777777" w:rsidR="00000000" w:rsidRDefault="00A1550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4FDDE642" w14:textId="77777777" w:rsidR="00000000" w:rsidRDefault="00A15508">
            <w:pPr>
              <w:pStyle w:val="NormalWeb"/>
              <w:spacing w:before="0" w:beforeAutospacing="0" w:after="0" w:afterAutospacing="0"/>
              <w:jc w:val="center"/>
              <w:rPr>
                <w:sz w:val="20"/>
                <w:szCs w:val="20"/>
              </w:rPr>
            </w:pPr>
            <w:r>
              <w:rPr>
                <w:sz w:val="20"/>
                <w:szCs w:val="20"/>
              </w:rPr>
              <w:t>Trading Symbol</w:t>
            </w:r>
          </w:p>
        </w:tc>
        <w:tc>
          <w:tcPr>
            <w:tcW w:w="250" w:type="pct"/>
            <w:vAlign w:val="center"/>
            <w:hideMark/>
          </w:tcPr>
          <w:p w14:paraId="0ED7442D" w14:textId="77777777" w:rsidR="00000000" w:rsidRDefault="00A15508">
            <w:pPr>
              <w:pStyle w:val="NormalWeb"/>
              <w:spacing w:before="0" w:beforeAutospacing="0" w:after="0" w:afterAutospacing="0"/>
              <w:jc w:val="both"/>
              <w:rPr>
                <w:sz w:val="20"/>
                <w:szCs w:val="20"/>
              </w:rPr>
            </w:pPr>
            <w:r>
              <w:rPr>
                <w:sz w:val="20"/>
                <w:szCs w:val="20"/>
              </w:rPr>
              <w:t> </w:t>
            </w:r>
          </w:p>
        </w:tc>
        <w:tc>
          <w:tcPr>
            <w:tcW w:w="1500" w:type="pct"/>
            <w:tcBorders>
              <w:bottom w:val="single" w:sz="6" w:space="0" w:color="auto"/>
            </w:tcBorders>
            <w:vAlign w:val="center"/>
            <w:hideMark/>
          </w:tcPr>
          <w:p w14:paraId="735F2FC9" w14:textId="77777777" w:rsidR="00000000" w:rsidRDefault="00A15508">
            <w:pPr>
              <w:pStyle w:val="NormalWeb"/>
              <w:spacing w:before="0" w:beforeAutospacing="0" w:after="0" w:afterAutospacing="0"/>
              <w:jc w:val="center"/>
              <w:rPr>
                <w:sz w:val="20"/>
                <w:szCs w:val="20"/>
              </w:rPr>
            </w:pPr>
            <w:r>
              <w:rPr>
                <w:sz w:val="20"/>
                <w:szCs w:val="20"/>
              </w:rPr>
              <w:t>Name of each exchange on which registered</w:t>
            </w:r>
          </w:p>
        </w:tc>
      </w:tr>
      <w:tr w:rsidR="00000000" w14:paraId="29757E78" w14:textId="77777777">
        <w:trPr>
          <w:divId w:val="759528149"/>
          <w:trHeight w:val="225"/>
          <w:tblCellSpacing w:w="15" w:type="dxa"/>
        </w:trPr>
        <w:tc>
          <w:tcPr>
            <w:tcW w:w="0" w:type="auto"/>
            <w:vAlign w:val="center"/>
            <w:hideMark/>
          </w:tcPr>
          <w:p w14:paraId="4C780A13" w14:textId="77777777" w:rsidR="00000000" w:rsidRDefault="00A15508">
            <w:pPr>
              <w:pStyle w:val="NormalWeb"/>
              <w:spacing w:before="0" w:beforeAutospacing="0" w:after="0" w:afterAutospacing="0"/>
              <w:jc w:val="center"/>
              <w:rPr>
                <w:sz w:val="20"/>
                <w:szCs w:val="20"/>
              </w:rPr>
            </w:pPr>
            <w:r>
              <w:rPr>
                <w:sz w:val="20"/>
                <w:szCs w:val="20"/>
              </w:rPr>
              <w:t>Common Stock, $0.01 Par Valu</w:t>
            </w:r>
            <w:r>
              <w:rPr>
                <w:sz w:val="20"/>
                <w:szCs w:val="20"/>
              </w:rPr>
              <w:t>e</w:t>
            </w:r>
          </w:p>
        </w:tc>
        <w:tc>
          <w:tcPr>
            <w:tcW w:w="0" w:type="auto"/>
            <w:vAlign w:val="center"/>
            <w:hideMark/>
          </w:tcPr>
          <w:p w14:paraId="34275B90"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64F062ED" w14:textId="77777777" w:rsidR="00000000" w:rsidRDefault="00A15508">
            <w:pPr>
              <w:pStyle w:val="NormalWeb"/>
              <w:spacing w:before="0" w:beforeAutospacing="0" w:after="0" w:afterAutospacing="0"/>
              <w:jc w:val="center"/>
              <w:rPr>
                <w:sz w:val="20"/>
                <w:szCs w:val="20"/>
              </w:rPr>
            </w:pPr>
            <w:r>
              <w:rPr>
                <w:sz w:val="20"/>
                <w:szCs w:val="20"/>
              </w:rPr>
              <w:t>AOX</w:t>
            </w:r>
            <w:r>
              <w:rPr>
                <w:sz w:val="20"/>
                <w:szCs w:val="20"/>
              </w:rPr>
              <w:t>Y</w:t>
            </w:r>
          </w:p>
        </w:tc>
        <w:tc>
          <w:tcPr>
            <w:tcW w:w="0" w:type="auto"/>
            <w:vAlign w:val="center"/>
            <w:hideMark/>
          </w:tcPr>
          <w:p w14:paraId="7510001A"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01E0D5C4" w14:textId="77777777" w:rsidR="00000000" w:rsidRDefault="00A15508">
            <w:pPr>
              <w:pStyle w:val="NormalWeb"/>
              <w:spacing w:before="0" w:beforeAutospacing="0" w:after="0" w:afterAutospacing="0"/>
              <w:jc w:val="center"/>
              <w:rPr>
                <w:sz w:val="20"/>
                <w:szCs w:val="20"/>
              </w:rPr>
            </w:pPr>
            <w:r>
              <w:rPr>
                <w:sz w:val="20"/>
                <w:szCs w:val="20"/>
              </w:rPr>
              <w:t>OTC: PINK</w:t>
            </w:r>
          </w:p>
        </w:tc>
      </w:tr>
    </w:tbl>
    <w:p w14:paraId="1B819944"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55E17DC0" w14:textId="77777777" w:rsidR="00000000" w:rsidRDefault="00A15508">
      <w:pPr>
        <w:pStyle w:val="NormalWeb"/>
        <w:spacing w:before="0" w:beforeAutospacing="0" w:after="0" w:afterAutospacing="0"/>
        <w:ind w:left="21"/>
        <w:jc w:val="center"/>
        <w:divId w:val="759528149"/>
        <w:rPr>
          <w:sz w:val="20"/>
          <w:szCs w:val="20"/>
        </w:rPr>
      </w:pPr>
      <w:r>
        <w:rPr>
          <w:sz w:val="20"/>
          <w:szCs w:val="20"/>
        </w:rPr>
        <w:t>Securities registered under Section 12(g) of the Exchange Act: Common Stock, par value $.01 per share</w:t>
      </w:r>
    </w:p>
    <w:p w14:paraId="46A2037E"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506CE352" w14:textId="77777777" w:rsidR="00000000" w:rsidRDefault="00A15508">
      <w:pPr>
        <w:pStyle w:val="NormalWeb"/>
        <w:spacing w:before="0" w:beforeAutospacing="0" w:after="0" w:afterAutospacing="0"/>
        <w:ind w:left="21"/>
        <w:jc w:val="both"/>
        <w:divId w:val="759528149"/>
        <w:rPr>
          <w:sz w:val="20"/>
          <w:szCs w:val="20"/>
        </w:rPr>
      </w:pPr>
      <w:r>
        <w:rPr>
          <w:sz w:val="20"/>
          <w:szCs w:val="20"/>
        </w:rPr>
        <w:t xml:space="preserve">Indicate by check mark if the registrant is not required to file reports pursuant to section 13 or Section 15(d) of the Act. Yes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7C59A5D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63D10C4" w14:textId="77777777" w:rsidR="00000000" w:rsidRDefault="00A15508">
      <w:pPr>
        <w:pStyle w:val="NormalWeb"/>
        <w:spacing w:before="0" w:beforeAutospacing="0" w:after="0" w:afterAutospacing="0"/>
        <w:ind w:left="21"/>
        <w:jc w:val="both"/>
        <w:divId w:val="759528149"/>
        <w:rPr>
          <w:sz w:val="20"/>
          <w:szCs w:val="20"/>
        </w:rPr>
      </w:pPr>
      <w:r>
        <w:rPr>
          <w:sz w:val="20"/>
          <w:szCs w:val="20"/>
        </w:rPr>
        <w:t>Indicate by ch</w:t>
      </w:r>
      <w:r>
        <w:rPr>
          <w:sz w:val="20"/>
          <w:szCs w:val="20"/>
        </w:rPr>
        <w:t xml:space="preserve">eck whether the registrant: (1) has filed all reports required to be filed by Section 13 or 15(d) of the Securities Exchange Act of 1934 during the preceding 12 months (or for such shorter period that the registrant was required to file such reports), and </w:t>
      </w:r>
      <w:r>
        <w:rPr>
          <w:sz w:val="20"/>
          <w:szCs w:val="20"/>
        </w:rPr>
        <w:t>(2) has been subject to such filing requirements for the past 90 days.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w:t>
      </w:r>
      <w:r>
        <w:rPr>
          <w:sz w:val="20"/>
          <w:szCs w:val="20"/>
        </w:rPr>
        <w:t xml:space="preserve"> No </w:t>
      </w:r>
      <w:r>
        <w:rPr>
          <w:rFonts w:ascii="Segoe UI Symbol" w:hAnsi="Segoe UI Symbol" w:cs="Segoe UI Symbol"/>
          <w:sz w:val="20"/>
          <w:szCs w:val="20"/>
        </w:rPr>
        <w:t>☐</w:t>
      </w:r>
    </w:p>
    <w:p w14:paraId="3FB8DDE2"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2250729" w14:textId="77777777" w:rsidR="00000000" w:rsidRDefault="00A15508">
      <w:pPr>
        <w:pStyle w:val="NormalWeb"/>
        <w:spacing w:before="0" w:beforeAutospacing="0" w:after="0" w:afterAutospacing="0"/>
        <w:ind w:left="21"/>
        <w:jc w:val="both"/>
        <w:divId w:val="759528149"/>
        <w:rPr>
          <w:sz w:val="20"/>
          <w:szCs w:val="20"/>
        </w:rPr>
      </w:pPr>
      <w:r>
        <w:rPr>
          <w:sz w:val="20"/>
          <w:szCs w:val="20"/>
        </w:rPr>
        <w:lastRenderedPageBreak/>
        <w:t>Indicate by check mark whether the registrant has submitted electronically every Interactive Data File required to be submitted pursuant to Rule 405 of Regulation S-T (</w:t>
      </w:r>
      <w:r>
        <w:rPr>
          <w:sz w:val="20"/>
          <w:szCs w:val="20"/>
        </w:rPr>
        <w:t>§ 232.405 of this chapter) during the preceding 12 months (or for such shorter period that the registrant was required to submit and post such files).</w:t>
      </w:r>
      <w:r>
        <w:rPr>
          <w:sz w:val="20"/>
          <w:szCs w:val="20"/>
        </w:rPr>
        <w:t xml:space="preserve"> </w:t>
      </w:r>
      <w:r>
        <w:rPr>
          <w:sz w:val="20"/>
          <w:szCs w:val="20"/>
        </w:rPr>
        <w:t>Ye</w:t>
      </w:r>
      <w:r>
        <w:rPr>
          <w:sz w:val="20"/>
          <w:szCs w:val="20"/>
        </w:rPr>
        <w:t>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5190847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0378C06" w14:textId="77777777" w:rsidR="00000000" w:rsidRDefault="00A15508">
      <w:pPr>
        <w:pStyle w:val="NormalWeb"/>
        <w:spacing w:before="0" w:beforeAutospacing="0" w:after="0" w:afterAutospacing="0"/>
        <w:ind w:left="7"/>
        <w:jc w:val="both"/>
        <w:divId w:val="759528149"/>
        <w:rPr>
          <w:sz w:val="20"/>
          <w:szCs w:val="20"/>
        </w:rPr>
      </w:pPr>
      <w:r>
        <w:rPr>
          <w:sz w:val="20"/>
          <w:szCs w:val="20"/>
        </w:rPr>
        <w:t>Indicate by check mark whether the registrant is a large accelerated filer, an accelerated f</w:t>
      </w:r>
      <w:r>
        <w:rPr>
          <w:sz w:val="20"/>
          <w:szCs w:val="20"/>
        </w:rPr>
        <w:t>iler, a non-accelerated filer, a smaller reporting company, or emerging growth company. See the definitions of “large accelerated filer”, “an accelerated filer”, “smaller reporting company” and “emerging growth company” in Rule 12b-2 of the Exchange Act.</w:t>
      </w:r>
    </w:p>
    <w:p w14:paraId="5E038923"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4250" w:type="pct"/>
        <w:tblCellMar>
          <w:left w:w="0" w:type="dxa"/>
          <w:right w:w="0" w:type="dxa"/>
        </w:tblCellMar>
        <w:tblLook w:val="04A0" w:firstRow="1" w:lastRow="0" w:firstColumn="1" w:lastColumn="0" w:noHBand="0" w:noVBand="1"/>
      </w:tblPr>
      <w:tblGrid>
        <w:gridCol w:w="2387"/>
        <w:gridCol w:w="1591"/>
        <w:gridCol w:w="2387"/>
        <w:gridCol w:w="1591"/>
      </w:tblGrid>
      <w:tr w:rsidR="00000000" w14:paraId="19033537" w14:textId="77777777">
        <w:trPr>
          <w:divId w:val="759528149"/>
          <w:trHeight w:val="225"/>
        </w:trPr>
        <w:tc>
          <w:tcPr>
            <w:tcW w:w="1500" w:type="pct"/>
            <w:vAlign w:val="center"/>
            <w:hideMark/>
          </w:tcPr>
          <w:p w14:paraId="48B0DE14" w14:textId="77777777" w:rsidR="00000000" w:rsidRDefault="00A15508">
            <w:pPr>
              <w:pStyle w:val="NormalWeb"/>
              <w:spacing w:before="0" w:beforeAutospacing="0" w:after="0" w:afterAutospacing="0"/>
              <w:jc w:val="both"/>
              <w:rPr>
                <w:sz w:val="20"/>
                <w:szCs w:val="20"/>
              </w:rPr>
            </w:pPr>
            <w:r>
              <w:rPr>
                <w:sz w:val="20"/>
                <w:szCs w:val="20"/>
              </w:rPr>
              <w:t>Large Accelerated Filer</w:t>
            </w:r>
          </w:p>
        </w:tc>
        <w:tc>
          <w:tcPr>
            <w:tcW w:w="1000" w:type="pct"/>
            <w:vAlign w:val="center"/>
            <w:hideMark/>
          </w:tcPr>
          <w:p w14:paraId="4444815A" w14:textId="77777777" w:rsidR="00000000" w:rsidRDefault="00A1550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1500" w:type="pct"/>
            <w:vAlign w:val="center"/>
            <w:hideMark/>
          </w:tcPr>
          <w:p w14:paraId="13233C9B" w14:textId="77777777" w:rsidR="00000000" w:rsidRDefault="00A15508">
            <w:pPr>
              <w:pStyle w:val="NormalWeb"/>
              <w:spacing w:before="0" w:beforeAutospacing="0" w:after="0" w:afterAutospacing="0"/>
              <w:jc w:val="both"/>
              <w:rPr>
                <w:sz w:val="20"/>
                <w:szCs w:val="20"/>
              </w:rPr>
            </w:pPr>
            <w:r>
              <w:rPr>
                <w:sz w:val="20"/>
                <w:szCs w:val="20"/>
              </w:rPr>
              <w:t>Accelerated Filer</w:t>
            </w:r>
          </w:p>
        </w:tc>
        <w:tc>
          <w:tcPr>
            <w:tcW w:w="1000" w:type="pct"/>
            <w:vAlign w:val="center"/>
            <w:hideMark/>
          </w:tcPr>
          <w:p w14:paraId="49D8B0CB" w14:textId="77777777" w:rsidR="00000000" w:rsidRDefault="00A15508">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78A36A7D" w14:textId="77777777">
        <w:trPr>
          <w:divId w:val="759528149"/>
          <w:trHeight w:val="225"/>
        </w:trPr>
        <w:tc>
          <w:tcPr>
            <w:tcW w:w="0" w:type="auto"/>
            <w:vAlign w:val="center"/>
            <w:hideMark/>
          </w:tcPr>
          <w:p w14:paraId="2B1D2DD0" w14:textId="77777777" w:rsidR="00000000" w:rsidRDefault="00A15508">
            <w:pPr>
              <w:pStyle w:val="NormalWeb"/>
              <w:spacing w:before="0" w:beforeAutospacing="0" w:after="0" w:afterAutospacing="0"/>
              <w:jc w:val="both"/>
              <w:rPr>
                <w:sz w:val="20"/>
                <w:szCs w:val="20"/>
              </w:rPr>
            </w:pPr>
            <w:r>
              <w:rPr>
                <w:sz w:val="20"/>
                <w:szCs w:val="20"/>
              </w:rPr>
              <w:t>Non Accelerated File</w:t>
            </w:r>
            <w:r>
              <w:rPr>
                <w:sz w:val="20"/>
                <w:szCs w:val="20"/>
              </w:rPr>
              <w:t>r</w:t>
            </w:r>
          </w:p>
        </w:tc>
        <w:tc>
          <w:tcPr>
            <w:tcW w:w="0" w:type="auto"/>
            <w:vAlign w:val="center"/>
            <w:hideMark/>
          </w:tcPr>
          <w:p w14:paraId="19734C32" w14:textId="77777777" w:rsidR="00000000" w:rsidRDefault="00A1550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773EE683" w14:textId="77777777" w:rsidR="00000000" w:rsidRDefault="00A15508">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431E3350" w14:textId="77777777" w:rsidR="00000000" w:rsidRDefault="00A15508">
            <w:pPr>
              <w:pStyle w:val="NormalWeb"/>
              <w:spacing w:before="0" w:beforeAutospacing="0" w:after="0" w:afterAutospacing="0"/>
              <w:jc w:val="both"/>
              <w:rPr>
                <w:sz w:val="20"/>
                <w:szCs w:val="20"/>
              </w:rPr>
            </w:pPr>
            <w:r>
              <w:rPr>
                <w:rFonts w:ascii="Segoe UI Symbol" w:hAnsi="Segoe UI Symbol" w:cs="Segoe UI Symbol"/>
                <w:sz w:val="20"/>
                <w:szCs w:val="20"/>
              </w:rPr>
              <w:t>☒</w:t>
            </w:r>
          </w:p>
        </w:tc>
      </w:tr>
      <w:tr w:rsidR="00000000" w14:paraId="0946108D" w14:textId="77777777">
        <w:trPr>
          <w:divId w:val="759528149"/>
          <w:trHeight w:val="225"/>
        </w:trPr>
        <w:tc>
          <w:tcPr>
            <w:tcW w:w="0" w:type="auto"/>
            <w:vAlign w:val="center"/>
            <w:hideMark/>
          </w:tcPr>
          <w:p w14:paraId="303922DD" w14:textId="77777777" w:rsidR="00000000" w:rsidRDefault="00A15508">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1AFB5007" w14:textId="77777777" w:rsidR="00000000" w:rsidRDefault="00A15508">
            <w:pPr>
              <w:pStyle w:val="NormalWeb"/>
              <w:spacing w:before="0" w:beforeAutospacing="0" w:after="0" w:afterAutospacing="0"/>
              <w:jc w:val="both"/>
              <w:rPr>
                <w:sz w:val="20"/>
                <w:szCs w:val="20"/>
              </w:rPr>
            </w:pPr>
            <w:r>
              <w:rPr>
                <w:rFonts w:ascii="Segoe UI Symbol" w:hAnsi="Segoe UI Symbol" w:cs="Segoe UI Symbol"/>
                <w:sz w:val="20"/>
                <w:szCs w:val="20"/>
              </w:rPr>
              <w:t>☐</w:t>
            </w:r>
          </w:p>
        </w:tc>
        <w:tc>
          <w:tcPr>
            <w:tcW w:w="0" w:type="auto"/>
            <w:vAlign w:val="center"/>
            <w:hideMark/>
          </w:tcPr>
          <w:p w14:paraId="3639EAEB"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66F6130F" w14:textId="77777777" w:rsidR="00000000" w:rsidRDefault="00A15508">
            <w:pPr>
              <w:pStyle w:val="NormalWeb"/>
              <w:spacing w:before="0" w:beforeAutospacing="0" w:after="0" w:afterAutospacing="0"/>
              <w:jc w:val="both"/>
              <w:rPr>
                <w:sz w:val="20"/>
                <w:szCs w:val="20"/>
              </w:rPr>
            </w:pPr>
            <w:r>
              <w:rPr>
                <w:sz w:val="20"/>
                <w:szCs w:val="20"/>
              </w:rPr>
              <w:t> </w:t>
            </w:r>
          </w:p>
        </w:tc>
      </w:tr>
    </w:tbl>
    <w:p w14:paraId="5FF5AC7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EE72B3F" w14:textId="77777777" w:rsidR="00000000" w:rsidRDefault="00A15508">
      <w:pPr>
        <w:pStyle w:val="NormalWeb"/>
        <w:spacing w:before="0" w:beforeAutospacing="0" w:after="0" w:afterAutospacing="0"/>
        <w:ind w:left="21"/>
        <w:jc w:val="both"/>
        <w:divId w:val="759528149"/>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sz w:val="20"/>
          <w:szCs w:val="20"/>
        </w:rPr>
        <w:t>☐</w:t>
      </w:r>
    </w:p>
    <w:p w14:paraId="3573090C"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92EE043" w14:textId="77777777" w:rsidR="00000000" w:rsidRDefault="00A15508">
      <w:pPr>
        <w:pStyle w:val="NormalWeb"/>
        <w:spacing w:before="0" w:beforeAutospacing="0" w:after="0" w:afterAutospacing="0"/>
        <w:ind w:left="21"/>
        <w:jc w:val="both"/>
        <w:divId w:val="759528149"/>
        <w:rPr>
          <w:sz w:val="20"/>
          <w:szCs w:val="20"/>
        </w:rPr>
      </w:pPr>
      <w:r>
        <w:rPr>
          <w:sz w:val="20"/>
          <w:szCs w:val="20"/>
        </w:rPr>
        <w:t>I</w:t>
      </w:r>
      <w:r>
        <w:rPr>
          <w:sz w:val="20"/>
          <w:szCs w:val="20"/>
        </w:rPr>
        <w:t>ndicate by check mark whether the registrant is a shell company (as defined in Rule 12b-2 of the Exchange Act. Yes</w:t>
      </w:r>
      <w:r>
        <w:rPr>
          <w:sz w:val="20"/>
          <w:szCs w:val="20"/>
        </w:rPr>
        <w:t xml:space="preserve"> </w:t>
      </w:r>
      <w:r>
        <w:rPr>
          <w:rFonts w:ascii="Segoe UI Symbol" w:hAnsi="Segoe UI Symbol" w:cs="Segoe UI Symbol"/>
          <w:sz w:val="20"/>
          <w:szCs w:val="20"/>
        </w:rPr>
        <w:t>☐</w:t>
      </w:r>
      <w:r>
        <w:rPr>
          <w:sz w:val="20"/>
          <w:szCs w:val="20"/>
        </w:rPr>
        <w:t xml:space="preserve"> No </w:t>
      </w:r>
      <w:r>
        <w:rPr>
          <w:rFonts w:ascii="Segoe UI Symbol" w:hAnsi="Segoe UI Symbol" w:cs="Segoe UI Symbol"/>
          <w:sz w:val="20"/>
          <w:szCs w:val="20"/>
        </w:rPr>
        <w:t>☒</w:t>
      </w:r>
    </w:p>
    <w:p w14:paraId="365E2815"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55347AE1" w14:textId="77777777" w:rsidR="00000000" w:rsidRDefault="00A15508">
      <w:pPr>
        <w:pStyle w:val="NormalWeb"/>
        <w:spacing w:before="0" w:beforeAutospacing="0" w:after="0" w:afterAutospacing="0"/>
        <w:ind w:left="21"/>
        <w:jc w:val="both"/>
        <w:divId w:val="759528149"/>
        <w:rPr>
          <w:sz w:val="20"/>
          <w:szCs w:val="20"/>
        </w:rPr>
      </w:pPr>
      <w:r>
        <w:rPr>
          <w:sz w:val="20"/>
          <w:szCs w:val="20"/>
        </w:rPr>
        <w:t>Indicate the number of shares outstanding of each of the issuer’s classes of common stock, as of the last practicable date: As of Ma</w:t>
      </w:r>
      <w:r>
        <w:rPr>
          <w:sz w:val="20"/>
          <w:szCs w:val="20"/>
        </w:rPr>
        <w:t>y 6, 2022, there were</w:t>
      </w:r>
      <w:r>
        <w:rPr>
          <w:sz w:val="20"/>
          <w:szCs w:val="20"/>
        </w:rPr>
        <w:t xml:space="preserve"> </w:t>
      </w:r>
      <w:r>
        <w:rPr>
          <w:sz w:val="20"/>
          <w:szCs w:val="20"/>
        </w:rPr>
        <w:t>3,292,94</w:t>
      </w:r>
      <w:r>
        <w:rPr>
          <w:sz w:val="20"/>
          <w:szCs w:val="20"/>
        </w:rPr>
        <w:t>5</w:t>
      </w:r>
      <w:r>
        <w:rPr>
          <w:sz w:val="20"/>
          <w:szCs w:val="20"/>
        </w:rPr>
        <w:t xml:space="preserve"> issued and outstanding shares of the registrant’s Common Stock, $.01 par value.</w:t>
      </w:r>
    </w:p>
    <w:p w14:paraId="595AEDFE"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27DCFEE2" w14:textId="77777777">
        <w:trPr>
          <w:divId w:val="759528149"/>
          <w:tblCellSpacing w:w="15" w:type="dxa"/>
        </w:trPr>
        <w:tc>
          <w:tcPr>
            <w:tcW w:w="0" w:type="auto"/>
            <w:tcBorders>
              <w:bottom w:val="single" w:sz="12" w:space="0" w:color="auto"/>
            </w:tcBorders>
            <w:vAlign w:val="center"/>
            <w:hideMark/>
          </w:tcPr>
          <w:p w14:paraId="10690477" w14:textId="77777777" w:rsidR="00000000" w:rsidRDefault="00A15508">
            <w:pPr>
              <w:rPr>
                <w:sz w:val="20"/>
                <w:szCs w:val="20"/>
              </w:rPr>
            </w:pPr>
          </w:p>
        </w:tc>
      </w:tr>
      <w:tr w:rsidR="00000000" w14:paraId="5AED96D1" w14:textId="77777777">
        <w:trPr>
          <w:divId w:val="759528149"/>
          <w:tblCellSpacing w:w="15" w:type="dxa"/>
        </w:trPr>
        <w:tc>
          <w:tcPr>
            <w:tcW w:w="0" w:type="auto"/>
            <w:tcBorders>
              <w:bottom w:val="single" w:sz="36" w:space="0" w:color="auto"/>
            </w:tcBorders>
            <w:vAlign w:val="center"/>
            <w:hideMark/>
          </w:tcPr>
          <w:p w14:paraId="642AD9AC" w14:textId="77777777" w:rsidR="00000000" w:rsidRDefault="00A15508">
            <w:pPr>
              <w:rPr>
                <w:rFonts w:eastAsia="Times New Roman"/>
                <w:sz w:val="20"/>
                <w:szCs w:val="20"/>
              </w:rPr>
            </w:pPr>
          </w:p>
        </w:tc>
      </w:tr>
    </w:tbl>
    <w:p w14:paraId="67BFA903" w14:textId="77777777" w:rsidR="00000000" w:rsidRDefault="00A15508">
      <w:pPr>
        <w:divId w:val="759528149"/>
        <w:rPr>
          <w:rFonts w:eastAsia="Times New Roman"/>
          <w:vanish/>
        </w:rPr>
      </w:pP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A2268DB" w14:textId="77777777">
        <w:trPr>
          <w:divId w:val="759528149"/>
          <w:trHeight w:val="225"/>
          <w:tblCellSpacing w:w="15" w:type="dxa"/>
        </w:trPr>
        <w:tc>
          <w:tcPr>
            <w:tcW w:w="0" w:type="auto"/>
            <w:vAlign w:val="center"/>
            <w:hideMark/>
          </w:tcPr>
          <w:p w14:paraId="3EC3D72B" w14:textId="77777777" w:rsidR="00000000" w:rsidRDefault="00A15508">
            <w:pPr>
              <w:rPr>
                <w:rFonts w:eastAsia="Times New Roman"/>
                <w:sz w:val="20"/>
                <w:szCs w:val="20"/>
              </w:rPr>
            </w:pPr>
            <w:r>
              <w:rPr>
                <w:rFonts w:eastAsia="Times New Roman"/>
                <w:sz w:val="20"/>
                <w:szCs w:val="20"/>
              </w:rPr>
              <w:t> </w:t>
            </w:r>
          </w:p>
        </w:tc>
      </w:tr>
      <w:tr w:rsidR="00000000" w14:paraId="29535A2D" w14:textId="77777777">
        <w:trPr>
          <w:divId w:val="759528149"/>
          <w:trHeight w:val="225"/>
          <w:tblCellSpacing w:w="15" w:type="dxa"/>
        </w:trPr>
        <w:tc>
          <w:tcPr>
            <w:tcW w:w="0" w:type="auto"/>
            <w:vAlign w:val="center"/>
            <w:hideMark/>
          </w:tcPr>
          <w:p w14:paraId="151D8A67" w14:textId="77777777" w:rsidR="00000000" w:rsidRDefault="00A15508">
            <w:pPr>
              <w:rPr>
                <w:rFonts w:eastAsia="Times New Roman"/>
                <w:sz w:val="20"/>
                <w:szCs w:val="20"/>
              </w:rPr>
            </w:pPr>
          </w:p>
        </w:tc>
      </w:tr>
      <w:tr w:rsidR="00000000" w14:paraId="780B2E9F" w14:textId="77777777">
        <w:trPr>
          <w:divId w:val="759528149"/>
          <w:trHeight w:val="225"/>
          <w:tblCellSpacing w:w="15" w:type="dxa"/>
        </w:trPr>
        <w:tc>
          <w:tcPr>
            <w:tcW w:w="0" w:type="auto"/>
            <w:vAlign w:val="center"/>
            <w:hideMark/>
          </w:tcPr>
          <w:p w14:paraId="7DB73222" w14:textId="77777777" w:rsidR="00000000" w:rsidRDefault="00A15508">
            <w:pPr>
              <w:rPr>
                <w:rFonts w:eastAsia="Times New Roman"/>
                <w:sz w:val="20"/>
                <w:szCs w:val="20"/>
              </w:rPr>
            </w:pPr>
          </w:p>
        </w:tc>
      </w:tr>
      <w:tr w:rsidR="00000000" w14:paraId="3F997D65" w14:textId="77777777">
        <w:trPr>
          <w:divId w:val="759528149"/>
          <w:trHeight w:val="225"/>
          <w:tblCellSpacing w:w="15" w:type="dxa"/>
        </w:trPr>
        <w:tc>
          <w:tcPr>
            <w:tcW w:w="0" w:type="auto"/>
            <w:vAlign w:val="center"/>
            <w:hideMark/>
          </w:tcPr>
          <w:p w14:paraId="600875BB" w14:textId="77777777" w:rsidR="00000000" w:rsidRDefault="00A15508">
            <w:pPr>
              <w:rPr>
                <w:rFonts w:eastAsia="Times New Roman"/>
                <w:sz w:val="20"/>
                <w:szCs w:val="20"/>
              </w:rPr>
            </w:pPr>
            <w:r>
              <w:rPr>
                <w:rFonts w:eastAsia="Times New Roman"/>
                <w:sz w:val="20"/>
                <w:szCs w:val="20"/>
              </w:rPr>
              <w:t> </w:t>
            </w:r>
          </w:p>
        </w:tc>
      </w:tr>
    </w:tbl>
    <w:p w14:paraId="7E6C6C32" w14:textId="77777777" w:rsidR="00000000" w:rsidRDefault="00A15508">
      <w:pPr>
        <w:pStyle w:val="NormalWeb"/>
        <w:spacing w:before="0" w:beforeAutospacing="0" w:after="0" w:afterAutospacing="0"/>
        <w:divId w:val="759528149"/>
        <w:rPr>
          <w:sz w:val="20"/>
          <w:szCs w:val="20"/>
        </w:rPr>
      </w:pPr>
      <w:r>
        <w:rPr>
          <w:sz w:val="20"/>
          <w:szCs w:val="20"/>
        </w:rPr>
        <w:t>  </w:t>
      </w:r>
    </w:p>
    <w:p w14:paraId="207FB892"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ADVANCED OXYGEN TECHNOLOGIES, INC.</w:t>
      </w:r>
    </w:p>
    <w:p w14:paraId="5ED87CFF"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3240392D" w14:textId="77777777" w:rsidR="00000000" w:rsidRDefault="00A15508">
      <w:pPr>
        <w:pStyle w:val="NormalWeb"/>
        <w:spacing w:before="0" w:beforeAutospacing="0" w:after="0" w:afterAutospacing="0"/>
        <w:ind w:left="7"/>
        <w:jc w:val="center"/>
        <w:divId w:val="759528149"/>
        <w:rPr>
          <w:sz w:val="20"/>
          <w:szCs w:val="20"/>
        </w:rPr>
      </w:pPr>
      <w:r>
        <w:rPr>
          <w:rStyle w:val="atag"/>
          <w:sz w:val="20"/>
          <w:szCs w:val="20"/>
        </w:rPr>
        <w:t>Table of Content</w:t>
      </w:r>
      <w:r>
        <w:rPr>
          <w:rStyle w:val="atag"/>
          <w:sz w:val="20"/>
          <w:szCs w:val="20"/>
        </w:rPr>
        <w:t>s</w:t>
      </w:r>
    </w:p>
    <w:p w14:paraId="64DE3475"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779"/>
        <w:gridCol w:w="7466"/>
        <w:gridCol w:w="122"/>
        <w:gridCol w:w="856"/>
        <w:gridCol w:w="137"/>
      </w:tblGrid>
      <w:tr w:rsidR="00000000" w14:paraId="556FDEF6" w14:textId="77777777">
        <w:trPr>
          <w:divId w:val="759528149"/>
          <w:trHeight w:val="225"/>
          <w:tblCellSpacing w:w="15" w:type="dxa"/>
        </w:trPr>
        <w:tc>
          <w:tcPr>
            <w:tcW w:w="0" w:type="auto"/>
            <w:vAlign w:val="center"/>
            <w:hideMark/>
          </w:tcPr>
          <w:p w14:paraId="3B8F66CA"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076717A5" w14:textId="77777777" w:rsidR="00000000" w:rsidRDefault="00A15508">
            <w:pPr>
              <w:pStyle w:val="NormalWeb"/>
              <w:spacing w:before="0" w:beforeAutospacing="0" w:after="0" w:afterAutospacing="0"/>
              <w:jc w:val="center"/>
              <w:rPr>
                <w:sz w:val="20"/>
                <w:szCs w:val="20"/>
              </w:rPr>
            </w:pPr>
            <w:r>
              <w:rPr>
                <w:rStyle w:val="Strong"/>
                <w:sz w:val="20"/>
                <w:szCs w:val="20"/>
              </w:rPr>
              <w:t>INDEX</w:t>
            </w:r>
          </w:p>
        </w:tc>
        <w:tc>
          <w:tcPr>
            <w:tcW w:w="0" w:type="auto"/>
            <w:vAlign w:val="center"/>
            <w:hideMark/>
          </w:tcPr>
          <w:p w14:paraId="1902DAA1" w14:textId="77777777" w:rsidR="00000000" w:rsidRDefault="00A1550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center"/>
            <w:hideMark/>
          </w:tcPr>
          <w:p w14:paraId="1D8A031F" w14:textId="77777777" w:rsidR="00000000" w:rsidRDefault="00A15508">
            <w:pPr>
              <w:pStyle w:val="NormalWeb"/>
              <w:spacing w:before="0" w:beforeAutospacing="0" w:after="0" w:afterAutospacing="0"/>
              <w:jc w:val="center"/>
              <w:rPr>
                <w:sz w:val="20"/>
                <w:szCs w:val="20"/>
              </w:rPr>
            </w:pPr>
            <w:r>
              <w:rPr>
                <w:rStyle w:val="Strong"/>
                <w:sz w:val="20"/>
                <w:szCs w:val="20"/>
              </w:rPr>
              <w:t>Page</w:t>
            </w:r>
          </w:p>
        </w:tc>
        <w:tc>
          <w:tcPr>
            <w:tcW w:w="0" w:type="auto"/>
            <w:vAlign w:val="center"/>
            <w:hideMark/>
          </w:tcPr>
          <w:p w14:paraId="52A66B51"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B64C77F" w14:textId="77777777">
        <w:trPr>
          <w:divId w:val="759528149"/>
          <w:trHeight w:val="225"/>
          <w:tblCellSpacing w:w="15" w:type="dxa"/>
        </w:trPr>
        <w:tc>
          <w:tcPr>
            <w:tcW w:w="0" w:type="auto"/>
            <w:gridSpan w:val="2"/>
            <w:vAlign w:val="center"/>
            <w:hideMark/>
          </w:tcPr>
          <w:p w14:paraId="3FC969B8" w14:textId="77777777" w:rsidR="00000000" w:rsidRDefault="00A15508">
            <w:pPr>
              <w:pStyle w:val="NormalWeb"/>
              <w:spacing w:before="0" w:beforeAutospacing="0" w:after="0" w:afterAutospacing="0"/>
              <w:jc w:val="both"/>
              <w:rPr>
                <w:sz w:val="20"/>
                <w:szCs w:val="20"/>
              </w:rPr>
            </w:pPr>
            <w:hyperlink w:anchor="p1" w:history="1">
              <w:r>
                <w:rPr>
                  <w:rStyle w:val="Hyperlink"/>
                  <w:b/>
                  <w:bCs/>
                  <w:sz w:val="20"/>
                  <w:szCs w:val="20"/>
                </w:rPr>
                <w:t>PART I</w:t>
              </w:r>
            </w:hyperlink>
          </w:p>
        </w:tc>
        <w:tc>
          <w:tcPr>
            <w:tcW w:w="0" w:type="auto"/>
            <w:gridSpan w:val="2"/>
            <w:vAlign w:val="center"/>
            <w:hideMark/>
          </w:tcPr>
          <w:p w14:paraId="2CE99654" w14:textId="77777777" w:rsidR="00000000" w:rsidRDefault="00A15508">
            <w:pPr>
              <w:pStyle w:val="NormalWeb"/>
              <w:spacing w:before="0" w:beforeAutospacing="0" w:after="0" w:afterAutospacing="0"/>
              <w:jc w:val="center"/>
              <w:rPr>
                <w:sz w:val="20"/>
                <w:szCs w:val="20"/>
              </w:rPr>
            </w:pPr>
            <w:r>
              <w:rPr>
                <w:sz w:val="20"/>
                <w:szCs w:val="20"/>
              </w:rPr>
              <w:t> </w:t>
            </w:r>
          </w:p>
        </w:tc>
        <w:tc>
          <w:tcPr>
            <w:tcW w:w="0" w:type="auto"/>
            <w:vAlign w:val="center"/>
            <w:hideMark/>
          </w:tcPr>
          <w:p w14:paraId="1838F03B"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7F1FBE9" w14:textId="77777777">
        <w:trPr>
          <w:divId w:val="759528149"/>
          <w:trHeight w:val="225"/>
          <w:tblCellSpacing w:w="15" w:type="dxa"/>
        </w:trPr>
        <w:tc>
          <w:tcPr>
            <w:tcW w:w="0" w:type="auto"/>
            <w:gridSpan w:val="2"/>
            <w:vAlign w:val="center"/>
            <w:hideMark/>
          </w:tcPr>
          <w:p w14:paraId="44463897"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54F5D072"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754A8C36"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016353B" w14:textId="77777777">
        <w:trPr>
          <w:divId w:val="759528149"/>
          <w:trHeight w:val="225"/>
          <w:tblCellSpacing w:w="15" w:type="dxa"/>
        </w:trPr>
        <w:tc>
          <w:tcPr>
            <w:tcW w:w="0" w:type="auto"/>
            <w:shd w:val="clear" w:color="auto" w:fill="CCEEFF"/>
            <w:vAlign w:val="center"/>
            <w:hideMark/>
          </w:tcPr>
          <w:p w14:paraId="295A0312" w14:textId="77777777" w:rsidR="00000000" w:rsidRDefault="00A15508">
            <w:pPr>
              <w:pStyle w:val="NormalWeb"/>
              <w:spacing w:before="0" w:beforeAutospacing="0" w:after="0" w:afterAutospacing="0"/>
              <w:jc w:val="both"/>
              <w:rPr>
                <w:sz w:val="20"/>
                <w:szCs w:val="20"/>
              </w:rPr>
            </w:pPr>
            <w:hyperlink w:anchor="i1" w:history="1">
              <w:r>
                <w:rPr>
                  <w:rStyle w:val="Hyperlink"/>
                  <w:sz w:val="20"/>
                  <w:szCs w:val="20"/>
                </w:rPr>
                <w:t>Item I:</w:t>
              </w:r>
            </w:hyperlink>
          </w:p>
        </w:tc>
        <w:tc>
          <w:tcPr>
            <w:tcW w:w="0" w:type="auto"/>
            <w:shd w:val="clear" w:color="auto" w:fill="CCEEFF"/>
            <w:vAlign w:val="bottom"/>
            <w:hideMark/>
          </w:tcPr>
          <w:p w14:paraId="7D3492D1" w14:textId="77777777" w:rsidR="00000000" w:rsidRDefault="00A15508">
            <w:pPr>
              <w:pStyle w:val="NormalWeb"/>
              <w:spacing w:before="0" w:beforeAutospacing="0" w:after="0" w:afterAutospacing="0"/>
              <w:jc w:val="both"/>
              <w:rPr>
                <w:sz w:val="20"/>
                <w:szCs w:val="20"/>
              </w:rPr>
            </w:pPr>
            <w:hyperlink w:anchor="i1" w:history="1">
              <w:r>
                <w:rPr>
                  <w:rStyle w:val="Hyperlink"/>
                  <w:sz w:val="20"/>
                  <w:szCs w:val="20"/>
                </w:rPr>
                <w:t>Financial Statements (unaudited)</w:t>
              </w:r>
            </w:hyperlink>
          </w:p>
        </w:tc>
        <w:tc>
          <w:tcPr>
            <w:tcW w:w="0" w:type="auto"/>
            <w:shd w:val="clear" w:color="auto" w:fill="CCEEFF"/>
            <w:vAlign w:val="center"/>
            <w:hideMark/>
          </w:tcPr>
          <w:p w14:paraId="64F14E7D"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185D0746" w14:textId="77777777" w:rsidR="00000000" w:rsidRDefault="00A15508">
            <w:pPr>
              <w:pStyle w:val="NormalWeb"/>
              <w:spacing w:before="0" w:beforeAutospacing="0" w:after="0" w:afterAutospacing="0"/>
              <w:jc w:val="right"/>
              <w:rPr>
                <w:sz w:val="20"/>
                <w:szCs w:val="20"/>
              </w:rPr>
            </w:pPr>
            <w:r>
              <w:rPr>
                <w:sz w:val="20"/>
                <w:szCs w:val="20"/>
              </w:rPr>
              <w:t>3</w:t>
            </w:r>
          </w:p>
        </w:tc>
        <w:tc>
          <w:tcPr>
            <w:tcW w:w="0" w:type="auto"/>
            <w:shd w:val="clear" w:color="auto" w:fill="CCEEFF"/>
            <w:vAlign w:val="center"/>
            <w:hideMark/>
          </w:tcPr>
          <w:p w14:paraId="43ECD78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5321ECD" w14:textId="77777777">
        <w:trPr>
          <w:divId w:val="759528149"/>
          <w:trHeight w:val="225"/>
          <w:tblCellSpacing w:w="15" w:type="dxa"/>
        </w:trPr>
        <w:tc>
          <w:tcPr>
            <w:tcW w:w="400" w:type="pct"/>
            <w:shd w:val="clear" w:color="auto" w:fill="FFFFFF"/>
            <w:vAlign w:val="center"/>
            <w:hideMark/>
          </w:tcPr>
          <w:p w14:paraId="1F04FFB0"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1DD1C21B" w14:textId="77777777" w:rsidR="00000000" w:rsidRDefault="00A15508">
            <w:pPr>
              <w:pStyle w:val="NormalWeb"/>
              <w:spacing w:before="0" w:beforeAutospacing="0" w:after="0" w:afterAutospacing="0"/>
              <w:jc w:val="both"/>
              <w:rPr>
                <w:sz w:val="20"/>
                <w:szCs w:val="20"/>
              </w:rPr>
            </w:pPr>
            <w:hyperlink w:anchor="bs" w:history="1">
              <w:r>
                <w:rPr>
                  <w:rStyle w:val="Hyperlink"/>
                  <w:sz w:val="20"/>
                  <w:szCs w:val="20"/>
                </w:rPr>
                <w:t>Condensed Consolidated Balance Sheets as of March 31, 2022 (unaudited) and June 30, 2021</w:t>
              </w:r>
            </w:hyperlink>
          </w:p>
        </w:tc>
        <w:tc>
          <w:tcPr>
            <w:tcW w:w="50" w:type="pct"/>
            <w:shd w:val="clear" w:color="auto" w:fill="FFFFFF"/>
            <w:vAlign w:val="center"/>
            <w:hideMark/>
          </w:tcPr>
          <w:p w14:paraId="13103E02" w14:textId="77777777" w:rsidR="00000000" w:rsidRDefault="00A15508">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1278F0B" w14:textId="77777777" w:rsidR="00000000" w:rsidRDefault="00A15508">
            <w:pPr>
              <w:pStyle w:val="NormalWeb"/>
              <w:spacing w:before="0" w:beforeAutospacing="0" w:after="0" w:afterAutospacing="0"/>
              <w:jc w:val="right"/>
              <w:rPr>
                <w:sz w:val="20"/>
                <w:szCs w:val="20"/>
              </w:rPr>
            </w:pPr>
            <w:r>
              <w:rPr>
                <w:sz w:val="20"/>
                <w:szCs w:val="20"/>
              </w:rPr>
              <w:t>3</w:t>
            </w:r>
          </w:p>
        </w:tc>
        <w:tc>
          <w:tcPr>
            <w:tcW w:w="50" w:type="pct"/>
            <w:shd w:val="clear" w:color="auto" w:fill="FFFFFF"/>
            <w:vAlign w:val="center"/>
            <w:hideMark/>
          </w:tcPr>
          <w:p w14:paraId="15A77B4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2354477A" w14:textId="77777777">
        <w:trPr>
          <w:divId w:val="759528149"/>
          <w:trHeight w:val="225"/>
          <w:tblCellSpacing w:w="15" w:type="dxa"/>
        </w:trPr>
        <w:tc>
          <w:tcPr>
            <w:tcW w:w="0" w:type="auto"/>
            <w:shd w:val="clear" w:color="auto" w:fill="CCEEFF"/>
            <w:vAlign w:val="center"/>
            <w:hideMark/>
          </w:tcPr>
          <w:p w14:paraId="7ED4728A"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373B10B1" w14:textId="77777777" w:rsidR="00000000" w:rsidRDefault="00A15508">
            <w:pPr>
              <w:pStyle w:val="NormalWeb"/>
              <w:spacing w:before="0" w:beforeAutospacing="0" w:after="0" w:afterAutospacing="0"/>
              <w:jc w:val="both"/>
              <w:rPr>
                <w:sz w:val="20"/>
                <w:szCs w:val="20"/>
              </w:rPr>
            </w:pPr>
            <w:hyperlink w:anchor="inc" w:history="1">
              <w:r>
                <w:rPr>
                  <w:rStyle w:val="Hyperlink"/>
                  <w:sz w:val="20"/>
                  <w:szCs w:val="20"/>
                </w:rPr>
                <w:t>Condensed Consolidated Statements of Income and Comprehensive Income (Loss)for the three and nine months ended March 31, 2022 and Ma</w:t>
              </w:r>
              <w:r>
                <w:rPr>
                  <w:rStyle w:val="Hyperlink"/>
                  <w:sz w:val="20"/>
                  <w:szCs w:val="20"/>
                </w:rPr>
                <w:t>rch 31, 2021 (unaudited)</w:t>
              </w:r>
            </w:hyperlink>
          </w:p>
        </w:tc>
        <w:tc>
          <w:tcPr>
            <w:tcW w:w="0" w:type="auto"/>
            <w:shd w:val="clear" w:color="auto" w:fill="CCEEFF"/>
            <w:vAlign w:val="center"/>
            <w:hideMark/>
          </w:tcPr>
          <w:p w14:paraId="6FFC3A2D"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A50D56C" w14:textId="77777777" w:rsidR="00000000" w:rsidRDefault="00A15508">
            <w:pPr>
              <w:pStyle w:val="NormalWeb"/>
              <w:spacing w:before="0" w:beforeAutospacing="0" w:after="0" w:afterAutospacing="0"/>
              <w:jc w:val="right"/>
              <w:rPr>
                <w:sz w:val="20"/>
                <w:szCs w:val="20"/>
              </w:rPr>
            </w:pPr>
            <w:r>
              <w:rPr>
                <w:sz w:val="20"/>
                <w:szCs w:val="20"/>
              </w:rPr>
              <w:t>4</w:t>
            </w:r>
          </w:p>
        </w:tc>
        <w:tc>
          <w:tcPr>
            <w:tcW w:w="0" w:type="auto"/>
            <w:shd w:val="clear" w:color="auto" w:fill="CCEEFF"/>
            <w:vAlign w:val="center"/>
            <w:hideMark/>
          </w:tcPr>
          <w:p w14:paraId="4A185A7D"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CB6A7FF" w14:textId="77777777">
        <w:trPr>
          <w:divId w:val="759528149"/>
          <w:trHeight w:val="225"/>
          <w:tblCellSpacing w:w="15" w:type="dxa"/>
        </w:trPr>
        <w:tc>
          <w:tcPr>
            <w:tcW w:w="0" w:type="auto"/>
            <w:shd w:val="clear" w:color="auto" w:fill="FFFFFF"/>
            <w:vAlign w:val="center"/>
            <w:hideMark/>
          </w:tcPr>
          <w:p w14:paraId="7346D388"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F2DFBCB" w14:textId="77777777" w:rsidR="00000000" w:rsidRDefault="00A15508">
            <w:pPr>
              <w:pStyle w:val="NormalWeb"/>
              <w:spacing w:before="0" w:beforeAutospacing="0" w:after="0" w:afterAutospacing="0"/>
              <w:jc w:val="both"/>
              <w:rPr>
                <w:sz w:val="20"/>
                <w:szCs w:val="20"/>
              </w:rPr>
            </w:pPr>
            <w:hyperlink w:anchor="eq" w:history="1">
              <w:r>
                <w:rPr>
                  <w:rStyle w:val="Hyperlink"/>
                  <w:sz w:val="20"/>
                  <w:szCs w:val="20"/>
                </w:rPr>
                <w:t xml:space="preserve">Condensed Consolidated Statements of Stockholders’ </w:t>
              </w:r>
              <w:r>
                <w:rPr>
                  <w:rStyle w:val="Hyperlink"/>
                  <w:sz w:val="20"/>
                  <w:szCs w:val="20"/>
                </w:rPr>
                <w:t>Equity for the three and nine months ended March 31, 2022 and March 31, 2021 (unaudited)</w:t>
              </w:r>
            </w:hyperlink>
          </w:p>
        </w:tc>
        <w:tc>
          <w:tcPr>
            <w:tcW w:w="0" w:type="auto"/>
            <w:shd w:val="clear" w:color="auto" w:fill="FFFFFF"/>
            <w:vAlign w:val="center"/>
            <w:hideMark/>
          </w:tcPr>
          <w:p w14:paraId="22219076"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vAlign w:val="bottom"/>
            <w:hideMark/>
          </w:tcPr>
          <w:p w14:paraId="7CAFC020" w14:textId="77777777" w:rsidR="00000000" w:rsidRDefault="00A15508">
            <w:pPr>
              <w:pStyle w:val="NormalWeb"/>
              <w:spacing w:before="0" w:beforeAutospacing="0" w:after="0" w:afterAutospacing="0"/>
              <w:jc w:val="right"/>
              <w:rPr>
                <w:sz w:val="20"/>
                <w:szCs w:val="20"/>
              </w:rPr>
            </w:pPr>
            <w:r>
              <w:rPr>
                <w:sz w:val="20"/>
                <w:szCs w:val="20"/>
              </w:rPr>
              <w:t>5</w:t>
            </w:r>
          </w:p>
        </w:tc>
        <w:tc>
          <w:tcPr>
            <w:tcW w:w="0" w:type="auto"/>
            <w:shd w:val="clear" w:color="auto" w:fill="FFFFFF"/>
            <w:vAlign w:val="center"/>
            <w:hideMark/>
          </w:tcPr>
          <w:p w14:paraId="7D6A93D7" w14:textId="77777777" w:rsidR="00000000" w:rsidRDefault="00A15508">
            <w:pPr>
              <w:rPr>
                <w:sz w:val="20"/>
                <w:szCs w:val="20"/>
              </w:rPr>
            </w:pPr>
          </w:p>
        </w:tc>
      </w:tr>
      <w:tr w:rsidR="00000000" w14:paraId="641EC6EF" w14:textId="77777777">
        <w:trPr>
          <w:divId w:val="759528149"/>
          <w:trHeight w:val="225"/>
          <w:tblCellSpacing w:w="15" w:type="dxa"/>
        </w:trPr>
        <w:tc>
          <w:tcPr>
            <w:tcW w:w="0" w:type="auto"/>
            <w:shd w:val="clear" w:color="auto" w:fill="CCEEFF"/>
            <w:vAlign w:val="center"/>
            <w:hideMark/>
          </w:tcPr>
          <w:p w14:paraId="0657DC7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73B0D029" w14:textId="77777777" w:rsidR="00000000" w:rsidRDefault="00A15508">
            <w:pPr>
              <w:pStyle w:val="NormalWeb"/>
              <w:spacing w:before="0" w:beforeAutospacing="0" w:after="0" w:afterAutospacing="0"/>
              <w:jc w:val="both"/>
              <w:rPr>
                <w:sz w:val="20"/>
                <w:szCs w:val="20"/>
              </w:rPr>
            </w:pPr>
            <w:hyperlink w:anchor="cf" w:history="1">
              <w:r>
                <w:rPr>
                  <w:rStyle w:val="Hyperlink"/>
                  <w:sz w:val="20"/>
                  <w:szCs w:val="20"/>
                </w:rPr>
                <w:t>Condensed Consolidated Statements of Cash Flow for the nine months ended March 31, 2022 and March 31, 2021 (unaudited)</w:t>
              </w:r>
            </w:hyperlink>
          </w:p>
        </w:tc>
        <w:tc>
          <w:tcPr>
            <w:tcW w:w="0" w:type="auto"/>
            <w:shd w:val="clear" w:color="auto" w:fill="CCEEFF"/>
            <w:vAlign w:val="center"/>
            <w:hideMark/>
          </w:tcPr>
          <w:p w14:paraId="612EB16C"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759783D" w14:textId="77777777" w:rsidR="00000000" w:rsidRDefault="00A15508">
            <w:pPr>
              <w:pStyle w:val="NormalWeb"/>
              <w:spacing w:before="0" w:beforeAutospacing="0" w:after="0" w:afterAutospacing="0"/>
              <w:jc w:val="right"/>
              <w:rPr>
                <w:sz w:val="20"/>
                <w:szCs w:val="20"/>
              </w:rPr>
            </w:pPr>
            <w:r>
              <w:rPr>
                <w:sz w:val="20"/>
                <w:szCs w:val="20"/>
              </w:rPr>
              <w:t>7</w:t>
            </w:r>
          </w:p>
        </w:tc>
        <w:tc>
          <w:tcPr>
            <w:tcW w:w="0" w:type="auto"/>
            <w:shd w:val="clear" w:color="auto" w:fill="CCEEFF"/>
            <w:vAlign w:val="center"/>
            <w:hideMark/>
          </w:tcPr>
          <w:p w14:paraId="1E66AD9B"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CEE422F" w14:textId="77777777">
        <w:trPr>
          <w:divId w:val="759528149"/>
          <w:trHeight w:val="225"/>
          <w:tblCellSpacing w:w="15" w:type="dxa"/>
        </w:trPr>
        <w:tc>
          <w:tcPr>
            <w:tcW w:w="0" w:type="auto"/>
            <w:shd w:val="clear" w:color="auto" w:fill="FFFFFF"/>
            <w:vAlign w:val="center"/>
            <w:hideMark/>
          </w:tcPr>
          <w:p w14:paraId="0BC29E70"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4444D979" w14:textId="77777777" w:rsidR="00000000" w:rsidRDefault="00A15508">
            <w:pPr>
              <w:pStyle w:val="NormalWeb"/>
              <w:spacing w:before="0" w:beforeAutospacing="0" w:after="0" w:afterAutospacing="0"/>
              <w:jc w:val="both"/>
              <w:rPr>
                <w:sz w:val="20"/>
                <w:szCs w:val="20"/>
              </w:rPr>
            </w:pPr>
            <w:hyperlink w:anchor="note" w:history="1">
              <w:r>
                <w:rPr>
                  <w:rStyle w:val="Hyperlink"/>
                  <w:sz w:val="20"/>
                  <w:szCs w:val="20"/>
                </w:rPr>
                <w:t>Notes to the Condensed Consolidated Financial Statements</w:t>
              </w:r>
            </w:hyperlink>
          </w:p>
        </w:tc>
        <w:tc>
          <w:tcPr>
            <w:tcW w:w="0" w:type="auto"/>
            <w:shd w:val="clear" w:color="auto" w:fill="FFFFFF"/>
            <w:vAlign w:val="center"/>
            <w:hideMark/>
          </w:tcPr>
          <w:p w14:paraId="2057C5EF"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2512688" w14:textId="77777777" w:rsidR="00000000" w:rsidRDefault="00A15508">
            <w:pPr>
              <w:pStyle w:val="NormalWeb"/>
              <w:spacing w:before="0" w:beforeAutospacing="0" w:after="0" w:afterAutospacing="0"/>
              <w:jc w:val="right"/>
              <w:rPr>
                <w:sz w:val="20"/>
                <w:szCs w:val="20"/>
              </w:rPr>
            </w:pPr>
            <w:r>
              <w:rPr>
                <w:sz w:val="20"/>
                <w:szCs w:val="20"/>
              </w:rPr>
              <w:t>8</w:t>
            </w:r>
          </w:p>
        </w:tc>
        <w:tc>
          <w:tcPr>
            <w:tcW w:w="0" w:type="auto"/>
            <w:shd w:val="clear" w:color="auto" w:fill="FFFFFF"/>
            <w:vAlign w:val="center"/>
            <w:hideMark/>
          </w:tcPr>
          <w:p w14:paraId="5E401EE6"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CF6BC7F" w14:textId="77777777">
        <w:trPr>
          <w:divId w:val="759528149"/>
          <w:trHeight w:val="225"/>
          <w:tblCellSpacing w:w="15" w:type="dxa"/>
        </w:trPr>
        <w:tc>
          <w:tcPr>
            <w:tcW w:w="0" w:type="auto"/>
            <w:shd w:val="clear" w:color="auto" w:fill="CCEEFF"/>
            <w:vAlign w:val="center"/>
            <w:hideMark/>
          </w:tcPr>
          <w:p w14:paraId="3B6DDCBE"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0BA2C6F"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014755C6"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center"/>
            <w:hideMark/>
          </w:tcPr>
          <w:p w14:paraId="28B2504B" w14:textId="77777777" w:rsidR="00000000" w:rsidRDefault="00A15508">
            <w:pPr>
              <w:pStyle w:val="NormalWeb"/>
              <w:spacing w:before="0" w:beforeAutospacing="0" w:after="0" w:afterAutospacing="0"/>
              <w:jc w:val="right"/>
              <w:rPr>
                <w:sz w:val="20"/>
                <w:szCs w:val="20"/>
              </w:rPr>
            </w:pPr>
            <w:r>
              <w:rPr>
                <w:sz w:val="20"/>
                <w:szCs w:val="20"/>
              </w:rPr>
              <w:t> </w:t>
            </w:r>
          </w:p>
        </w:tc>
        <w:tc>
          <w:tcPr>
            <w:tcW w:w="0" w:type="auto"/>
            <w:shd w:val="clear" w:color="auto" w:fill="CCEEFF"/>
            <w:vAlign w:val="center"/>
            <w:hideMark/>
          </w:tcPr>
          <w:p w14:paraId="5BBF1789"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1963F1F3" w14:textId="77777777">
        <w:trPr>
          <w:divId w:val="759528149"/>
          <w:trHeight w:val="225"/>
          <w:tblCellSpacing w:w="15" w:type="dxa"/>
        </w:trPr>
        <w:tc>
          <w:tcPr>
            <w:tcW w:w="0" w:type="auto"/>
            <w:shd w:val="clear" w:color="auto" w:fill="FFFFFF"/>
            <w:vAlign w:val="center"/>
            <w:hideMark/>
          </w:tcPr>
          <w:p w14:paraId="30AA2E80" w14:textId="77777777" w:rsidR="00000000" w:rsidRDefault="00A15508">
            <w:pPr>
              <w:pStyle w:val="NormalWeb"/>
              <w:spacing w:before="0" w:beforeAutospacing="0" w:after="0" w:afterAutospacing="0"/>
              <w:jc w:val="both"/>
              <w:rPr>
                <w:sz w:val="20"/>
                <w:szCs w:val="20"/>
              </w:rPr>
            </w:pPr>
            <w:hyperlink w:anchor="i2" w:history="1">
              <w:r>
                <w:rPr>
                  <w:rStyle w:val="Hyperlink"/>
                  <w:sz w:val="20"/>
                  <w:szCs w:val="20"/>
                </w:rPr>
                <w:t>Item 2:</w:t>
              </w:r>
            </w:hyperlink>
          </w:p>
        </w:tc>
        <w:tc>
          <w:tcPr>
            <w:tcW w:w="0" w:type="auto"/>
            <w:shd w:val="clear" w:color="auto" w:fill="FFFFFF"/>
            <w:hideMark/>
          </w:tcPr>
          <w:p w14:paraId="0BC6C097" w14:textId="77777777" w:rsidR="00000000" w:rsidRDefault="00A15508">
            <w:pPr>
              <w:pStyle w:val="NormalWeb"/>
              <w:spacing w:before="0" w:beforeAutospacing="0" w:after="0" w:afterAutospacing="0"/>
              <w:jc w:val="both"/>
              <w:rPr>
                <w:sz w:val="20"/>
                <w:szCs w:val="20"/>
              </w:rPr>
            </w:pPr>
            <w:hyperlink w:anchor="i2" w:history="1">
              <w:r>
                <w:rPr>
                  <w:rStyle w:val="Hyperlink"/>
                  <w:sz w:val="20"/>
                  <w:szCs w:val="20"/>
                </w:rPr>
                <w:t>Management’</w:t>
              </w:r>
              <w:r>
                <w:rPr>
                  <w:rStyle w:val="Hyperlink"/>
                  <w:sz w:val="20"/>
                  <w:szCs w:val="20"/>
                </w:rPr>
                <w:t>s Discussion and Analysis of Financial Condition and Results of Operations</w:t>
              </w:r>
            </w:hyperlink>
          </w:p>
        </w:tc>
        <w:tc>
          <w:tcPr>
            <w:tcW w:w="0" w:type="auto"/>
            <w:shd w:val="clear" w:color="auto" w:fill="FFFFFF"/>
            <w:vAlign w:val="center"/>
            <w:hideMark/>
          </w:tcPr>
          <w:p w14:paraId="62D71D6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18FA2E6" w14:textId="77777777" w:rsidR="00000000" w:rsidRDefault="00A15508">
            <w:pPr>
              <w:pStyle w:val="NormalWeb"/>
              <w:spacing w:before="0" w:beforeAutospacing="0" w:after="0" w:afterAutospacing="0"/>
              <w:jc w:val="right"/>
              <w:rPr>
                <w:sz w:val="20"/>
                <w:szCs w:val="20"/>
              </w:rPr>
            </w:pPr>
            <w:r>
              <w:rPr>
                <w:sz w:val="20"/>
                <w:szCs w:val="20"/>
              </w:rPr>
              <w:t>20</w:t>
            </w:r>
          </w:p>
        </w:tc>
        <w:tc>
          <w:tcPr>
            <w:tcW w:w="0" w:type="auto"/>
            <w:shd w:val="clear" w:color="auto" w:fill="FFFFFF"/>
            <w:vAlign w:val="center"/>
            <w:hideMark/>
          </w:tcPr>
          <w:p w14:paraId="2E695162"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1AA9E004" w14:textId="77777777">
        <w:trPr>
          <w:divId w:val="759528149"/>
          <w:trHeight w:val="225"/>
          <w:tblCellSpacing w:w="15" w:type="dxa"/>
        </w:trPr>
        <w:tc>
          <w:tcPr>
            <w:tcW w:w="0" w:type="auto"/>
            <w:shd w:val="clear" w:color="auto" w:fill="CCEEFF"/>
            <w:vAlign w:val="center"/>
            <w:hideMark/>
          </w:tcPr>
          <w:p w14:paraId="2A45A67C" w14:textId="77777777" w:rsidR="00000000" w:rsidRDefault="00A15508">
            <w:pPr>
              <w:pStyle w:val="NormalWeb"/>
              <w:spacing w:before="0" w:beforeAutospacing="0" w:after="0" w:afterAutospacing="0"/>
              <w:jc w:val="both"/>
              <w:rPr>
                <w:sz w:val="20"/>
                <w:szCs w:val="20"/>
              </w:rPr>
            </w:pPr>
            <w:hyperlink w:anchor="i3" w:history="1">
              <w:r>
                <w:rPr>
                  <w:rStyle w:val="Hyperlink"/>
                  <w:sz w:val="20"/>
                  <w:szCs w:val="20"/>
                </w:rPr>
                <w:t>Item 3:</w:t>
              </w:r>
            </w:hyperlink>
          </w:p>
        </w:tc>
        <w:tc>
          <w:tcPr>
            <w:tcW w:w="0" w:type="auto"/>
            <w:shd w:val="clear" w:color="auto" w:fill="CCEEFF"/>
            <w:hideMark/>
          </w:tcPr>
          <w:p w14:paraId="4D10A728" w14:textId="77777777" w:rsidR="00000000" w:rsidRDefault="00A15508">
            <w:pPr>
              <w:pStyle w:val="NormalWeb"/>
              <w:spacing w:before="0" w:beforeAutospacing="0" w:after="0" w:afterAutospacing="0"/>
              <w:jc w:val="both"/>
              <w:rPr>
                <w:sz w:val="20"/>
                <w:szCs w:val="20"/>
              </w:rPr>
            </w:pPr>
            <w:hyperlink w:anchor="i3" w:history="1">
              <w:r>
                <w:rPr>
                  <w:rStyle w:val="Hyperlink"/>
                  <w:sz w:val="20"/>
                  <w:szCs w:val="20"/>
                </w:rPr>
                <w:t>Quantitative and Qualitative Disclosures about Market Risk</w:t>
              </w:r>
            </w:hyperlink>
          </w:p>
        </w:tc>
        <w:tc>
          <w:tcPr>
            <w:tcW w:w="0" w:type="auto"/>
            <w:shd w:val="clear" w:color="auto" w:fill="CCEEFF"/>
            <w:vAlign w:val="center"/>
            <w:hideMark/>
          </w:tcPr>
          <w:p w14:paraId="12E987A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4057DD0" w14:textId="77777777" w:rsidR="00000000" w:rsidRDefault="00A15508">
            <w:pPr>
              <w:pStyle w:val="NormalWeb"/>
              <w:spacing w:before="0" w:beforeAutospacing="0" w:after="0" w:afterAutospacing="0"/>
              <w:jc w:val="right"/>
              <w:rPr>
                <w:sz w:val="20"/>
                <w:szCs w:val="20"/>
              </w:rPr>
            </w:pPr>
            <w:r>
              <w:rPr>
                <w:sz w:val="20"/>
                <w:szCs w:val="20"/>
              </w:rPr>
              <w:t>21</w:t>
            </w:r>
          </w:p>
        </w:tc>
        <w:tc>
          <w:tcPr>
            <w:tcW w:w="0" w:type="auto"/>
            <w:shd w:val="clear" w:color="auto" w:fill="CCEEFF"/>
            <w:vAlign w:val="center"/>
            <w:hideMark/>
          </w:tcPr>
          <w:p w14:paraId="01B8693C"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10BCABE1" w14:textId="77777777">
        <w:trPr>
          <w:divId w:val="759528149"/>
          <w:trHeight w:val="225"/>
          <w:tblCellSpacing w:w="15" w:type="dxa"/>
        </w:trPr>
        <w:tc>
          <w:tcPr>
            <w:tcW w:w="0" w:type="auto"/>
            <w:shd w:val="clear" w:color="auto" w:fill="FFFFFF"/>
            <w:vAlign w:val="center"/>
            <w:hideMark/>
          </w:tcPr>
          <w:p w14:paraId="0203BC4C" w14:textId="77777777" w:rsidR="00000000" w:rsidRDefault="00A15508">
            <w:pPr>
              <w:pStyle w:val="NormalWeb"/>
              <w:spacing w:before="0" w:beforeAutospacing="0" w:after="0" w:afterAutospacing="0"/>
              <w:jc w:val="both"/>
              <w:rPr>
                <w:sz w:val="20"/>
                <w:szCs w:val="20"/>
              </w:rPr>
            </w:pPr>
            <w:hyperlink w:anchor="i4" w:history="1">
              <w:r>
                <w:rPr>
                  <w:rStyle w:val="Hyperlink"/>
                  <w:sz w:val="20"/>
                  <w:szCs w:val="20"/>
                </w:rPr>
                <w:t>Item 4:</w:t>
              </w:r>
            </w:hyperlink>
          </w:p>
        </w:tc>
        <w:tc>
          <w:tcPr>
            <w:tcW w:w="0" w:type="auto"/>
            <w:shd w:val="clear" w:color="auto" w:fill="FFFFFF"/>
            <w:hideMark/>
          </w:tcPr>
          <w:p w14:paraId="645B549F" w14:textId="77777777" w:rsidR="00000000" w:rsidRDefault="00A15508">
            <w:pPr>
              <w:pStyle w:val="NormalWeb"/>
              <w:spacing w:before="0" w:beforeAutospacing="0" w:after="0" w:afterAutospacing="0"/>
              <w:jc w:val="both"/>
              <w:rPr>
                <w:sz w:val="20"/>
                <w:szCs w:val="20"/>
              </w:rPr>
            </w:pPr>
            <w:hyperlink w:anchor="i4" w:history="1">
              <w:r>
                <w:rPr>
                  <w:rStyle w:val="Hyperlink"/>
                  <w:sz w:val="20"/>
                  <w:szCs w:val="20"/>
                </w:rPr>
                <w:t>Controls and Procedures</w:t>
              </w:r>
            </w:hyperlink>
          </w:p>
        </w:tc>
        <w:tc>
          <w:tcPr>
            <w:tcW w:w="0" w:type="auto"/>
            <w:shd w:val="clear" w:color="auto" w:fill="FFFFFF"/>
            <w:vAlign w:val="center"/>
            <w:hideMark/>
          </w:tcPr>
          <w:p w14:paraId="1ECA4DA1"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210D940" w14:textId="77777777" w:rsidR="00000000" w:rsidRDefault="00A15508">
            <w:pPr>
              <w:pStyle w:val="NormalWeb"/>
              <w:spacing w:before="0" w:beforeAutospacing="0" w:after="0" w:afterAutospacing="0"/>
              <w:jc w:val="right"/>
              <w:rPr>
                <w:sz w:val="20"/>
                <w:szCs w:val="20"/>
              </w:rPr>
            </w:pPr>
            <w:r>
              <w:rPr>
                <w:sz w:val="20"/>
                <w:szCs w:val="20"/>
              </w:rPr>
              <w:t>21</w:t>
            </w:r>
          </w:p>
        </w:tc>
        <w:tc>
          <w:tcPr>
            <w:tcW w:w="0" w:type="auto"/>
            <w:shd w:val="clear" w:color="auto" w:fill="FFFFFF"/>
            <w:vAlign w:val="center"/>
            <w:hideMark/>
          </w:tcPr>
          <w:p w14:paraId="6B6B5C31"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6548D84" w14:textId="77777777">
        <w:trPr>
          <w:divId w:val="759528149"/>
          <w:trHeight w:val="225"/>
          <w:tblCellSpacing w:w="15" w:type="dxa"/>
        </w:trPr>
        <w:tc>
          <w:tcPr>
            <w:tcW w:w="0" w:type="auto"/>
            <w:shd w:val="clear" w:color="auto" w:fill="FFFFFF"/>
            <w:vAlign w:val="center"/>
            <w:hideMark/>
          </w:tcPr>
          <w:p w14:paraId="311A95C1"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3EFDDBC"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41A6039"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2EA25E8" w14:textId="77777777" w:rsidR="00000000" w:rsidRDefault="00A1550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6BBCD56C"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21C6D8FE" w14:textId="77777777">
        <w:trPr>
          <w:divId w:val="759528149"/>
          <w:trHeight w:val="225"/>
          <w:tblCellSpacing w:w="15" w:type="dxa"/>
        </w:trPr>
        <w:tc>
          <w:tcPr>
            <w:tcW w:w="0" w:type="auto"/>
            <w:gridSpan w:val="2"/>
            <w:shd w:val="clear" w:color="auto" w:fill="FFFFFF"/>
            <w:vAlign w:val="center"/>
            <w:hideMark/>
          </w:tcPr>
          <w:p w14:paraId="34C5E67B" w14:textId="77777777" w:rsidR="00000000" w:rsidRDefault="00A15508">
            <w:pPr>
              <w:pStyle w:val="NormalWeb"/>
              <w:spacing w:before="0" w:beforeAutospacing="0" w:after="0" w:afterAutospacing="0"/>
              <w:jc w:val="both"/>
              <w:rPr>
                <w:sz w:val="20"/>
                <w:szCs w:val="20"/>
              </w:rPr>
            </w:pPr>
            <w:hyperlink w:anchor="p2" w:history="1">
              <w:r>
                <w:rPr>
                  <w:rStyle w:val="Hyperlink"/>
                  <w:b/>
                  <w:bCs/>
                  <w:sz w:val="20"/>
                  <w:szCs w:val="20"/>
                </w:rPr>
                <w:t>PART II</w:t>
              </w:r>
            </w:hyperlink>
          </w:p>
        </w:tc>
        <w:tc>
          <w:tcPr>
            <w:tcW w:w="0" w:type="auto"/>
            <w:shd w:val="clear" w:color="auto" w:fill="FFFFFF"/>
            <w:vAlign w:val="center"/>
            <w:hideMark/>
          </w:tcPr>
          <w:p w14:paraId="2727DB3F"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F12BC34" w14:textId="77777777" w:rsidR="00000000" w:rsidRDefault="00A1550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4CCAF932"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88C4BF5" w14:textId="77777777">
        <w:trPr>
          <w:divId w:val="759528149"/>
          <w:trHeight w:val="225"/>
          <w:tblCellSpacing w:w="15" w:type="dxa"/>
        </w:trPr>
        <w:tc>
          <w:tcPr>
            <w:tcW w:w="0" w:type="auto"/>
            <w:gridSpan w:val="2"/>
            <w:shd w:val="clear" w:color="auto" w:fill="FFFFFF"/>
            <w:vAlign w:val="center"/>
            <w:hideMark/>
          </w:tcPr>
          <w:p w14:paraId="647F5C57"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05066E2B"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2BD250F" w14:textId="77777777" w:rsidR="00000000" w:rsidRDefault="00A15508">
            <w:pPr>
              <w:pStyle w:val="NormalWeb"/>
              <w:spacing w:before="0" w:beforeAutospacing="0" w:after="0" w:afterAutospacing="0"/>
              <w:jc w:val="right"/>
              <w:rPr>
                <w:sz w:val="20"/>
                <w:szCs w:val="20"/>
              </w:rPr>
            </w:pPr>
            <w:r>
              <w:rPr>
                <w:sz w:val="20"/>
                <w:szCs w:val="20"/>
              </w:rPr>
              <w:t> </w:t>
            </w:r>
          </w:p>
        </w:tc>
        <w:tc>
          <w:tcPr>
            <w:tcW w:w="0" w:type="auto"/>
            <w:shd w:val="clear" w:color="auto" w:fill="FFFFFF"/>
            <w:vAlign w:val="center"/>
            <w:hideMark/>
          </w:tcPr>
          <w:p w14:paraId="0D43AE8F"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376B21A1" w14:textId="77777777">
        <w:trPr>
          <w:divId w:val="759528149"/>
          <w:trHeight w:val="225"/>
          <w:tblCellSpacing w:w="15" w:type="dxa"/>
        </w:trPr>
        <w:tc>
          <w:tcPr>
            <w:tcW w:w="0" w:type="auto"/>
            <w:shd w:val="clear" w:color="auto" w:fill="CCEEFF"/>
            <w:vAlign w:val="center"/>
            <w:hideMark/>
          </w:tcPr>
          <w:p w14:paraId="394AF60F" w14:textId="77777777" w:rsidR="00000000" w:rsidRDefault="00A15508">
            <w:pPr>
              <w:pStyle w:val="NormalWeb"/>
              <w:spacing w:before="0" w:beforeAutospacing="0" w:after="0" w:afterAutospacing="0"/>
              <w:jc w:val="both"/>
              <w:rPr>
                <w:sz w:val="20"/>
                <w:szCs w:val="20"/>
              </w:rPr>
            </w:pPr>
            <w:hyperlink w:anchor="it1" w:history="1">
              <w:r>
                <w:rPr>
                  <w:rStyle w:val="Hyperlink"/>
                  <w:sz w:val="20"/>
                  <w:szCs w:val="20"/>
                </w:rPr>
                <w:t>Item 1:</w:t>
              </w:r>
            </w:hyperlink>
          </w:p>
        </w:tc>
        <w:tc>
          <w:tcPr>
            <w:tcW w:w="0" w:type="auto"/>
            <w:shd w:val="clear" w:color="auto" w:fill="CCEEFF"/>
            <w:hideMark/>
          </w:tcPr>
          <w:p w14:paraId="0BCE6143" w14:textId="77777777" w:rsidR="00000000" w:rsidRDefault="00A15508">
            <w:pPr>
              <w:pStyle w:val="NormalWeb"/>
              <w:spacing w:before="0" w:beforeAutospacing="0" w:after="0" w:afterAutospacing="0"/>
              <w:jc w:val="both"/>
              <w:rPr>
                <w:sz w:val="20"/>
                <w:szCs w:val="20"/>
              </w:rPr>
            </w:pPr>
            <w:hyperlink w:anchor="it1" w:history="1">
              <w:r>
                <w:rPr>
                  <w:rStyle w:val="Hyperlink"/>
                  <w:sz w:val="20"/>
                  <w:szCs w:val="20"/>
                </w:rPr>
                <w:t>Legal Proceedings</w:t>
              </w:r>
            </w:hyperlink>
          </w:p>
        </w:tc>
        <w:tc>
          <w:tcPr>
            <w:tcW w:w="0" w:type="auto"/>
            <w:shd w:val="clear" w:color="auto" w:fill="CCEEFF"/>
            <w:vAlign w:val="center"/>
            <w:hideMark/>
          </w:tcPr>
          <w:p w14:paraId="0776099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65A3C1F" w14:textId="77777777" w:rsidR="00000000" w:rsidRDefault="00A15508">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5EC1446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64853E61" w14:textId="77777777">
        <w:trPr>
          <w:divId w:val="759528149"/>
          <w:trHeight w:val="225"/>
          <w:tblCellSpacing w:w="15" w:type="dxa"/>
        </w:trPr>
        <w:tc>
          <w:tcPr>
            <w:tcW w:w="0" w:type="auto"/>
            <w:shd w:val="clear" w:color="auto" w:fill="FFFFFF"/>
            <w:vAlign w:val="center"/>
            <w:hideMark/>
          </w:tcPr>
          <w:p w14:paraId="23F5E605" w14:textId="77777777" w:rsidR="00000000" w:rsidRDefault="00A15508">
            <w:pPr>
              <w:pStyle w:val="NormalWeb"/>
              <w:spacing w:before="0" w:beforeAutospacing="0" w:after="0" w:afterAutospacing="0"/>
              <w:jc w:val="both"/>
              <w:rPr>
                <w:sz w:val="20"/>
                <w:szCs w:val="20"/>
              </w:rPr>
            </w:pPr>
            <w:hyperlink w:anchor="it2" w:history="1">
              <w:r>
                <w:rPr>
                  <w:rStyle w:val="Hyperlink"/>
                  <w:sz w:val="20"/>
                  <w:szCs w:val="20"/>
                </w:rPr>
                <w:t>Item 2:</w:t>
              </w:r>
            </w:hyperlink>
          </w:p>
        </w:tc>
        <w:tc>
          <w:tcPr>
            <w:tcW w:w="0" w:type="auto"/>
            <w:shd w:val="clear" w:color="auto" w:fill="FFFFFF"/>
            <w:hideMark/>
          </w:tcPr>
          <w:p w14:paraId="2B862110" w14:textId="77777777" w:rsidR="00000000" w:rsidRDefault="00A15508">
            <w:pPr>
              <w:pStyle w:val="NormalWeb"/>
              <w:spacing w:before="0" w:beforeAutospacing="0" w:after="0" w:afterAutospacing="0"/>
              <w:jc w:val="both"/>
              <w:rPr>
                <w:sz w:val="20"/>
                <w:szCs w:val="20"/>
              </w:rPr>
            </w:pPr>
            <w:hyperlink w:anchor="it2" w:history="1">
              <w:r>
                <w:rPr>
                  <w:rStyle w:val="Hyperlink"/>
                  <w:sz w:val="20"/>
                  <w:szCs w:val="20"/>
                </w:rPr>
                <w:t>Unregistered Sales of Equity Securities and Use of Proceeds</w:t>
              </w:r>
            </w:hyperlink>
          </w:p>
        </w:tc>
        <w:tc>
          <w:tcPr>
            <w:tcW w:w="0" w:type="auto"/>
            <w:shd w:val="clear" w:color="auto" w:fill="FFFFFF"/>
            <w:vAlign w:val="center"/>
            <w:hideMark/>
          </w:tcPr>
          <w:p w14:paraId="53AF351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3945168" w14:textId="77777777" w:rsidR="00000000" w:rsidRDefault="00A15508">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6C03B009"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00CDB11D" w14:textId="77777777">
        <w:trPr>
          <w:divId w:val="759528149"/>
          <w:trHeight w:val="225"/>
          <w:tblCellSpacing w:w="15" w:type="dxa"/>
        </w:trPr>
        <w:tc>
          <w:tcPr>
            <w:tcW w:w="0" w:type="auto"/>
            <w:shd w:val="clear" w:color="auto" w:fill="CCEEFF"/>
            <w:vAlign w:val="center"/>
            <w:hideMark/>
          </w:tcPr>
          <w:p w14:paraId="66B70BD8" w14:textId="77777777" w:rsidR="00000000" w:rsidRDefault="00A15508">
            <w:pPr>
              <w:pStyle w:val="NormalWeb"/>
              <w:spacing w:before="0" w:beforeAutospacing="0" w:after="0" w:afterAutospacing="0"/>
              <w:jc w:val="both"/>
              <w:rPr>
                <w:sz w:val="20"/>
                <w:szCs w:val="20"/>
              </w:rPr>
            </w:pPr>
            <w:hyperlink w:anchor="it3" w:history="1">
              <w:r>
                <w:rPr>
                  <w:rStyle w:val="Hyperlink"/>
                  <w:sz w:val="20"/>
                  <w:szCs w:val="20"/>
                </w:rPr>
                <w:t>Item 3:</w:t>
              </w:r>
            </w:hyperlink>
          </w:p>
        </w:tc>
        <w:tc>
          <w:tcPr>
            <w:tcW w:w="0" w:type="auto"/>
            <w:shd w:val="clear" w:color="auto" w:fill="CCEEFF"/>
            <w:hideMark/>
          </w:tcPr>
          <w:p w14:paraId="174E39EF" w14:textId="77777777" w:rsidR="00000000" w:rsidRDefault="00A15508">
            <w:pPr>
              <w:pStyle w:val="NormalWeb"/>
              <w:spacing w:before="0" w:beforeAutospacing="0" w:after="0" w:afterAutospacing="0"/>
              <w:jc w:val="both"/>
              <w:rPr>
                <w:sz w:val="20"/>
                <w:szCs w:val="20"/>
              </w:rPr>
            </w:pPr>
            <w:hyperlink w:anchor="it3" w:history="1">
              <w:r>
                <w:rPr>
                  <w:rStyle w:val="Hyperlink"/>
                  <w:sz w:val="20"/>
                  <w:szCs w:val="20"/>
                </w:rPr>
                <w:t>Defaults Upon Senior Securities</w:t>
              </w:r>
            </w:hyperlink>
          </w:p>
        </w:tc>
        <w:tc>
          <w:tcPr>
            <w:tcW w:w="0" w:type="auto"/>
            <w:shd w:val="clear" w:color="auto" w:fill="CCEEFF"/>
            <w:vAlign w:val="center"/>
            <w:hideMark/>
          </w:tcPr>
          <w:p w14:paraId="2F113ED9"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3A4C713" w14:textId="77777777" w:rsidR="00000000" w:rsidRDefault="00A15508">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2375FF3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582B9D9" w14:textId="77777777">
        <w:trPr>
          <w:divId w:val="759528149"/>
          <w:trHeight w:val="225"/>
          <w:tblCellSpacing w:w="15" w:type="dxa"/>
        </w:trPr>
        <w:tc>
          <w:tcPr>
            <w:tcW w:w="0" w:type="auto"/>
            <w:shd w:val="clear" w:color="auto" w:fill="FFFFFF"/>
            <w:vAlign w:val="center"/>
            <w:hideMark/>
          </w:tcPr>
          <w:p w14:paraId="6E1052DD" w14:textId="77777777" w:rsidR="00000000" w:rsidRDefault="00A15508">
            <w:pPr>
              <w:pStyle w:val="NormalWeb"/>
              <w:spacing w:before="0" w:beforeAutospacing="0" w:after="0" w:afterAutospacing="0"/>
              <w:jc w:val="both"/>
              <w:rPr>
                <w:sz w:val="20"/>
                <w:szCs w:val="20"/>
              </w:rPr>
            </w:pPr>
            <w:hyperlink w:anchor="it4" w:history="1">
              <w:r>
                <w:rPr>
                  <w:rStyle w:val="Hyperlink"/>
                  <w:sz w:val="20"/>
                  <w:szCs w:val="20"/>
                </w:rPr>
                <w:t>Item 4:</w:t>
              </w:r>
            </w:hyperlink>
          </w:p>
        </w:tc>
        <w:tc>
          <w:tcPr>
            <w:tcW w:w="0" w:type="auto"/>
            <w:shd w:val="clear" w:color="auto" w:fill="FFFFFF"/>
            <w:hideMark/>
          </w:tcPr>
          <w:p w14:paraId="0347E45F" w14:textId="77777777" w:rsidR="00000000" w:rsidRDefault="00A15508">
            <w:pPr>
              <w:pStyle w:val="NormalWeb"/>
              <w:spacing w:before="0" w:beforeAutospacing="0" w:after="0" w:afterAutospacing="0"/>
              <w:jc w:val="both"/>
              <w:rPr>
                <w:sz w:val="20"/>
                <w:szCs w:val="20"/>
              </w:rPr>
            </w:pPr>
            <w:hyperlink w:anchor="it4" w:history="1">
              <w:r>
                <w:rPr>
                  <w:rStyle w:val="Hyperlink"/>
                  <w:sz w:val="20"/>
                  <w:szCs w:val="20"/>
                </w:rPr>
                <w:t>Mine Safety Disclosures</w:t>
              </w:r>
            </w:hyperlink>
          </w:p>
        </w:tc>
        <w:tc>
          <w:tcPr>
            <w:tcW w:w="0" w:type="auto"/>
            <w:shd w:val="clear" w:color="auto" w:fill="FFFFFF"/>
            <w:vAlign w:val="center"/>
            <w:hideMark/>
          </w:tcPr>
          <w:p w14:paraId="7810C7BB"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6CB4C1E" w14:textId="77777777" w:rsidR="00000000" w:rsidRDefault="00A15508">
            <w:pPr>
              <w:pStyle w:val="NormalWeb"/>
              <w:spacing w:before="0" w:beforeAutospacing="0" w:after="0" w:afterAutospacing="0"/>
              <w:jc w:val="right"/>
              <w:rPr>
                <w:sz w:val="20"/>
                <w:szCs w:val="20"/>
              </w:rPr>
            </w:pPr>
            <w:r>
              <w:rPr>
                <w:sz w:val="20"/>
                <w:szCs w:val="20"/>
              </w:rPr>
              <w:t>22</w:t>
            </w:r>
          </w:p>
        </w:tc>
        <w:tc>
          <w:tcPr>
            <w:tcW w:w="0" w:type="auto"/>
            <w:shd w:val="clear" w:color="auto" w:fill="FFFFFF"/>
            <w:vAlign w:val="center"/>
            <w:hideMark/>
          </w:tcPr>
          <w:p w14:paraId="3033FD21"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11AFB0A" w14:textId="77777777">
        <w:trPr>
          <w:divId w:val="759528149"/>
          <w:trHeight w:val="225"/>
          <w:tblCellSpacing w:w="15" w:type="dxa"/>
        </w:trPr>
        <w:tc>
          <w:tcPr>
            <w:tcW w:w="0" w:type="auto"/>
            <w:shd w:val="clear" w:color="auto" w:fill="CCEEFF"/>
            <w:vAlign w:val="center"/>
            <w:hideMark/>
          </w:tcPr>
          <w:p w14:paraId="13209207" w14:textId="77777777" w:rsidR="00000000" w:rsidRDefault="00A15508">
            <w:pPr>
              <w:pStyle w:val="NormalWeb"/>
              <w:spacing w:before="0" w:beforeAutospacing="0" w:after="0" w:afterAutospacing="0"/>
              <w:jc w:val="both"/>
              <w:rPr>
                <w:sz w:val="20"/>
                <w:szCs w:val="20"/>
              </w:rPr>
            </w:pPr>
            <w:hyperlink w:anchor="it5" w:history="1">
              <w:r>
                <w:rPr>
                  <w:rStyle w:val="Hyperlink"/>
                  <w:sz w:val="20"/>
                  <w:szCs w:val="20"/>
                </w:rPr>
                <w:t>Item 5:</w:t>
              </w:r>
            </w:hyperlink>
          </w:p>
        </w:tc>
        <w:tc>
          <w:tcPr>
            <w:tcW w:w="0" w:type="auto"/>
            <w:shd w:val="clear" w:color="auto" w:fill="CCEEFF"/>
            <w:hideMark/>
          </w:tcPr>
          <w:p w14:paraId="638EC200" w14:textId="77777777" w:rsidR="00000000" w:rsidRDefault="00A15508">
            <w:pPr>
              <w:pStyle w:val="NormalWeb"/>
              <w:spacing w:before="0" w:beforeAutospacing="0" w:after="0" w:afterAutospacing="0"/>
              <w:jc w:val="both"/>
              <w:rPr>
                <w:sz w:val="20"/>
                <w:szCs w:val="20"/>
              </w:rPr>
            </w:pPr>
            <w:hyperlink w:anchor="it5" w:history="1">
              <w:r>
                <w:rPr>
                  <w:rStyle w:val="Hyperlink"/>
                  <w:sz w:val="20"/>
                  <w:szCs w:val="20"/>
                </w:rPr>
                <w:t>Other Information</w:t>
              </w:r>
            </w:hyperlink>
          </w:p>
        </w:tc>
        <w:tc>
          <w:tcPr>
            <w:tcW w:w="0" w:type="auto"/>
            <w:shd w:val="clear" w:color="auto" w:fill="CCEEFF"/>
            <w:vAlign w:val="center"/>
            <w:hideMark/>
          </w:tcPr>
          <w:p w14:paraId="76B5615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7639980" w14:textId="77777777" w:rsidR="00000000" w:rsidRDefault="00A15508">
            <w:pPr>
              <w:pStyle w:val="NormalWeb"/>
              <w:spacing w:before="0" w:beforeAutospacing="0" w:after="0" w:afterAutospacing="0"/>
              <w:jc w:val="right"/>
              <w:rPr>
                <w:sz w:val="20"/>
                <w:szCs w:val="20"/>
              </w:rPr>
            </w:pPr>
            <w:r>
              <w:rPr>
                <w:sz w:val="20"/>
                <w:szCs w:val="20"/>
              </w:rPr>
              <w:t>22</w:t>
            </w:r>
          </w:p>
        </w:tc>
        <w:tc>
          <w:tcPr>
            <w:tcW w:w="0" w:type="auto"/>
            <w:shd w:val="clear" w:color="auto" w:fill="CCEEFF"/>
            <w:vAlign w:val="center"/>
            <w:hideMark/>
          </w:tcPr>
          <w:p w14:paraId="33049027"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63DE75F7" w14:textId="77777777">
        <w:trPr>
          <w:divId w:val="759528149"/>
          <w:trHeight w:val="225"/>
          <w:tblCellSpacing w:w="15" w:type="dxa"/>
        </w:trPr>
        <w:tc>
          <w:tcPr>
            <w:tcW w:w="0" w:type="auto"/>
            <w:shd w:val="clear" w:color="auto" w:fill="FFFFFF"/>
            <w:vAlign w:val="center"/>
            <w:hideMark/>
          </w:tcPr>
          <w:p w14:paraId="131D846E" w14:textId="77777777" w:rsidR="00000000" w:rsidRDefault="00A15508">
            <w:pPr>
              <w:pStyle w:val="NormalWeb"/>
              <w:spacing w:before="0" w:beforeAutospacing="0" w:after="0" w:afterAutospacing="0"/>
              <w:jc w:val="both"/>
              <w:rPr>
                <w:sz w:val="20"/>
                <w:szCs w:val="20"/>
              </w:rPr>
            </w:pPr>
            <w:hyperlink w:anchor="it6" w:history="1">
              <w:r>
                <w:rPr>
                  <w:rStyle w:val="Hyperlink"/>
                  <w:sz w:val="20"/>
                  <w:szCs w:val="20"/>
                </w:rPr>
                <w:t>Item 6.</w:t>
              </w:r>
            </w:hyperlink>
          </w:p>
        </w:tc>
        <w:tc>
          <w:tcPr>
            <w:tcW w:w="0" w:type="auto"/>
            <w:shd w:val="clear" w:color="auto" w:fill="FFFFFF"/>
            <w:hideMark/>
          </w:tcPr>
          <w:p w14:paraId="6E6E229C" w14:textId="77777777" w:rsidR="00000000" w:rsidRDefault="00A15508">
            <w:pPr>
              <w:pStyle w:val="NormalWeb"/>
              <w:spacing w:before="0" w:beforeAutospacing="0" w:after="0" w:afterAutospacing="0"/>
              <w:jc w:val="both"/>
              <w:rPr>
                <w:sz w:val="20"/>
                <w:szCs w:val="20"/>
              </w:rPr>
            </w:pPr>
            <w:hyperlink w:anchor="it6" w:history="1">
              <w:r>
                <w:rPr>
                  <w:rStyle w:val="Hyperlink"/>
                  <w:sz w:val="20"/>
                  <w:szCs w:val="20"/>
                </w:rPr>
                <w:t>Exhibits and Reports on Form 8-K</w:t>
              </w:r>
            </w:hyperlink>
          </w:p>
        </w:tc>
        <w:tc>
          <w:tcPr>
            <w:tcW w:w="0" w:type="auto"/>
            <w:shd w:val="clear" w:color="auto" w:fill="FFFFFF"/>
            <w:vAlign w:val="center"/>
            <w:hideMark/>
          </w:tcPr>
          <w:p w14:paraId="1232B2C9"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E018317" w14:textId="77777777" w:rsidR="00000000" w:rsidRDefault="00A15508">
            <w:pPr>
              <w:pStyle w:val="NormalWeb"/>
              <w:spacing w:before="0" w:beforeAutospacing="0" w:after="0" w:afterAutospacing="0"/>
              <w:jc w:val="right"/>
              <w:rPr>
                <w:sz w:val="20"/>
                <w:szCs w:val="20"/>
              </w:rPr>
            </w:pPr>
            <w:r>
              <w:rPr>
                <w:sz w:val="20"/>
                <w:szCs w:val="20"/>
              </w:rPr>
              <w:t>23</w:t>
            </w:r>
          </w:p>
        </w:tc>
        <w:tc>
          <w:tcPr>
            <w:tcW w:w="0" w:type="auto"/>
            <w:shd w:val="clear" w:color="auto" w:fill="FFFFFF"/>
            <w:vAlign w:val="center"/>
            <w:hideMark/>
          </w:tcPr>
          <w:p w14:paraId="5B0EDA6D"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95E060F" w14:textId="77777777">
        <w:trPr>
          <w:divId w:val="759528149"/>
          <w:trHeight w:val="225"/>
          <w:tblCellSpacing w:w="15" w:type="dxa"/>
        </w:trPr>
        <w:tc>
          <w:tcPr>
            <w:tcW w:w="0" w:type="auto"/>
            <w:gridSpan w:val="2"/>
            <w:shd w:val="clear" w:color="auto" w:fill="CCEEFF"/>
            <w:vAlign w:val="center"/>
            <w:hideMark/>
          </w:tcPr>
          <w:p w14:paraId="686073EC" w14:textId="77777777" w:rsidR="00000000" w:rsidRDefault="00A15508">
            <w:pPr>
              <w:pStyle w:val="NormalWeb"/>
              <w:spacing w:before="0" w:beforeAutospacing="0" w:after="0" w:afterAutospacing="0"/>
              <w:jc w:val="both"/>
              <w:rPr>
                <w:sz w:val="20"/>
                <w:szCs w:val="20"/>
              </w:rPr>
            </w:pPr>
            <w:hyperlink w:anchor="sig" w:history="1">
              <w:r>
                <w:rPr>
                  <w:rStyle w:val="Hyperlink"/>
                  <w:b/>
                  <w:bCs/>
                  <w:sz w:val="20"/>
                  <w:szCs w:val="20"/>
                </w:rPr>
                <w:t>Signature</w:t>
              </w:r>
            </w:hyperlink>
          </w:p>
        </w:tc>
        <w:tc>
          <w:tcPr>
            <w:tcW w:w="0" w:type="auto"/>
            <w:shd w:val="clear" w:color="auto" w:fill="CCEEFF"/>
            <w:vAlign w:val="center"/>
            <w:hideMark/>
          </w:tcPr>
          <w:p w14:paraId="574C13DA"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CA27A59" w14:textId="77777777" w:rsidR="00000000" w:rsidRDefault="00A15508">
            <w:pPr>
              <w:pStyle w:val="NormalWeb"/>
              <w:spacing w:before="0" w:beforeAutospacing="0" w:after="0" w:afterAutospacing="0"/>
              <w:jc w:val="right"/>
              <w:rPr>
                <w:sz w:val="20"/>
                <w:szCs w:val="20"/>
              </w:rPr>
            </w:pPr>
            <w:r>
              <w:rPr>
                <w:sz w:val="20"/>
                <w:szCs w:val="20"/>
              </w:rPr>
              <w:t>24</w:t>
            </w:r>
          </w:p>
        </w:tc>
        <w:tc>
          <w:tcPr>
            <w:tcW w:w="0" w:type="auto"/>
            <w:shd w:val="clear" w:color="auto" w:fill="CCEEFF"/>
            <w:vAlign w:val="center"/>
            <w:hideMark/>
          </w:tcPr>
          <w:p w14:paraId="203C6E3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8CBD575" w14:textId="77777777">
        <w:trPr>
          <w:divId w:val="759528149"/>
          <w:trHeight w:val="225"/>
          <w:tblCellSpacing w:w="15" w:type="dxa"/>
        </w:trPr>
        <w:tc>
          <w:tcPr>
            <w:tcW w:w="0" w:type="auto"/>
            <w:gridSpan w:val="2"/>
            <w:vAlign w:val="center"/>
            <w:hideMark/>
          </w:tcPr>
          <w:p w14:paraId="371B3681"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A06D086"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627A8077"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109F42A1" w14:textId="77777777" w:rsidR="00000000" w:rsidRDefault="00A15508">
            <w:pPr>
              <w:pStyle w:val="NormalWeb"/>
              <w:spacing w:before="0" w:beforeAutospacing="0" w:after="0" w:afterAutospacing="0"/>
              <w:rPr>
                <w:sz w:val="20"/>
                <w:szCs w:val="20"/>
              </w:rPr>
            </w:pPr>
            <w:r>
              <w:rPr>
                <w:sz w:val="20"/>
                <w:szCs w:val="20"/>
              </w:rPr>
              <w:t> </w:t>
            </w:r>
          </w:p>
        </w:tc>
      </w:tr>
      <w:tr w:rsidR="00000000" w14:paraId="6A1F2950" w14:textId="77777777">
        <w:trPr>
          <w:divId w:val="759528149"/>
          <w:trHeight w:val="225"/>
          <w:tblCellSpacing w:w="15" w:type="dxa"/>
        </w:trPr>
        <w:tc>
          <w:tcPr>
            <w:tcW w:w="0" w:type="auto"/>
            <w:gridSpan w:val="2"/>
            <w:shd w:val="clear" w:color="auto" w:fill="CCEEFF"/>
            <w:vAlign w:val="center"/>
            <w:hideMark/>
          </w:tcPr>
          <w:p w14:paraId="4EC8C178" w14:textId="77777777" w:rsidR="00000000" w:rsidRDefault="00A15508">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CCEEFF"/>
            <w:vAlign w:val="center"/>
            <w:hideMark/>
          </w:tcPr>
          <w:p w14:paraId="06B2FBE1" w14:textId="77777777" w:rsidR="00000000" w:rsidRDefault="00A15508">
            <w:pPr>
              <w:rPr>
                <w:sz w:val="20"/>
                <w:szCs w:val="20"/>
              </w:rPr>
            </w:pPr>
          </w:p>
        </w:tc>
        <w:tc>
          <w:tcPr>
            <w:tcW w:w="0" w:type="auto"/>
            <w:shd w:val="clear" w:color="auto" w:fill="CCEEFF"/>
            <w:vAlign w:val="center"/>
            <w:hideMark/>
          </w:tcPr>
          <w:p w14:paraId="1B758DB4" w14:textId="77777777" w:rsidR="00000000" w:rsidRDefault="00A15508">
            <w:pPr>
              <w:pStyle w:val="NormalWeb"/>
              <w:spacing w:before="0" w:beforeAutospacing="0" w:after="0" w:afterAutospacing="0"/>
              <w:jc w:val="right"/>
              <w:rPr>
                <w:sz w:val="20"/>
                <w:szCs w:val="20"/>
              </w:rPr>
            </w:pPr>
            <w:r>
              <w:rPr>
                <w:sz w:val="20"/>
                <w:szCs w:val="20"/>
              </w:rPr>
              <w:t>EX 31</w:t>
            </w:r>
          </w:p>
        </w:tc>
        <w:tc>
          <w:tcPr>
            <w:tcW w:w="0" w:type="auto"/>
            <w:shd w:val="clear" w:color="auto" w:fill="CCEEFF"/>
            <w:vAlign w:val="center"/>
            <w:hideMark/>
          </w:tcPr>
          <w:p w14:paraId="07C9F741"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872FEC2" w14:textId="77777777">
        <w:trPr>
          <w:divId w:val="759528149"/>
          <w:trHeight w:val="225"/>
          <w:tblCellSpacing w:w="15" w:type="dxa"/>
        </w:trPr>
        <w:tc>
          <w:tcPr>
            <w:tcW w:w="0" w:type="auto"/>
            <w:gridSpan w:val="2"/>
            <w:shd w:val="clear" w:color="auto" w:fill="FFFFFF"/>
            <w:vAlign w:val="center"/>
            <w:hideMark/>
          </w:tcPr>
          <w:p w14:paraId="4880E4D0" w14:textId="77777777" w:rsidR="00000000" w:rsidRDefault="00A15508">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FFFFFF"/>
            <w:vAlign w:val="center"/>
            <w:hideMark/>
          </w:tcPr>
          <w:p w14:paraId="13D6D7FB" w14:textId="77777777" w:rsidR="00000000" w:rsidRDefault="00A15508">
            <w:pPr>
              <w:rPr>
                <w:sz w:val="20"/>
                <w:szCs w:val="20"/>
              </w:rPr>
            </w:pPr>
          </w:p>
        </w:tc>
        <w:tc>
          <w:tcPr>
            <w:tcW w:w="0" w:type="auto"/>
            <w:shd w:val="clear" w:color="auto" w:fill="FFFFFF"/>
            <w:vAlign w:val="center"/>
            <w:hideMark/>
          </w:tcPr>
          <w:p w14:paraId="3428788C" w14:textId="77777777" w:rsidR="00000000" w:rsidRDefault="00A15508">
            <w:pPr>
              <w:pStyle w:val="NormalWeb"/>
              <w:spacing w:before="0" w:beforeAutospacing="0" w:after="0" w:afterAutospacing="0"/>
              <w:jc w:val="right"/>
              <w:rPr>
                <w:sz w:val="20"/>
                <w:szCs w:val="20"/>
              </w:rPr>
            </w:pPr>
            <w:r>
              <w:rPr>
                <w:sz w:val="20"/>
                <w:szCs w:val="20"/>
              </w:rPr>
              <w:t>EX 32</w:t>
            </w:r>
          </w:p>
        </w:tc>
        <w:tc>
          <w:tcPr>
            <w:tcW w:w="0" w:type="auto"/>
            <w:shd w:val="clear" w:color="auto" w:fill="FFFFFF"/>
            <w:vAlign w:val="center"/>
            <w:hideMark/>
          </w:tcPr>
          <w:p w14:paraId="0FA56DD3"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6E82580A" w14:textId="77777777">
        <w:trPr>
          <w:divId w:val="759528149"/>
          <w:trHeight w:val="225"/>
          <w:tblCellSpacing w:w="15" w:type="dxa"/>
        </w:trPr>
        <w:tc>
          <w:tcPr>
            <w:tcW w:w="0" w:type="auto"/>
            <w:gridSpan w:val="2"/>
            <w:shd w:val="clear" w:color="auto" w:fill="CCEEFF"/>
            <w:vAlign w:val="center"/>
            <w:hideMark/>
          </w:tcPr>
          <w:p w14:paraId="4EA440C7" w14:textId="77777777" w:rsidR="00000000" w:rsidRDefault="00A15508">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CCEEFF"/>
            <w:vAlign w:val="center"/>
            <w:hideMark/>
          </w:tcPr>
          <w:p w14:paraId="0E55E624" w14:textId="77777777" w:rsidR="00000000" w:rsidRDefault="00A15508">
            <w:pPr>
              <w:rPr>
                <w:sz w:val="20"/>
                <w:szCs w:val="20"/>
              </w:rPr>
            </w:pPr>
          </w:p>
        </w:tc>
        <w:tc>
          <w:tcPr>
            <w:tcW w:w="0" w:type="auto"/>
            <w:shd w:val="clear" w:color="auto" w:fill="CCEEFF"/>
            <w:vAlign w:val="center"/>
            <w:hideMark/>
          </w:tcPr>
          <w:p w14:paraId="106AB05F" w14:textId="77777777" w:rsidR="00000000" w:rsidRDefault="00A15508">
            <w:pPr>
              <w:pStyle w:val="NormalWeb"/>
              <w:spacing w:before="0" w:beforeAutospacing="0" w:after="0" w:afterAutospacing="0"/>
              <w:jc w:val="right"/>
              <w:rPr>
                <w:sz w:val="20"/>
                <w:szCs w:val="20"/>
              </w:rPr>
            </w:pPr>
            <w:r>
              <w:rPr>
                <w:sz w:val="20"/>
                <w:szCs w:val="20"/>
              </w:rPr>
              <w:t>EX 101.INS</w:t>
            </w:r>
          </w:p>
        </w:tc>
        <w:tc>
          <w:tcPr>
            <w:tcW w:w="0" w:type="auto"/>
            <w:shd w:val="clear" w:color="auto" w:fill="CCEEFF"/>
            <w:vAlign w:val="center"/>
            <w:hideMark/>
          </w:tcPr>
          <w:p w14:paraId="67FCF650"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0D677630" w14:textId="77777777">
        <w:trPr>
          <w:divId w:val="759528149"/>
          <w:trHeight w:val="225"/>
          <w:tblCellSpacing w:w="15" w:type="dxa"/>
        </w:trPr>
        <w:tc>
          <w:tcPr>
            <w:tcW w:w="0" w:type="auto"/>
            <w:gridSpan w:val="2"/>
            <w:shd w:val="clear" w:color="auto" w:fill="FFFFFF"/>
            <w:vAlign w:val="center"/>
            <w:hideMark/>
          </w:tcPr>
          <w:p w14:paraId="197876F0" w14:textId="77777777" w:rsidR="00000000" w:rsidRDefault="00A15508">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FFFFFF"/>
            <w:vAlign w:val="center"/>
            <w:hideMark/>
          </w:tcPr>
          <w:p w14:paraId="3D77A00B" w14:textId="77777777" w:rsidR="00000000" w:rsidRDefault="00A15508">
            <w:pPr>
              <w:rPr>
                <w:sz w:val="20"/>
                <w:szCs w:val="20"/>
              </w:rPr>
            </w:pPr>
          </w:p>
        </w:tc>
        <w:tc>
          <w:tcPr>
            <w:tcW w:w="0" w:type="auto"/>
            <w:shd w:val="clear" w:color="auto" w:fill="FFFFFF"/>
            <w:vAlign w:val="center"/>
            <w:hideMark/>
          </w:tcPr>
          <w:p w14:paraId="31438B15" w14:textId="77777777" w:rsidR="00000000" w:rsidRDefault="00A15508">
            <w:pPr>
              <w:pStyle w:val="NormalWeb"/>
              <w:spacing w:before="0" w:beforeAutospacing="0" w:after="0" w:afterAutospacing="0"/>
              <w:jc w:val="right"/>
              <w:rPr>
                <w:sz w:val="20"/>
                <w:szCs w:val="20"/>
              </w:rPr>
            </w:pPr>
            <w:r>
              <w:rPr>
                <w:sz w:val="20"/>
                <w:szCs w:val="20"/>
              </w:rPr>
              <w:t>EX 101.SCH</w:t>
            </w:r>
          </w:p>
        </w:tc>
        <w:tc>
          <w:tcPr>
            <w:tcW w:w="0" w:type="auto"/>
            <w:shd w:val="clear" w:color="auto" w:fill="FFFFFF"/>
            <w:vAlign w:val="center"/>
            <w:hideMark/>
          </w:tcPr>
          <w:p w14:paraId="073B6A3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3BD93843" w14:textId="77777777">
        <w:trPr>
          <w:divId w:val="759528149"/>
          <w:trHeight w:val="225"/>
          <w:tblCellSpacing w:w="15" w:type="dxa"/>
        </w:trPr>
        <w:tc>
          <w:tcPr>
            <w:tcW w:w="0" w:type="auto"/>
            <w:gridSpan w:val="2"/>
            <w:shd w:val="clear" w:color="auto" w:fill="CCEEFF"/>
            <w:vAlign w:val="center"/>
            <w:hideMark/>
          </w:tcPr>
          <w:p w14:paraId="552DC29D" w14:textId="77777777" w:rsidR="00000000" w:rsidRDefault="00A15508">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CCEEFF"/>
            <w:vAlign w:val="center"/>
            <w:hideMark/>
          </w:tcPr>
          <w:p w14:paraId="578FDD32" w14:textId="77777777" w:rsidR="00000000" w:rsidRDefault="00A15508">
            <w:pPr>
              <w:rPr>
                <w:sz w:val="20"/>
                <w:szCs w:val="20"/>
              </w:rPr>
            </w:pPr>
          </w:p>
        </w:tc>
        <w:tc>
          <w:tcPr>
            <w:tcW w:w="0" w:type="auto"/>
            <w:shd w:val="clear" w:color="auto" w:fill="CCEEFF"/>
            <w:vAlign w:val="center"/>
            <w:hideMark/>
          </w:tcPr>
          <w:p w14:paraId="4525B10A" w14:textId="77777777" w:rsidR="00000000" w:rsidRDefault="00A15508">
            <w:pPr>
              <w:pStyle w:val="NormalWeb"/>
              <w:spacing w:before="0" w:beforeAutospacing="0" w:after="0" w:afterAutospacing="0"/>
              <w:jc w:val="right"/>
              <w:rPr>
                <w:sz w:val="20"/>
                <w:szCs w:val="20"/>
              </w:rPr>
            </w:pPr>
            <w:r>
              <w:rPr>
                <w:sz w:val="20"/>
                <w:szCs w:val="20"/>
              </w:rPr>
              <w:t>EX 101.CAL</w:t>
            </w:r>
          </w:p>
        </w:tc>
        <w:tc>
          <w:tcPr>
            <w:tcW w:w="0" w:type="auto"/>
            <w:shd w:val="clear" w:color="auto" w:fill="CCEEFF"/>
            <w:vAlign w:val="center"/>
            <w:hideMark/>
          </w:tcPr>
          <w:p w14:paraId="5205995C"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0B503F09" w14:textId="77777777">
        <w:trPr>
          <w:divId w:val="759528149"/>
          <w:trHeight w:val="225"/>
          <w:tblCellSpacing w:w="15" w:type="dxa"/>
        </w:trPr>
        <w:tc>
          <w:tcPr>
            <w:tcW w:w="0" w:type="auto"/>
            <w:gridSpan w:val="2"/>
            <w:shd w:val="clear" w:color="auto" w:fill="FFFFFF"/>
            <w:vAlign w:val="center"/>
            <w:hideMark/>
          </w:tcPr>
          <w:p w14:paraId="17503404" w14:textId="77777777" w:rsidR="00000000" w:rsidRDefault="00A15508">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FFFFFF"/>
            <w:vAlign w:val="center"/>
            <w:hideMark/>
          </w:tcPr>
          <w:p w14:paraId="7AE8307A" w14:textId="77777777" w:rsidR="00000000" w:rsidRDefault="00A15508">
            <w:pPr>
              <w:rPr>
                <w:sz w:val="20"/>
                <w:szCs w:val="20"/>
              </w:rPr>
            </w:pPr>
          </w:p>
        </w:tc>
        <w:tc>
          <w:tcPr>
            <w:tcW w:w="0" w:type="auto"/>
            <w:shd w:val="clear" w:color="auto" w:fill="FFFFFF"/>
            <w:vAlign w:val="center"/>
            <w:hideMark/>
          </w:tcPr>
          <w:p w14:paraId="3898ACE9" w14:textId="77777777" w:rsidR="00000000" w:rsidRDefault="00A15508">
            <w:pPr>
              <w:pStyle w:val="NormalWeb"/>
              <w:spacing w:before="0" w:beforeAutospacing="0" w:after="0" w:afterAutospacing="0"/>
              <w:jc w:val="right"/>
              <w:rPr>
                <w:sz w:val="20"/>
                <w:szCs w:val="20"/>
              </w:rPr>
            </w:pPr>
            <w:r>
              <w:rPr>
                <w:sz w:val="20"/>
                <w:szCs w:val="20"/>
              </w:rPr>
              <w:t>EX 101.DEF</w:t>
            </w:r>
          </w:p>
        </w:tc>
        <w:tc>
          <w:tcPr>
            <w:tcW w:w="0" w:type="auto"/>
            <w:shd w:val="clear" w:color="auto" w:fill="FFFFFF"/>
            <w:vAlign w:val="center"/>
            <w:hideMark/>
          </w:tcPr>
          <w:p w14:paraId="542E3265"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65EAF751" w14:textId="77777777">
        <w:trPr>
          <w:divId w:val="759528149"/>
          <w:trHeight w:val="225"/>
          <w:tblCellSpacing w:w="15" w:type="dxa"/>
        </w:trPr>
        <w:tc>
          <w:tcPr>
            <w:tcW w:w="0" w:type="auto"/>
            <w:gridSpan w:val="2"/>
            <w:shd w:val="clear" w:color="auto" w:fill="CCEEFF"/>
            <w:vAlign w:val="center"/>
            <w:hideMark/>
          </w:tcPr>
          <w:p w14:paraId="208EF6CA" w14:textId="77777777" w:rsidR="00000000" w:rsidRDefault="00A15508">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CCEEFF"/>
            <w:vAlign w:val="center"/>
            <w:hideMark/>
          </w:tcPr>
          <w:p w14:paraId="279E77E7" w14:textId="77777777" w:rsidR="00000000" w:rsidRDefault="00A15508">
            <w:pPr>
              <w:rPr>
                <w:sz w:val="20"/>
                <w:szCs w:val="20"/>
              </w:rPr>
            </w:pPr>
          </w:p>
        </w:tc>
        <w:tc>
          <w:tcPr>
            <w:tcW w:w="0" w:type="auto"/>
            <w:shd w:val="clear" w:color="auto" w:fill="CCEEFF"/>
            <w:vAlign w:val="center"/>
            <w:hideMark/>
          </w:tcPr>
          <w:p w14:paraId="056AAE91" w14:textId="77777777" w:rsidR="00000000" w:rsidRDefault="00A15508">
            <w:pPr>
              <w:pStyle w:val="NormalWeb"/>
              <w:spacing w:before="0" w:beforeAutospacing="0" w:after="0" w:afterAutospacing="0"/>
              <w:jc w:val="right"/>
              <w:rPr>
                <w:sz w:val="20"/>
                <w:szCs w:val="20"/>
              </w:rPr>
            </w:pPr>
            <w:r>
              <w:rPr>
                <w:sz w:val="20"/>
                <w:szCs w:val="20"/>
              </w:rPr>
              <w:t>EX 101.LAB</w:t>
            </w:r>
          </w:p>
        </w:tc>
        <w:tc>
          <w:tcPr>
            <w:tcW w:w="0" w:type="auto"/>
            <w:shd w:val="clear" w:color="auto" w:fill="CCEEFF"/>
            <w:vAlign w:val="center"/>
            <w:hideMark/>
          </w:tcPr>
          <w:p w14:paraId="68B79563"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3E239CB" w14:textId="77777777">
        <w:trPr>
          <w:divId w:val="759528149"/>
          <w:trHeight w:val="225"/>
          <w:tblCellSpacing w:w="15" w:type="dxa"/>
        </w:trPr>
        <w:tc>
          <w:tcPr>
            <w:tcW w:w="0" w:type="auto"/>
            <w:gridSpan w:val="2"/>
            <w:shd w:val="clear" w:color="auto" w:fill="FFFFFF"/>
            <w:vAlign w:val="center"/>
            <w:hideMark/>
          </w:tcPr>
          <w:p w14:paraId="021EBE0A" w14:textId="77777777" w:rsidR="00000000" w:rsidRDefault="00A15508">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FFFFFF"/>
            <w:vAlign w:val="center"/>
            <w:hideMark/>
          </w:tcPr>
          <w:p w14:paraId="706D306A" w14:textId="77777777" w:rsidR="00000000" w:rsidRDefault="00A15508">
            <w:pPr>
              <w:rPr>
                <w:sz w:val="20"/>
                <w:szCs w:val="20"/>
              </w:rPr>
            </w:pPr>
          </w:p>
        </w:tc>
        <w:tc>
          <w:tcPr>
            <w:tcW w:w="0" w:type="auto"/>
            <w:shd w:val="clear" w:color="auto" w:fill="FFFFFF"/>
            <w:vAlign w:val="center"/>
            <w:hideMark/>
          </w:tcPr>
          <w:p w14:paraId="27E747DA" w14:textId="77777777" w:rsidR="00000000" w:rsidRDefault="00A15508">
            <w:pPr>
              <w:pStyle w:val="NormalWeb"/>
              <w:spacing w:before="0" w:beforeAutospacing="0" w:after="0" w:afterAutospacing="0"/>
              <w:jc w:val="right"/>
              <w:rPr>
                <w:sz w:val="20"/>
                <w:szCs w:val="20"/>
              </w:rPr>
            </w:pPr>
            <w:r>
              <w:rPr>
                <w:sz w:val="20"/>
                <w:szCs w:val="20"/>
              </w:rPr>
              <w:t>EX 101.PRE</w:t>
            </w:r>
          </w:p>
        </w:tc>
        <w:tc>
          <w:tcPr>
            <w:tcW w:w="0" w:type="auto"/>
            <w:shd w:val="clear" w:color="auto" w:fill="FFFFFF"/>
            <w:vAlign w:val="center"/>
            <w:hideMark/>
          </w:tcPr>
          <w:p w14:paraId="6EBC2B9E" w14:textId="77777777" w:rsidR="00000000" w:rsidRDefault="00A15508">
            <w:pPr>
              <w:pStyle w:val="NormalWeb"/>
              <w:spacing w:before="0" w:beforeAutospacing="0" w:after="0" w:afterAutospacing="0"/>
              <w:jc w:val="both"/>
              <w:rPr>
                <w:sz w:val="20"/>
                <w:szCs w:val="20"/>
              </w:rPr>
            </w:pPr>
            <w:r>
              <w:rPr>
                <w:sz w:val="20"/>
                <w:szCs w:val="20"/>
              </w:rPr>
              <w:t> </w:t>
            </w:r>
          </w:p>
        </w:tc>
      </w:tr>
    </w:tbl>
    <w:p w14:paraId="58D00214"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48C67B7" w14:textId="77777777">
        <w:trPr>
          <w:divId w:val="759528149"/>
          <w:trHeight w:val="225"/>
          <w:tblCellSpacing w:w="15" w:type="dxa"/>
        </w:trPr>
        <w:tc>
          <w:tcPr>
            <w:tcW w:w="0" w:type="auto"/>
            <w:vAlign w:val="center"/>
            <w:hideMark/>
          </w:tcPr>
          <w:p w14:paraId="3EEC913B" w14:textId="77777777" w:rsidR="00000000" w:rsidRDefault="00A15508">
            <w:pPr>
              <w:rPr>
                <w:rFonts w:eastAsia="Times New Roman"/>
                <w:sz w:val="20"/>
                <w:szCs w:val="20"/>
              </w:rPr>
            </w:pPr>
            <w:r>
              <w:rPr>
                <w:rFonts w:eastAsia="Times New Roman"/>
                <w:sz w:val="20"/>
                <w:szCs w:val="20"/>
              </w:rPr>
              <w:t> </w:t>
            </w:r>
          </w:p>
        </w:tc>
      </w:tr>
      <w:tr w:rsidR="00000000" w14:paraId="14865E10" w14:textId="77777777">
        <w:trPr>
          <w:divId w:val="759528149"/>
          <w:trHeight w:val="225"/>
          <w:tblCellSpacing w:w="15" w:type="dxa"/>
        </w:trPr>
        <w:tc>
          <w:tcPr>
            <w:tcW w:w="0" w:type="auto"/>
            <w:tcBorders>
              <w:bottom w:val="single" w:sz="6" w:space="0" w:color="000000"/>
            </w:tcBorders>
            <w:vAlign w:val="center"/>
            <w:hideMark/>
          </w:tcPr>
          <w:p w14:paraId="6973A4CE" w14:textId="77777777" w:rsidR="00000000" w:rsidRDefault="00A15508">
            <w:pPr>
              <w:jc w:val="center"/>
              <w:rPr>
                <w:rFonts w:eastAsia="Times New Roman"/>
                <w:sz w:val="20"/>
                <w:szCs w:val="20"/>
              </w:rPr>
            </w:pPr>
            <w:r>
              <w:rPr>
                <w:rFonts w:eastAsia="Times New Roman"/>
                <w:sz w:val="20"/>
                <w:szCs w:val="20"/>
              </w:rPr>
              <w:t>2</w:t>
            </w:r>
          </w:p>
        </w:tc>
      </w:tr>
      <w:tr w:rsidR="00000000" w14:paraId="1FC57058" w14:textId="77777777">
        <w:trPr>
          <w:divId w:val="759528149"/>
          <w:trHeight w:val="225"/>
          <w:tblCellSpacing w:w="15" w:type="dxa"/>
        </w:trPr>
        <w:tc>
          <w:tcPr>
            <w:tcW w:w="0" w:type="auto"/>
            <w:vAlign w:val="center"/>
            <w:hideMark/>
          </w:tcPr>
          <w:p w14:paraId="01D33C85" w14:textId="77777777" w:rsidR="00000000" w:rsidRDefault="00A15508">
            <w:pPr>
              <w:rPr>
                <w:rFonts w:eastAsia="Times New Roman"/>
                <w:sz w:val="20"/>
                <w:szCs w:val="20"/>
              </w:rPr>
            </w:pPr>
          </w:p>
        </w:tc>
      </w:tr>
      <w:tr w:rsidR="00000000" w14:paraId="10B5C78D" w14:textId="77777777">
        <w:trPr>
          <w:divId w:val="759528149"/>
          <w:trHeight w:val="225"/>
          <w:tblCellSpacing w:w="15" w:type="dxa"/>
        </w:trPr>
        <w:tc>
          <w:tcPr>
            <w:tcW w:w="0" w:type="auto"/>
            <w:vAlign w:val="center"/>
            <w:hideMark/>
          </w:tcPr>
          <w:p w14:paraId="74739205"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28B517E8" w14:textId="77777777" w:rsidR="00000000" w:rsidRDefault="00A15508">
      <w:pPr>
        <w:pStyle w:val="NormalWeb"/>
        <w:spacing w:before="0" w:beforeAutospacing="0" w:after="0" w:afterAutospacing="0"/>
        <w:divId w:val="759528149"/>
        <w:rPr>
          <w:sz w:val="20"/>
          <w:szCs w:val="20"/>
        </w:rPr>
      </w:pPr>
      <w:r>
        <w:rPr>
          <w:sz w:val="20"/>
          <w:szCs w:val="20"/>
        </w:rPr>
        <w:t xml:space="preserve">  </w:t>
      </w:r>
    </w:p>
    <w:p w14:paraId="4662F526"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PART 1: FINANCIAL INFORMATION</w:t>
      </w:r>
      <w:r>
        <w:rPr>
          <w:rStyle w:val="atag"/>
          <w:b/>
          <w:bCs/>
          <w:sz w:val="20"/>
          <w:szCs w:val="20"/>
        </w:rPr>
        <w:t xml:space="preserve"> </w:t>
      </w:r>
    </w:p>
    <w:p w14:paraId="5D6392C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50031D02" w14:textId="77777777" w:rsidR="00000000" w:rsidRDefault="00A15508">
      <w:pPr>
        <w:pStyle w:val="NormalWeb"/>
        <w:spacing w:before="0" w:beforeAutospacing="0" w:after="0" w:afterAutospacing="0"/>
        <w:ind w:left="21"/>
        <w:jc w:val="both"/>
        <w:divId w:val="759528149"/>
        <w:rPr>
          <w:sz w:val="20"/>
          <w:szCs w:val="20"/>
        </w:rPr>
      </w:pPr>
      <w:r>
        <w:rPr>
          <w:rStyle w:val="atag"/>
          <w:sz w:val="20"/>
          <w:szCs w:val="20"/>
        </w:rPr>
        <w:t>Item I: Condensed Consolidated Financial Statements for the three and nine months ending March 31, 2022 (unaudited)</w:t>
      </w:r>
      <w:r>
        <w:rPr>
          <w:rStyle w:val="atag"/>
          <w:sz w:val="20"/>
          <w:szCs w:val="20"/>
        </w:rPr>
        <w:t>.</w:t>
      </w:r>
    </w:p>
    <w:p w14:paraId="227CB676"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5709374"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r>
        <w:rPr>
          <w:sz w:val="20"/>
          <w:szCs w:val="20"/>
        </w:rPr>
        <w:t> </w:t>
      </w:r>
    </w:p>
    <w:p w14:paraId="6AD580A9"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AND SUBSIDIARIES</w:t>
      </w:r>
    </w:p>
    <w:p w14:paraId="1BB5C417" w14:textId="77777777" w:rsidR="00000000" w:rsidRDefault="00A15508">
      <w:pPr>
        <w:pStyle w:val="NormalWeb"/>
        <w:spacing w:before="0" w:beforeAutospacing="0" w:after="0" w:afterAutospacing="0"/>
        <w:ind w:left="7"/>
        <w:jc w:val="center"/>
        <w:divId w:val="759528149"/>
        <w:rPr>
          <w:sz w:val="20"/>
          <w:szCs w:val="20"/>
        </w:rPr>
      </w:pPr>
      <w:r>
        <w:rPr>
          <w:rStyle w:val="atag"/>
          <w:b/>
          <w:bCs/>
          <w:sz w:val="20"/>
          <w:szCs w:val="20"/>
        </w:rPr>
        <w:t>CON</w:t>
      </w:r>
      <w:r>
        <w:rPr>
          <w:rStyle w:val="atag"/>
          <w:b/>
          <w:bCs/>
          <w:sz w:val="20"/>
          <w:szCs w:val="20"/>
        </w:rPr>
        <w:t>DENSED CONSOLIDATED BALANCE SHEET</w:t>
      </w:r>
      <w:r>
        <w:rPr>
          <w:rStyle w:val="atag"/>
          <w:b/>
          <w:bCs/>
          <w:sz w:val="20"/>
          <w:szCs w:val="20"/>
        </w:rPr>
        <w:t>S</w:t>
      </w:r>
    </w:p>
    <w:p w14:paraId="27306107"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705"/>
        <w:gridCol w:w="96"/>
        <w:gridCol w:w="130"/>
        <w:gridCol w:w="997"/>
        <w:gridCol w:w="97"/>
        <w:gridCol w:w="96"/>
        <w:gridCol w:w="130"/>
        <w:gridCol w:w="997"/>
        <w:gridCol w:w="112"/>
      </w:tblGrid>
      <w:tr w:rsidR="00000000" w14:paraId="24C302FF" w14:textId="77777777">
        <w:trPr>
          <w:divId w:val="759528149"/>
          <w:trHeight w:val="225"/>
          <w:tblCellSpacing w:w="15" w:type="dxa"/>
        </w:trPr>
        <w:tc>
          <w:tcPr>
            <w:tcW w:w="0" w:type="auto"/>
            <w:vAlign w:val="center"/>
            <w:hideMark/>
          </w:tcPr>
          <w:p w14:paraId="060705A4"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56700B9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37A783A" w14:textId="77777777" w:rsidR="00000000" w:rsidRDefault="00A15508">
            <w:pPr>
              <w:pStyle w:val="NormalWeb"/>
              <w:spacing w:before="0" w:beforeAutospacing="0" w:after="0" w:afterAutospacing="0"/>
              <w:jc w:val="center"/>
              <w:rPr>
                <w:sz w:val="20"/>
                <w:szCs w:val="20"/>
              </w:rPr>
            </w:pPr>
            <w:r>
              <w:rPr>
                <w:rStyle w:val="Strong"/>
                <w:sz w:val="20"/>
                <w:szCs w:val="20"/>
              </w:rPr>
              <w:t xml:space="preserve">March 31, </w:t>
            </w:r>
          </w:p>
          <w:p w14:paraId="2C631C04"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7136A23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57F9ECE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A011F93" w14:textId="77777777" w:rsidR="00000000" w:rsidRDefault="00A15508">
            <w:pPr>
              <w:pStyle w:val="NormalWeb"/>
              <w:spacing w:before="0" w:beforeAutospacing="0" w:after="0" w:afterAutospacing="0"/>
              <w:jc w:val="center"/>
              <w:rPr>
                <w:sz w:val="20"/>
                <w:szCs w:val="20"/>
              </w:rPr>
            </w:pPr>
            <w:r>
              <w:rPr>
                <w:rStyle w:val="Strong"/>
                <w:sz w:val="20"/>
                <w:szCs w:val="20"/>
              </w:rPr>
              <w:t xml:space="preserve">June 30, </w:t>
            </w:r>
          </w:p>
          <w:p w14:paraId="082507D9"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0FAAC137" w14:textId="77777777" w:rsidR="00000000" w:rsidRDefault="00A15508">
            <w:pPr>
              <w:pStyle w:val="NormalWeb"/>
              <w:spacing w:before="0" w:beforeAutospacing="0" w:after="0" w:afterAutospacing="0"/>
              <w:rPr>
                <w:sz w:val="20"/>
                <w:szCs w:val="20"/>
              </w:rPr>
            </w:pPr>
            <w:r>
              <w:rPr>
                <w:sz w:val="20"/>
                <w:szCs w:val="20"/>
              </w:rPr>
              <w:t> </w:t>
            </w:r>
          </w:p>
        </w:tc>
      </w:tr>
      <w:tr w:rsidR="00000000" w14:paraId="43113D03" w14:textId="77777777">
        <w:trPr>
          <w:divId w:val="759528149"/>
          <w:trHeight w:val="225"/>
          <w:tblCellSpacing w:w="15" w:type="dxa"/>
        </w:trPr>
        <w:tc>
          <w:tcPr>
            <w:tcW w:w="0" w:type="auto"/>
            <w:vAlign w:val="bottom"/>
            <w:hideMark/>
          </w:tcPr>
          <w:p w14:paraId="6856A3F6" w14:textId="77777777" w:rsidR="00000000" w:rsidRDefault="00A15508">
            <w:pPr>
              <w:pStyle w:val="NormalWeb"/>
              <w:spacing w:before="0" w:beforeAutospacing="0" w:after="0" w:afterAutospacing="0"/>
              <w:rPr>
                <w:sz w:val="20"/>
                <w:szCs w:val="20"/>
              </w:rPr>
            </w:pPr>
            <w:r>
              <w:rPr>
                <w:rStyle w:val="Strong"/>
                <w:sz w:val="20"/>
                <w:szCs w:val="20"/>
              </w:rPr>
              <w:t>ASSETS</w:t>
            </w:r>
          </w:p>
        </w:tc>
        <w:tc>
          <w:tcPr>
            <w:tcW w:w="0" w:type="auto"/>
            <w:noWrap/>
            <w:vAlign w:val="center"/>
            <w:hideMark/>
          </w:tcPr>
          <w:p w14:paraId="5EDCFE7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bottom"/>
            <w:hideMark/>
          </w:tcPr>
          <w:p w14:paraId="5F1AFCDC" w14:textId="77777777" w:rsidR="00000000" w:rsidRDefault="00A15508">
            <w:pPr>
              <w:pStyle w:val="NormalWeb"/>
              <w:spacing w:before="0" w:beforeAutospacing="0" w:after="0" w:afterAutospacing="0"/>
              <w:jc w:val="center"/>
              <w:rPr>
                <w:sz w:val="20"/>
                <w:szCs w:val="20"/>
              </w:rPr>
            </w:pPr>
            <w:r>
              <w:rPr>
                <w:rStyle w:val="Strong"/>
                <w:sz w:val="20"/>
                <w:szCs w:val="20"/>
              </w:rPr>
              <w:t>(Unaudited)</w:t>
            </w:r>
          </w:p>
        </w:tc>
        <w:tc>
          <w:tcPr>
            <w:tcW w:w="0" w:type="auto"/>
            <w:noWrap/>
            <w:vAlign w:val="center"/>
            <w:hideMark/>
          </w:tcPr>
          <w:p w14:paraId="296377C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7F646A2"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E00AA09"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A881EC5" w14:textId="77777777" w:rsidR="00000000" w:rsidRDefault="00A15508">
            <w:pPr>
              <w:pStyle w:val="NormalWeb"/>
              <w:spacing w:before="0" w:beforeAutospacing="0" w:after="0" w:afterAutospacing="0"/>
              <w:rPr>
                <w:sz w:val="20"/>
                <w:szCs w:val="20"/>
              </w:rPr>
            </w:pPr>
            <w:r>
              <w:rPr>
                <w:sz w:val="20"/>
                <w:szCs w:val="20"/>
              </w:rPr>
              <w:t> </w:t>
            </w:r>
          </w:p>
        </w:tc>
      </w:tr>
      <w:tr w:rsidR="00000000" w14:paraId="3EFAA179" w14:textId="77777777">
        <w:trPr>
          <w:divId w:val="759528149"/>
          <w:trHeight w:val="225"/>
          <w:tblCellSpacing w:w="15" w:type="dxa"/>
        </w:trPr>
        <w:tc>
          <w:tcPr>
            <w:tcW w:w="0" w:type="auto"/>
            <w:vAlign w:val="center"/>
            <w:hideMark/>
          </w:tcPr>
          <w:p w14:paraId="075E86F1"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506B7FC6"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711BFEC"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EFC9748"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B4450C5"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6DB3E1A"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3EA4F8D" w14:textId="77777777" w:rsidR="00000000" w:rsidRDefault="00A15508">
            <w:pPr>
              <w:pStyle w:val="NormalWeb"/>
              <w:spacing w:before="0" w:beforeAutospacing="0" w:after="0" w:afterAutospacing="0"/>
              <w:rPr>
                <w:sz w:val="20"/>
                <w:szCs w:val="20"/>
              </w:rPr>
            </w:pPr>
            <w:r>
              <w:rPr>
                <w:sz w:val="20"/>
                <w:szCs w:val="20"/>
              </w:rPr>
              <w:t> </w:t>
            </w:r>
          </w:p>
        </w:tc>
      </w:tr>
      <w:tr w:rsidR="00000000" w14:paraId="06753EA8" w14:textId="77777777">
        <w:trPr>
          <w:divId w:val="759528149"/>
          <w:trHeight w:val="225"/>
          <w:tblCellSpacing w:w="15" w:type="dxa"/>
        </w:trPr>
        <w:tc>
          <w:tcPr>
            <w:tcW w:w="0" w:type="auto"/>
            <w:shd w:val="clear" w:color="auto" w:fill="CCEEFF"/>
            <w:hideMark/>
          </w:tcPr>
          <w:p w14:paraId="30118336" w14:textId="77777777" w:rsidR="00000000" w:rsidRDefault="00A15508">
            <w:pPr>
              <w:pStyle w:val="NormalWeb"/>
              <w:spacing w:before="0" w:beforeAutospacing="0" w:after="0" w:afterAutospacing="0"/>
              <w:rPr>
                <w:sz w:val="20"/>
                <w:szCs w:val="20"/>
              </w:rPr>
            </w:pPr>
            <w:r>
              <w:rPr>
                <w:sz w:val="20"/>
                <w:szCs w:val="20"/>
              </w:rPr>
              <w:t>CURRENT ASSETS</w:t>
            </w:r>
          </w:p>
        </w:tc>
        <w:tc>
          <w:tcPr>
            <w:tcW w:w="50" w:type="pct"/>
            <w:shd w:val="clear" w:color="auto" w:fill="CCEEFF"/>
            <w:noWrap/>
            <w:vAlign w:val="center"/>
            <w:hideMark/>
          </w:tcPr>
          <w:p w14:paraId="2AE389C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762A7FD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7783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06F19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shd w:val="clear" w:color="auto" w:fill="CCEEFF"/>
            <w:vAlign w:val="center"/>
            <w:hideMark/>
          </w:tcPr>
          <w:p w14:paraId="686FCDB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345388" w14:textId="77777777" w:rsidR="00000000" w:rsidRDefault="00A15508">
            <w:pPr>
              <w:pStyle w:val="NormalWeb"/>
              <w:spacing w:before="0" w:beforeAutospacing="0" w:after="0" w:afterAutospacing="0"/>
              <w:rPr>
                <w:sz w:val="20"/>
                <w:szCs w:val="20"/>
              </w:rPr>
            </w:pPr>
            <w:r>
              <w:rPr>
                <w:sz w:val="20"/>
                <w:szCs w:val="20"/>
              </w:rPr>
              <w:t> </w:t>
            </w:r>
          </w:p>
        </w:tc>
      </w:tr>
      <w:tr w:rsidR="00000000" w14:paraId="42F08A95" w14:textId="77777777">
        <w:trPr>
          <w:divId w:val="759528149"/>
          <w:trHeight w:val="225"/>
          <w:tblCellSpacing w:w="15" w:type="dxa"/>
        </w:trPr>
        <w:tc>
          <w:tcPr>
            <w:tcW w:w="0" w:type="auto"/>
            <w:shd w:val="clear" w:color="auto" w:fill="FFFFFF"/>
            <w:hideMark/>
          </w:tcPr>
          <w:p w14:paraId="5AF179FD" w14:textId="77777777" w:rsidR="00000000" w:rsidRDefault="00A15508">
            <w:pPr>
              <w:pStyle w:val="NormalWeb"/>
              <w:spacing w:before="0" w:beforeAutospacing="0" w:after="0" w:afterAutospacing="0"/>
              <w:ind w:left="225"/>
              <w:rPr>
                <w:sz w:val="20"/>
                <w:szCs w:val="20"/>
              </w:rPr>
            </w:pPr>
            <w:r>
              <w:rPr>
                <w:sz w:val="20"/>
                <w:szCs w:val="20"/>
              </w:rPr>
              <w:t>Cash</w:t>
            </w:r>
          </w:p>
        </w:tc>
        <w:tc>
          <w:tcPr>
            <w:tcW w:w="50" w:type="pct"/>
            <w:shd w:val="clear" w:color="auto" w:fill="FFFFFF"/>
            <w:noWrap/>
            <w:vAlign w:val="center"/>
            <w:hideMark/>
          </w:tcPr>
          <w:p w14:paraId="7CE1B94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A8D8E8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3A140EF" w14:textId="77777777" w:rsidR="00000000" w:rsidRDefault="00A15508">
            <w:pPr>
              <w:jc w:val="right"/>
              <w:rPr>
                <w:rFonts w:eastAsia="Times New Roman"/>
                <w:sz w:val="20"/>
                <w:szCs w:val="20"/>
              </w:rPr>
            </w:pPr>
            <w:r>
              <w:rPr>
                <w:rFonts w:eastAsia="Times New Roman"/>
                <w:sz w:val="20"/>
                <w:szCs w:val="20"/>
              </w:rPr>
              <w:t>95,77</w:t>
            </w:r>
            <w:r>
              <w:rPr>
                <w:rFonts w:eastAsia="Times New Roman"/>
                <w:sz w:val="20"/>
                <w:szCs w:val="20"/>
              </w:rPr>
              <w:t>9</w:t>
            </w:r>
          </w:p>
        </w:tc>
        <w:tc>
          <w:tcPr>
            <w:tcW w:w="50" w:type="pct"/>
            <w:shd w:val="clear" w:color="auto" w:fill="FFFFFF"/>
            <w:noWrap/>
            <w:vAlign w:val="center"/>
            <w:hideMark/>
          </w:tcPr>
          <w:p w14:paraId="7C44E8B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A090C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CDF8D31"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7387BBA" w14:textId="77777777" w:rsidR="00000000" w:rsidRDefault="00A15508">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FFFFFF"/>
            <w:noWrap/>
            <w:vAlign w:val="center"/>
            <w:hideMark/>
          </w:tcPr>
          <w:p w14:paraId="3CEF49D7" w14:textId="77777777" w:rsidR="00000000" w:rsidRDefault="00A15508">
            <w:pPr>
              <w:pStyle w:val="NormalWeb"/>
              <w:spacing w:before="0" w:beforeAutospacing="0" w:after="0" w:afterAutospacing="0"/>
              <w:rPr>
                <w:sz w:val="20"/>
                <w:szCs w:val="20"/>
              </w:rPr>
            </w:pPr>
            <w:r>
              <w:rPr>
                <w:sz w:val="20"/>
                <w:szCs w:val="20"/>
              </w:rPr>
              <w:t> </w:t>
            </w:r>
          </w:p>
        </w:tc>
      </w:tr>
      <w:tr w:rsidR="00000000" w14:paraId="0A364BD3" w14:textId="77777777">
        <w:trPr>
          <w:divId w:val="759528149"/>
          <w:trHeight w:val="225"/>
          <w:tblCellSpacing w:w="15" w:type="dxa"/>
        </w:trPr>
        <w:tc>
          <w:tcPr>
            <w:tcW w:w="0" w:type="auto"/>
            <w:shd w:val="clear" w:color="auto" w:fill="CCEEFF"/>
            <w:hideMark/>
          </w:tcPr>
          <w:p w14:paraId="210148ED" w14:textId="77777777" w:rsidR="00000000" w:rsidRDefault="00A15508">
            <w:pPr>
              <w:pStyle w:val="NormalWeb"/>
              <w:spacing w:before="0" w:beforeAutospacing="0" w:after="0" w:afterAutospacing="0"/>
              <w:ind w:left="225"/>
              <w:rPr>
                <w:sz w:val="20"/>
                <w:szCs w:val="20"/>
              </w:rPr>
            </w:pPr>
            <w:r>
              <w:rPr>
                <w:sz w:val="20"/>
                <w:szCs w:val="20"/>
              </w:rPr>
              <w:t>Property tax receivable</w:t>
            </w:r>
          </w:p>
        </w:tc>
        <w:tc>
          <w:tcPr>
            <w:tcW w:w="50" w:type="pct"/>
            <w:shd w:val="clear" w:color="auto" w:fill="CCEEFF"/>
            <w:noWrap/>
            <w:vAlign w:val="center"/>
            <w:hideMark/>
          </w:tcPr>
          <w:p w14:paraId="49577AE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C138CDF"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5101862" w14:textId="77777777" w:rsidR="00000000" w:rsidRDefault="00A15508">
            <w:pPr>
              <w:jc w:val="right"/>
              <w:rPr>
                <w:rFonts w:eastAsia="Times New Roman"/>
                <w:sz w:val="20"/>
                <w:szCs w:val="20"/>
              </w:rPr>
            </w:pPr>
            <w:r>
              <w:rPr>
                <w:rFonts w:eastAsia="Times New Roman"/>
                <w:sz w:val="20"/>
                <w:szCs w:val="20"/>
              </w:rPr>
              <w:t>1,71</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65844B7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508C6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026C8F1"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AF7C5FB" w14:textId="77777777" w:rsidR="00000000" w:rsidRDefault="00A15508">
            <w:pPr>
              <w:jc w:val="right"/>
              <w:rPr>
                <w:rFonts w:eastAsia="Times New Roman"/>
                <w:sz w:val="20"/>
                <w:szCs w:val="20"/>
              </w:rPr>
            </w:pPr>
            <w:r>
              <w:rPr>
                <w:rFonts w:eastAsia="Times New Roman"/>
                <w:sz w:val="20"/>
                <w:szCs w:val="20"/>
              </w:rPr>
              <w:t>1,27</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2E72EE8C" w14:textId="77777777" w:rsidR="00000000" w:rsidRDefault="00A15508">
            <w:pPr>
              <w:pStyle w:val="NormalWeb"/>
              <w:spacing w:before="0" w:beforeAutospacing="0" w:after="0" w:afterAutospacing="0"/>
              <w:rPr>
                <w:sz w:val="20"/>
                <w:szCs w:val="20"/>
              </w:rPr>
            </w:pPr>
            <w:r>
              <w:rPr>
                <w:sz w:val="20"/>
                <w:szCs w:val="20"/>
              </w:rPr>
              <w:t> </w:t>
            </w:r>
          </w:p>
        </w:tc>
      </w:tr>
      <w:tr w:rsidR="00000000" w14:paraId="1F60783D" w14:textId="77777777">
        <w:trPr>
          <w:divId w:val="759528149"/>
          <w:trHeight w:val="225"/>
          <w:tblCellSpacing w:w="15" w:type="dxa"/>
        </w:trPr>
        <w:tc>
          <w:tcPr>
            <w:tcW w:w="0" w:type="auto"/>
            <w:shd w:val="clear" w:color="auto" w:fill="FFFFFF"/>
            <w:hideMark/>
          </w:tcPr>
          <w:p w14:paraId="6007A4C2" w14:textId="77777777" w:rsidR="00000000" w:rsidRDefault="00A15508">
            <w:pPr>
              <w:pStyle w:val="NormalWeb"/>
              <w:spacing w:before="0" w:beforeAutospacing="0" w:after="0" w:afterAutospacing="0"/>
              <w:ind w:left="225"/>
              <w:rPr>
                <w:sz w:val="20"/>
                <w:szCs w:val="20"/>
              </w:rPr>
            </w:pPr>
            <w:r>
              <w:rPr>
                <w:sz w:val="20"/>
                <w:szCs w:val="20"/>
              </w:rPr>
              <w:t>Total Current Assets</w:t>
            </w:r>
          </w:p>
        </w:tc>
        <w:tc>
          <w:tcPr>
            <w:tcW w:w="50" w:type="pct"/>
            <w:shd w:val="clear" w:color="auto" w:fill="FFFFFF"/>
            <w:noWrap/>
            <w:vAlign w:val="center"/>
            <w:hideMark/>
          </w:tcPr>
          <w:p w14:paraId="20488EC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A9A3C2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01EE5F" w14:textId="77777777" w:rsidR="00000000" w:rsidRDefault="00A15508">
            <w:pPr>
              <w:jc w:val="right"/>
              <w:rPr>
                <w:rFonts w:eastAsia="Times New Roman"/>
                <w:sz w:val="20"/>
                <w:szCs w:val="20"/>
              </w:rPr>
            </w:pPr>
            <w:r>
              <w:rPr>
                <w:rFonts w:eastAsia="Times New Roman"/>
                <w:sz w:val="20"/>
                <w:szCs w:val="20"/>
              </w:rPr>
              <w:t>97,49</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27227C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08060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BDCACEF"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BE33E0B" w14:textId="77777777" w:rsidR="00000000" w:rsidRDefault="00A15508">
            <w:pPr>
              <w:jc w:val="right"/>
              <w:rPr>
                <w:rFonts w:eastAsia="Times New Roman"/>
                <w:sz w:val="20"/>
                <w:szCs w:val="20"/>
              </w:rPr>
            </w:pPr>
            <w:r>
              <w:rPr>
                <w:rFonts w:eastAsia="Times New Roman"/>
                <w:sz w:val="20"/>
                <w:szCs w:val="20"/>
              </w:rPr>
              <w:t>51,25</w:t>
            </w:r>
            <w:r>
              <w:rPr>
                <w:rFonts w:eastAsia="Times New Roman"/>
                <w:sz w:val="20"/>
                <w:szCs w:val="20"/>
              </w:rPr>
              <w:t>3</w:t>
            </w:r>
          </w:p>
        </w:tc>
        <w:tc>
          <w:tcPr>
            <w:tcW w:w="50" w:type="pct"/>
            <w:shd w:val="clear" w:color="auto" w:fill="FFFFFF"/>
            <w:noWrap/>
            <w:tcMar>
              <w:top w:w="0" w:type="dxa"/>
              <w:left w:w="0" w:type="dxa"/>
              <w:bottom w:w="15" w:type="dxa"/>
              <w:right w:w="0" w:type="dxa"/>
            </w:tcMar>
            <w:vAlign w:val="center"/>
            <w:hideMark/>
          </w:tcPr>
          <w:p w14:paraId="17CFF115" w14:textId="77777777" w:rsidR="00000000" w:rsidRDefault="00A15508">
            <w:pPr>
              <w:pStyle w:val="NormalWeb"/>
              <w:spacing w:before="0" w:beforeAutospacing="0" w:after="0" w:afterAutospacing="0"/>
              <w:rPr>
                <w:sz w:val="20"/>
                <w:szCs w:val="20"/>
              </w:rPr>
            </w:pPr>
            <w:r>
              <w:rPr>
                <w:sz w:val="20"/>
                <w:szCs w:val="20"/>
              </w:rPr>
              <w:t> </w:t>
            </w:r>
          </w:p>
        </w:tc>
      </w:tr>
      <w:tr w:rsidR="00000000" w14:paraId="1437DB2F" w14:textId="77777777">
        <w:trPr>
          <w:divId w:val="759528149"/>
          <w:trHeight w:val="225"/>
          <w:tblCellSpacing w:w="15" w:type="dxa"/>
        </w:trPr>
        <w:tc>
          <w:tcPr>
            <w:tcW w:w="0" w:type="auto"/>
            <w:shd w:val="clear" w:color="auto" w:fill="CCEEFF"/>
            <w:vAlign w:val="center"/>
            <w:hideMark/>
          </w:tcPr>
          <w:p w14:paraId="52F18C2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9BC09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39233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4081F0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9B8F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D7964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AC5A0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C05FEA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0642A8" w14:textId="77777777" w:rsidR="00000000" w:rsidRDefault="00A15508">
            <w:pPr>
              <w:pStyle w:val="NormalWeb"/>
              <w:spacing w:before="0" w:beforeAutospacing="0" w:after="0" w:afterAutospacing="0"/>
              <w:rPr>
                <w:sz w:val="20"/>
                <w:szCs w:val="20"/>
              </w:rPr>
            </w:pPr>
            <w:r>
              <w:rPr>
                <w:sz w:val="20"/>
                <w:szCs w:val="20"/>
              </w:rPr>
              <w:t> </w:t>
            </w:r>
          </w:p>
        </w:tc>
      </w:tr>
      <w:tr w:rsidR="00000000" w14:paraId="263CBAFA" w14:textId="77777777">
        <w:trPr>
          <w:divId w:val="759528149"/>
          <w:trHeight w:val="225"/>
          <w:tblCellSpacing w:w="15" w:type="dxa"/>
        </w:trPr>
        <w:tc>
          <w:tcPr>
            <w:tcW w:w="0" w:type="auto"/>
            <w:shd w:val="clear" w:color="auto" w:fill="FFFFFF"/>
            <w:hideMark/>
          </w:tcPr>
          <w:p w14:paraId="3DE05DBC" w14:textId="77777777" w:rsidR="00000000" w:rsidRDefault="00A15508">
            <w:pPr>
              <w:pStyle w:val="NormalWeb"/>
              <w:spacing w:before="0" w:beforeAutospacing="0" w:after="0" w:afterAutospacing="0"/>
              <w:rPr>
                <w:sz w:val="20"/>
                <w:szCs w:val="20"/>
              </w:rPr>
            </w:pPr>
            <w:r>
              <w:rPr>
                <w:sz w:val="20"/>
                <w:szCs w:val="20"/>
              </w:rPr>
              <w:t>Property and equipment</w:t>
            </w:r>
          </w:p>
        </w:tc>
        <w:tc>
          <w:tcPr>
            <w:tcW w:w="50" w:type="pct"/>
            <w:shd w:val="clear" w:color="auto" w:fill="FFFFFF"/>
            <w:noWrap/>
            <w:vAlign w:val="center"/>
            <w:hideMark/>
          </w:tcPr>
          <w:p w14:paraId="6378CFF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CCEE1F7"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7BF9328" w14:textId="77777777" w:rsidR="00000000" w:rsidRDefault="00A15508">
            <w:pPr>
              <w:jc w:val="right"/>
              <w:rPr>
                <w:rFonts w:eastAsia="Times New Roman"/>
                <w:sz w:val="20"/>
                <w:szCs w:val="20"/>
              </w:rPr>
            </w:pPr>
            <w:r>
              <w:rPr>
                <w:rFonts w:eastAsia="Times New Roman"/>
                <w:sz w:val="20"/>
                <w:szCs w:val="20"/>
              </w:rPr>
              <w:t>601,98</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2B7D118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15C05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5804C60"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5FEF470" w14:textId="77777777" w:rsidR="00000000" w:rsidRDefault="00A15508">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14:paraId="30F44661" w14:textId="77777777" w:rsidR="00000000" w:rsidRDefault="00A15508">
            <w:pPr>
              <w:pStyle w:val="NormalWeb"/>
              <w:spacing w:before="0" w:beforeAutospacing="0" w:after="0" w:afterAutospacing="0"/>
              <w:rPr>
                <w:sz w:val="20"/>
                <w:szCs w:val="20"/>
              </w:rPr>
            </w:pPr>
            <w:r>
              <w:rPr>
                <w:sz w:val="20"/>
                <w:szCs w:val="20"/>
              </w:rPr>
              <w:t> </w:t>
            </w:r>
          </w:p>
        </w:tc>
      </w:tr>
      <w:tr w:rsidR="00000000" w14:paraId="23A4C685" w14:textId="77777777">
        <w:trPr>
          <w:divId w:val="759528149"/>
          <w:trHeight w:val="225"/>
          <w:tblCellSpacing w:w="15" w:type="dxa"/>
        </w:trPr>
        <w:tc>
          <w:tcPr>
            <w:tcW w:w="0" w:type="auto"/>
            <w:shd w:val="clear" w:color="auto" w:fill="CCEEFF"/>
            <w:hideMark/>
          </w:tcPr>
          <w:p w14:paraId="02DDC418" w14:textId="77777777" w:rsidR="00000000" w:rsidRDefault="00A15508">
            <w:pPr>
              <w:pStyle w:val="NormalWeb"/>
              <w:spacing w:before="0" w:beforeAutospacing="0" w:after="0" w:afterAutospacing="0"/>
              <w:rPr>
                <w:sz w:val="20"/>
                <w:szCs w:val="20"/>
              </w:rPr>
            </w:pPr>
            <w:r>
              <w:rPr>
                <w:sz w:val="20"/>
                <w:szCs w:val="20"/>
              </w:rPr>
              <w:t>TOTAL ASSETS</w:t>
            </w:r>
          </w:p>
        </w:tc>
        <w:tc>
          <w:tcPr>
            <w:tcW w:w="50" w:type="pct"/>
            <w:shd w:val="clear" w:color="auto" w:fill="CCEEFF"/>
            <w:noWrap/>
            <w:vAlign w:val="center"/>
            <w:hideMark/>
          </w:tcPr>
          <w:p w14:paraId="10B873D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F40852E" w14:textId="77777777" w:rsidR="00000000" w:rsidRDefault="00A15508">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CCEEFF"/>
            <w:vAlign w:val="bottom"/>
            <w:hideMark/>
          </w:tcPr>
          <w:p w14:paraId="3941F52D" w14:textId="77777777" w:rsidR="00000000" w:rsidRDefault="00A15508">
            <w:pPr>
              <w:jc w:val="right"/>
              <w:rPr>
                <w:rFonts w:eastAsia="Times New Roman"/>
                <w:sz w:val="20"/>
                <w:szCs w:val="20"/>
              </w:rPr>
            </w:pPr>
            <w:r>
              <w:rPr>
                <w:rStyle w:val="Strong"/>
                <w:rFonts w:eastAsia="Times New Roman"/>
                <w:sz w:val="20"/>
                <w:szCs w:val="20"/>
              </w:rPr>
              <w:t>699,47</w:t>
            </w:r>
            <w:r>
              <w:rPr>
                <w:rStyle w:val="Strong"/>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3267936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8F421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74E669FA" w14:textId="77777777" w:rsidR="00000000" w:rsidRDefault="00A15508">
            <w:pPr>
              <w:rPr>
                <w:rFonts w:eastAsia="Times New Roman"/>
                <w:sz w:val="20"/>
                <w:szCs w:val="20"/>
              </w:rPr>
            </w:pPr>
            <w:r>
              <w:rPr>
                <w:rStyle w:val="Strong"/>
                <w:rFonts w:eastAsia="Times New Roman"/>
                <w:sz w:val="20"/>
                <w:szCs w:val="20"/>
              </w:rPr>
              <w:t>$</w:t>
            </w:r>
          </w:p>
        </w:tc>
        <w:tc>
          <w:tcPr>
            <w:tcW w:w="450" w:type="pct"/>
            <w:tcBorders>
              <w:bottom w:val="single" w:sz="6" w:space="0" w:color="auto"/>
            </w:tcBorders>
            <w:shd w:val="clear" w:color="auto" w:fill="CCEEFF"/>
            <w:vAlign w:val="bottom"/>
            <w:hideMark/>
          </w:tcPr>
          <w:p w14:paraId="467C99ED" w14:textId="77777777" w:rsidR="00000000" w:rsidRDefault="00A15508">
            <w:pPr>
              <w:jc w:val="right"/>
              <w:rPr>
                <w:rFonts w:eastAsia="Times New Roman"/>
                <w:sz w:val="20"/>
                <w:szCs w:val="20"/>
              </w:rPr>
            </w:pPr>
            <w:r>
              <w:rPr>
                <w:rStyle w:val="Strong"/>
                <w:rFonts w:eastAsia="Times New Roman"/>
                <w:sz w:val="20"/>
                <w:szCs w:val="20"/>
              </w:rPr>
              <w:t>697,33</w:t>
            </w:r>
            <w:r>
              <w:rPr>
                <w:rStyle w:val="Strong"/>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3529E78C" w14:textId="77777777" w:rsidR="00000000" w:rsidRDefault="00A15508">
            <w:pPr>
              <w:pStyle w:val="NormalWeb"/>
              <w:spacing w:before="0" w:beforeAutospacing="0" w:after="0" w:afterAutospacing="0"/>
              <w:rPr>
                <w:sz w:val="20"/>
                <w:szCs w:val="20"/>
              </w:rPr>
            </w:pPr>
            <w:r>
              <w:rPr>
                <w:sz w:val="20"/>
                <w:szCs w:val="20"/>
              </w:rPr>
              <w:t> </w:t>
            </w:r>
          </w:p>
        </w:tc>
      </w:tr>
      <w:tr w:rsidR="00000000" w14:paraId="1A564F2F" w14:textId="77777777">
        <w:trPr>
          <w:divId w:val="759528149"/>
          <w:trHeight w:val="225"/>
          <w:tblCellSpacing w:w="15" w:type="dxa"/>
        </w:trPr>
        <w:tc>
          <w:tcPr>
            <w:tcW w:w="0" w:type="auto"/>
            <w:shd w:val="clear" w:color="auto" w:fill="FFFFFF"/>
            <w:vAlign w:val="center"/>
            <w:hideMark/>
          </w:tcPr>
          <w:p w14:paraId="03609B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4ADB7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D2548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602636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ACAA3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0A7E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B17BF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3ED757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C1368C" w14:textId="77777777" w:rsidR="00000000" w:rsidRDefault="00A15508">
            <w:pPr>
              <w:pStyle w:val="NormalWeb"/>
              <w:spacing w:before="0" w:beforeAutospacing="0" w:after="0" w:afterAutospacing="0"/>
              <w:rPr>
                <w:sz w:val="20"/>
                <w:szCs w:val="20"/>
              </w:rPr>
            </w:pPr>
            <w:r>
              <w:rPr>
                <w:sz w:val="20"/>
                <w:szCs w:val="20"/>
              </w:rPr>
              <w:t> </w:t>
            </w:r>
          </w:p>
        </w:tc>
      </w:tr>
      <w:tr w:rsidR="00000000" w14:paraId="7E3D1F43" w14:textId="77777777">
        <w:trPr>
          <w:divId w:val="759528149"/>
          <w:trHeight w:val="225"/>
          <w:tblCellSpacing w:w="15" w:type="dxa"/>
        </w:trPr>
        <w:tc>
          <w:tcPr>
            <w:tcW w:w="0" w:type="auto"/>
            <w:shd w:val="clear" w:color="auto" w:fill="FFFFFF"/>
            <w:hideMark/>
          </w:tcPr>
          <w:p w14:paraId="7C288BFF" w14:textId="77777777" w:rsidR="00000000" w:rsidRDefault="00A15508">
            <w:pPr>
              <w:pStyle w:val="NormalWeb"/>
              <w:spacing w:before="0" w:beforeAutospacing="0" w:after="0" w:afterAutospacing="0"/>
              <w:rPr>
                <w:sz w:val="20"/>
                <w:szCs w:val="20"/>
              </w:rPr>
            </w:pPr>
            <w:r>
              <w:rPr>
                <w:rStyle w:val="Strong"/>
                <w:sz w:val="20"/>
                <w:szCs w:val="20"/>
              </w:rPr>
              <w:t>LIABILITIES AND STOCKHOLDERS’ EQUITY</w:t>
            </w:r>
          </w:p>
        </w:tc>
        <w:tc>
          <w:tcPr>
            <w:tcW w:w="50" w:type="pct"/>
            <w:shd w:val="clear" w:color="auto" w:fill="FFFFFF"/>
            <w:noWrap/>
            <w:vAlign w:val="center"/>
            <w:hideMark/>
          </w:tcPr>
          <w:p w14:paraId="3A8FB23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B5D11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B2212C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3820F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5532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877CE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8CFB5B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7BC4E3" w14:textId="77777777" w:rsidR="00000000" w:rsidRDefault="00A15508">
            <w:pPr>
              <w:pStyle w:val="NormalWeb"/>
              <w:spacing w:before="0" w:beforeAutospacing="0" w:after="0" w:afterAutospacing="0"/>
              <w:rPr>
                <w:sz w:val="20"/>
                <w:szCs w:val="20"/>
              </w:rPr>
            </w:pPr>
            <w:r>
              <w:rPr>
                <w:sz w:val="20"/>
                <w:szCs w:val="20"/>
              </w:rPr>
              <w:t> </w:t>
            </w:r>
          </w:p>
        </w:tc>
      </w:tr>
      <w:tr w:rsidR="00000000" w14:paraId="2176FCF7" w14:textId="77777777">
        <w:trPr>
          <w:divId w:val="759528149"/>
          <w:trHeight w:val="225"/>
          <w:tblCellSpacing w:w="15" w:type="dxa"/>
        </w:trPr>
        <w:tc>
          <w:tcPr>
            <w:tcW w:w="0" w:type="auto"/>
            <w:shd w:val="clear" w:color="auto" w:fill="FFFFFF"/>
            <w:hideMark/>
          </w:tcPr>
          <w:p w14:paraId="09E555A3" w14:textId="77777777" w:rsidR="00000000" w:rsidRDefault="00A15508">
            <w:pPr>
              <w:pStyle w:val="NormalWeb"/>
              <w:spacing w:before="0" w:beforeAutospacing="0" w:after="0" w:afterAutospacing="0"/>
              <w:rPr>
                <w:sz w:val="20"/>
                <w:szCs w:val="20"/>
              </w:rPr>
            </w:pPr>
            <w:r>
              <w:rPr>
                <w:sz w:val="20"/>
                <w:szCs w:val="20"/>
              </w:rPr>
              <w:t>CURRENT LIABILITIES</w:t>
            </w:r>
          </w:p>
        </w:tc>
        <w:tc>
          <w:tcPr>
            <w:tcW w:w="50" w:type="pct"/>
            <w:shd w:val="clear" w:color="auto" w:fill="FFFFFF"/>
            <w:noWrap/>
            <w:vAlign w:val="center"/>
            <w:hideMark/>
          </w:tcPr>
          <w:p w14:paraId="3E13114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8A9A1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C45971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C2B64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D8C3E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E0282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C71DCC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2E9782" w14:textId="77777777" w:rsidR="00000000" w:rsidRDefault="00A15508">
            <w:pPr>
              <w:pStyle w:val="NormalWeb"/>
              <w:spacing w:before="0" w:beforeAutospacing="0" w:after="0" w:afterAutospacing="0"/>
              <w:rPr>
                <w:sz w:val="20"/>
                <w:szCs w:val="20"/>
              </w:rPr>
            </w:pPr>
            <w:r>
              <w:rPr>
                <w:sz w:val="20"/>
                <w:szCs w:val="20"/>
              </w:rPr>
              <w:t> </w:t>
            </w:r>
          </w:p>
        </w:tc>
      </w:tr>
      <w:tr w:rsidR="00000000" w14:paraId="4682B38B" w14:textId="77777777">
        <w:trPr>
          <w:divId w:val="759528149"/>
          <w:trHeight w:val="225"/>
          <w:tblCellSpacing w:w="15" w:type="dxa"/>
        </w:trPr>
        <w:tc>
          <w:tcPr>
            <w:tcW w:w="0" w:type="auto"/>
            <w:shd w:val="clear" w:color="auto" w:fill="CCEEFF"/>
            <w:hideMark/>
          </w:tcPr>
          <w:p w14:paraId="6CD3660C" w14:textId="77777777" w:rsidR="00000000" w:rsidRDefault="00A15508">
            <w:pPr>
              <w:pStyle w:val="NormalWeb"/>
              <w:spacing w:before="0" w:beforeAutospacing="0" w:after="0" w:afterAutospacing="0"/>
              <w:ind w:left="225"/>
              <w:rPr>
                <w:sz w:val="20"/>
                <w:szCs w:val="20"/>
              </w:rPr>
            </w:pPr>
            <w:r>
              <w:rPr>
                <w:sz w:val="20"/>
                <w:szCs w:val="20"/>
              </w:rPr>
              <w:t>Accounts payable</w:t>
            </w:r>
          </w:p>
        </w:tc>
        <w:tc>
          <w:tcPr>
            <w:tcW w:w="50" w:type="pct"/>
            <w:shd w:val="clear" w:color="auto" w:fill="CCEEFF"/>
            <w:noWrap/>
            <w:vAlign w:val="center"/>
            <w:hideMark/>
          </w:tcPr>
          <w:p w14:paraId="04FEBDC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BC3C9B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11E81C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A661C7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5DF0C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0EA879D"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06167E7" w14:textId="77777777" w:rsidR="00000000" w:rsidRDefault="00A15508">
            <w:pPr>
              <w:jc w:val="right"/>
              <w:rPr>
                <w:rFonts w:eastAsia="Times New Roman"/>
                <w:sz w:val="20"/>
                <w:szCs w:val="20"/>
              </w:rPr>
            </w:pPr>
            <w:r>
              <w:rPr>
                <w:rFonts w:eastAsia="Times New Roman"/>
                <w:sz w:val="20"/>
                <w:szCs w:val="20"/>
              </w:rPr>
              <w:t>68</w:t>
            </w:r>
            <w:r>
              <w:rPr>
                <w:rFonts w:eastAsia="Times New Roman"/>
                <w:sz w:val="20"/>
                <w:szCs w:val="20"/>
              </w:rPr>
              <w:t>2</w:t>
            </w:r>
          </w:p>
        </w:tc>
        <w:tc>
          <w:tcPr>
            <w:tcW w:w="50" w:type="pct"/>
            <w:shd w:val="clear" w:color="auto" w:fill="CCEEFF"/>
            <w:noWrap/>
            <w:vAlign w:val="center"/>
            <w:hideMark/>
          </w:tcPr>
          <w:p w14:paraId="23DBE8E7" w14:textId="77777777" w:rsidR="00000000" w:rsidRDefault="00A15508">
            <w:pPr>
              <w:pStyle w:val="NormalWeb"/>
              <w:spacing w:before="0" w:beforeAutospacing="0" w:after="0" w:afterAutospacing="0"/>
              <w:rPr>
                <w:sz w:val="20"/>
                <w:szCs w:val="20"/>
              </w:rPr>
            </w:pPr>
            <w:r>
              <w:rPr>
                <w:sz w:val="20"/>
                <w:szCs w:val="20"/>
              </w:rPr>
              <w:t> </w:t>
            </w:r>
          </w:p>
        </w:tc>
      </w:tr>
      <w:tr w:rsidR="00000000" w14:paraId="77C76B67" w14:textId="77777777">
        <w:trPr>
          <w:divId w:val="759528149"/>
          <w:trHeight w:val="225"/>
          <w:tblCellSpacing w:w="15" w:type="dxa"/>
        </w:trPr>
        <w:tc>
          <w:tcPr>
            <w:tcW w:w="0" w:type="auto"/>
            <w:shd w:val="clear" w:color="auto" w:fill="FFFFFF"/>
            <w:hideMark/>
          </w:tcPr>
          <w:p w14:paraId="1F2EBC3B" w14:textId="77777777" w:rsidR="00000000" w:rsidRDefault="00A15508">
            <w:pPr>
              <w:pStyle w:val="NormalWeb"/>
              <w:spacing w:before="0" w:beforeAutospacing="0" w:after="0" w:afterAutospacing="0"/>
              <w:ind w:left="225"/>
              <w:rPr>
                <w:sz w:val="20"/>
                <w:szCs w:val="20"/>
              </w:rPr>
            </w:pPr>
            <w:r>
              <w:rPr>
                <w:sz w:val="20"/>
                <w:szCs w:val="20"/>
              </w:rPr>
              <w:t>Contract liabilities</w:t>
            </w:r>
          </w:p>
        </w:tc>
        <w:tc>
          <w:tcPr>
            <w:tcW w:w="50" w:type="pct"/>
            <w:shd w:val="clear" w:color="auto" w:fill="FFFFFF"/>
            <w:noWrap/>
            <w:vAlign w:val="center"/>
            <w:hideMark/>
          </w:tcPr>
          <w:p w14:paraId="5EF7EA0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D9795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D10C8F0" w14:textId="77777777" w:rsidR="00000000" w:rsidRDefault="00A15508">
            <w:pPr>
              <w:jc w:val="right"/>
              <w:rPr>
                <w:rFonts w:eastAsia="Times New Roman"/>
                <w:sz w:val="20"/>
                <w:szCs w:val="20"/>
              </w:rPr>
            </w:pPr>
            <w:r>
              <w:rPr>
                <w:rFonts w:eastAsia="Times New Roman"/>
                <w:sz w:val="20"/>
                <w:szCs w:val="20"/>
              </w:rPr>
              <w:t>3,11</w:t>
            </w:r>
            <w:r>
              <w:rPr>
                <w:rFonts w:eastAsia="Times New Roman"/>
                <w:sz w:val="20"/>
                <w:szCs w:val="20"/>
              </w:rPr>
              <w:t>2</w:t>
            </w:r>
          </w:p>
        </w:tc>
        <w:tc>
          <w:tcPr>
            <w:tcW w:w="50" w:type="pct"/>
            <w:shd w:val="clear" w:color="auto" w:fill="FFFFFF"/>
            <w:noWrap/>
            <w:vAlign w:val="center"/>
            <w:hideMark/>
          </w:tcPr>
          <w:p w14:paraId="27F959D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F9090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DBABD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D5CBC63" w14:textId="77777777" w:rsidR="00000000" w:rsidRDefault="00A15508">
            <w:pPr>
              <w:jc w:val="right"/>
              <w:rPr>
                <w:rFonts w:eastAsia="Times New Roman"/>
                <w:sz w:val="20"/>
                <w:szCs w:val="20"/>
              </w:rPr>
            </w:pPr>
            <w:r>
              <w:rPr>
                <w:rFonts w:eastAsia="Times New Roman"/>
                <w:sz w:val="20"/>
                <w:szCs w:val="20"/>
              </w:rPr>
              <w:t>3,34</w:t>
            </w:r>
            <w:r>
              <w:rPr>
                <w:rFonts w:eastAsia="Times New Roman"/>
                <w:sz w:val="20"/>
                <w:szCs w:val="20"/>
              </w:rPr>
              <w:t>0</w:t>
            </w:r>
          </w:p>
        </w:tc>
        <w:tc>
          <w:tcPr>
            <w:tcW w:w="50" w:type="pct"/>
            <w:shd w:val="clear" w:color="auto" w:fill="FFFFFF"/>
            <w:noWrap/>
            <w:vAlign w:val="center"/>
            <w:hideMark/>
          </w:tcPr>
          <w:p w14:paraId="29B3F4EA" w14:textId="77777777" w:rsidR="00000000" w:rsidRDefault="00A15508">
            <w:pPr>
              <w:pStyle w:val="NormalWeb"/>
              <w:spacing w:before="0" w:beforeAutospacing="0" w:after="0" w:afterAutospacing="0"/>
              <w:rPr>
                <w:sz w:val="20"/>
                <w:szCs w:val="20"/>
              </w:rPr>
            </w:pPr>
            <w:r>
              <w:rPr>
                <w:sz w:val="20"/>
                <w:szCs w:val="20"/>
              </w:rPr>
              <w:t> </w:t>
            </w:r>
          </w:p>
        </w:tc>
      </w:tr>
      <w:tr w:rsidR="00000000" w14:paraId="046A4EBD" w14:textId="77777777">
        <w:trPr>
          <w:divId w:val="759528149"/>
          <w:trHeight w:val="225"/>
          <w:tblCellSpacing w:w="15" w:type="dxa"/>
        </w:trPr>
        <w:tc>
          <w:tcPr>
            <w:tcW w:w="0" w:type="auto"/>
            <w:shd w:val="clear" w:color="auto" w:fill="CCEEFF"/>
            <w:hideMark/>
          </w:tcPr>
          <w:p w14:paraId="387049AD" w14:textId="77777777" w:rsidR="00000000" w:rsidRDefault="00A15508">
            <w:pPr>
              <w:pStyle w:val="NormalWeb"/>
              <w:spacing w:before="0" w:beforeAutospacing="0" w:after="0" w:afterAutospacing="0"/>
              <w:ind w:left="225"/>
              <w:rPr>
                <w:sz w:val="20"/>
                <w:szCs w:val="20"/>
              </w:rPr>
            </w:pPr>
            <w:r>
              <w:rPr>
                <w:sz w:val="20"/>
                <w:szCs w:val="20"/>
              </w:rPr>
              <w:t>Taxes payable</w:t>
            </w:r>
          </w:p>
        </w:tc>
        <w:tc>
          <w:tcPr>
            <w:tcW w:w="50" w:type="pct"/>
            <w:shd w:val="clear" w:color="auto" w:fill="CCEEFF"/>
            <w:noWrap/>
            <w:vAlign w:val="center"/>
            <w:hideMark/>
          </w:tcPr>
          <w:p w14:paraId="46C7440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8A3DC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371B938" w14:textId="77777777" w:rsidR="00000000" w:rsidRDefault="00A15508">
            <w:pPr>
              <w:jc w:val="right"/>
              <w:rPr>
                <w:rFonts w:eastAsia="Times New Roman"/>
                <w:sz w:val="20"/>
                <w:szCs w:val="20"/>
              </w:rPr>
            </w:pPr>
            <w:r>
              <w:rPr>
                <w:rFonts w:eastAsia="Times New Roman"/>
                <w:sz w:val="20"/>
                <w:szCs w:val="20"/>
              </w:rPr>
              <w:t>49,62</w:t>
            </w:r>
            <w:r>
              <w:rPr>
                <w:rFonts w:eastAsia="Times New Roman"/>
                <w:sz w:val="20"/>
                <w:szCs w:val="20"/>
              </w:rPr>
              <w:t>3</w:t>
            </w:r>
          </w:p>
        </w:tc>
        <w:tc>
          <w:tcPr>
            <w:tcW w:w="50" w:type="pct"/>
            <w:shd w:val="clear" w:color="auto" w:fill="CCEEFF"/>
            <w:noWrap/>
            <w:vAlign w:val="center"/>
            <w:hideMark/>
          </w:tcPr>
          <w:p w14:paraId="3CDB41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6719B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539E7D"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F3DCAF" w14:textId="77777777" w:rsidR="00000000" w:rsidRDefault="00A15508">
            <w:pPr>
              <w:jc w:val="right"/>
              <w:rPr>
                <w:rFonts w:eastAsia="Times New Roman"/>
                <w:sz w:val="20"/>
                <w:szCs w:val="20"/>
              </w:rPr>
            </w:pPr>
            <w:r>
              <w:rPr>
                <w:rFonts w:eastAsia="Times New Roman"/>
                <w:sz w:val="20"/>
                <w:szCs w:val="20"/>
              </w:rPr>
              <w:t>48,10</w:t>
            </w:r>
            <w:r>
              <w:rPr>
                <w:rFonts w:eastAsia="Times New Roman"/>
                <w:sz w:val="20"/>
                <w:szCs w:val="20"/>
              </w:rPr>
              <w:t>8</w:t>
            </w:r>
          </w:p>
        </w:tc>
        <w:tc>
          <w:tcPr>
            <w:tcW w:w="50" w:type="pct"/>
            <w:shd w:val="clear" w:color="auto" w:fill="CCEEFF"/>
            <w:noWrap/>
            <w:vAlign w:val="center"/>
            <w:hideMark/>
          </w:tcPr>
          <w:p w14:paraId="4865CCB0" w14:textId="77777777" w:rsidR="00000000" w:rsidRDefault="00A15508">
            <w:pPr>
              <w:pStyle w:val="NormalWeb"/>
              <w:spacing w:before="0" w:beforeAutospacing="0" w:after="0" w:afterAutospacing="0"/>
              <w:rPr>
                <w:sz w:val="20"/>
                <w:szCs w:val="20"/>
              </w:rPr>
            </w:pPr>
            <w:r>
              <w:rPr>
                <w:sz w:val="20"/>
                <w:szCs w:val="20"/>
              </w:rPr>
              <w:t> </w:t>
            </w:r>
          </w:p>
        </w:tc>
      </w:tr>
      <w:tr w:rsidR="00000000" w14:paraId="1F4FC6B2" w14:textId="77777777">
        <w:trPr>
          <w:divId w:val="759528149"/>
          <w:trHeight w:val="225"/>
          <w:tblCellSpacing w:w="15" w:type="dxa"/>
        </w:trPr>
        <w:tc>
          <w:tcPr>
            <w:tcW w:w="0" w:type="auto"/>
            <w:shd w:val="clear" w:color="auto" w:fill="FFFFFF"/>
            <w:hideMark/>
          </w:tcPr>
          <w:p w14:paraId="7D5B511E" w14:textId="77777777" w:rsidR="00000000" w:rsidRDefault="00A15508">
            <w:pPr>
              <w:pStyle w:val="NormalWeb"/>
              <w:spacing w:before="0" w:beforeAutospacing="0" w:after="0" w:afterAutospacing="0"/>
              <w:ind w:left="225"/>
              <w:rPr>
                <w:sz w:val="20"/>
                <w:szCs w:val="20"/>
              </w:rPr>
            </w:pPr>
            <w:r>
              <w:rPr>
                <w:sz w:val="20"/>
                <w:szCs w:val="20"/>
              </w:rPr>
              <w:t>Current portion of notes payable</w:t>
            </w:r>
          </w:p>
        </w:tc>
        <w:tc>
          <w:tcPr>
            <w:tcW w:w="50" w:type="pct"/>
            <w:shd w:val="clear" w:color="auto" w:fill="FFFFFF"/>
            <w:noWrap/>
            <w:vAlign w:val="center"/>
            <w:hideMark/>
          </w:tcPr>
          <w:p w14:paraId="3343EF6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43ED8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8FB3259" w14:textId="77777777" w:rsidR="00000000" w:rsidRDefault="00A15508">
            <w:pPr>
              <w:jc w:val="right"/>
              <w:rPr>
                <w:rFonts w:eastAsia="Times New Roman"/>
                <w:sz w:val="20"/>
                <w:szCs w:val="20"/>
              </w:rPr>
            </w:pPr>
            <w:r>
              <w:rPr>
                <w:rFonts w:eastAsia="Times New Roman"/>
                <w:sz w:val="20"/>
                <w:szCs w:val="20"/>
              </w:rPr>
              <w:t>144,96</w:t>
            </w:r>
            <w:r>
              <w:rPr>
                <w:rFonts w:eastAsia="Times New Roman"/>
                <w:sz w:val="20"/>
                <w:szCs w:val="20"/>
              </w:rPr>
              <w:t>3</w:t>
            </w:r>
          </w:p>
        </w:tc>
        <w:tc>
          <w:tcPr>
            <w:tcW w:w="50" w:type="pct"/>
            <w:shd w:val="clear" w:color="auto" w:fill="FFFFFF"/>
            <w:noWrap/>
            <w:vAlign w:val="center"/>
            <w:hideMark/>
          </w:tcPr>
          <w:p w14:paraId="37C75AE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F7DA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080F85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EC38090" w14:textId="77777777" w:rsidR="00000000" w:rsidRDefault="00A15508">
            <w:pPr>
              <w:jc w:val="right"/>
              <w:rPr>
                <w:rFonts w:eastAsia="Times New Roman"/>
                <w:sz w:val="20"/>
                <w:szCs w:val="20"/>
              </w:rPr>
            </w:pPr>
            <w:r>
              <w:rPr>
                <w:rFonts w:eastAsia="Times New Roman"/>
                <w:sz w:val="20"/>
                <w:szCs w:val="20"/>
              </w:rPr>
              <w:t>19,25</w:t>
            </w:r>
            <w:r>
              <w:rPr>
                <w:rFonts w:eastAsia="Times New Roman"/>
                <w:sz w:val="20"/>
                <w:szCs w:val="20"/>
              </w:rPr>
              <w:t>0</w:t>
            </w:r>
          </w:p>
        </w:tc>
        <w:tc>
          <w:tcPr>
            <w:tcW w:w="50" w:type="pct"/>
            <w:shd w:val="clear" w:color="auto" w:fill="FFFFFF"/>
            <w:noWrap/>
            <w:vAlign w:val="center"/>
            <w:hideMark/>
          </w:tcPr>
          <w:p w14:paraId="1D27EA2F" w14:textId="77777777" w:rsidR="00000000" w:rsidRDefault="00A15508">
            <w:pPr>
              <w:pStyle w:val="NormalWeb"/>
              <w:spacing w:before="0" w:beforeAutospacing="0" w:after="0" w:afterAutospacing="0"/>
              <w:rPr>
                <w:sz w:val="20"/>
                <w:szCs w:val="20"/>
              </w:rPr>
            </w:pPr>
            <w:r>
              <w:rPr>
                <w:sz w:val="20"/>
                <w:szCs w:val="20"/>
              </w:rPr>
              <w:t> </w:t>
            </w:r>
          </w:p>
        </w:tc>
      </w:tr>
      <w:tr w:rsidR="00000000" w14:paraId="154C7E0C" w14:textId="77777777">
        <w:trPr>
          <w:divId w:val="759528149"/>
          <w:trHeight w:val="225"/>
          <w:tblCellSpacing w:w="15" w:type="dxa"/>
        </w:trPr>
        <w:tc>
          <w:tcPr>
            <w:tcW w:w="0" w:type="auto"/>
            <w:shd w:val="clear" w:color="auto" w:fill="CCEEFF"/>
            <w:hideMark/>
          </w:tcPr>
          <w:p w14:paraId="5286684A" w14:textId="77777777" w:rsidR="00000000" w:rsidRDefault="00A15508">
            <w:pPr>
              <w:pStyle w:val="NormalWeb"/>
              <w:spacing w:before="0" w:beforeAutospacing="0" w:after="0" w:afterAutospacing="0"/>
              <w:ind w:left="225"/>
              <w:rPr>
                <w:sz w:val="20"/>
                <w:szCs w:val="20"/>
              </w:rPr>
            </w:pPr>
            <w:r>
              <w:rPr>
                <w:sz w:val="20"/>
                <w:szCs w:val="20"/>
              </w:rPr>
              <w:t>Advances from a related party</w:t>
            </w:r>
          </w:p>
        </w:tc>
        <w:tc>
          <w:tcPr>
            <w:tcW w:w="50" w:type="pct"/>
            <w:shd w:val="clear" w:color="auto" w:fill="CCEEFF"/>
            <w:noWrap/>
            <w:vAlign w:val="center"/>
            <w:hideMark/>
          </w:tcPr>
          <w:p w14:paraId="095BBF9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1FD2D6F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68E3911" w14:textId="77777777" w:rsidR="00000000" w:rsidRDefault="00A15508">
            <w:pPr>
              <w:jc w:val="right"/>
              <w:rPr>
                <w:rFonts w:eastAsia="Times New Roman"/>
                <w:sz w:val="20"/>
                <w:szCs w:val="20"/>
              </w:rPr>
            </w:pPr>
            <w:r>
              <w:rPr>
                <w:rFonts w:eastAsia="Times New Roman"/>
                <w:sz w:val="20"/>
                <w:szCs w:val="20"/>
              </w:rPr>
              <w:t>133,94</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14:paraId="493031D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F5F2A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E6BDFAA"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B707086" w14:textId="77777777" w:rsidR="00000000" w:rsidRDefault="00A15508">
            <w:pPr>
              <w:jc w:val="right"/>
              <w:rPr>
                <w:rFonts w:eastAsia="Times New Roman"/>
                <w:sz w:val="20"/>
                <w:szCs w:val="20"/>
              </w:rPr>
            </w:pPr>
            <w:r>
              <w:rPr>
                <w:rFonts w:eastAsia="Times New Roman"/>
                <w:sz w:val="20"/>
                <w:szCs w:val="20"/>
              </w:rPr>
              <w:t>125,78</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14:paraId="63999095" w14:textId="77777777" w:rsidR="00000000" w:rsidRDefault="00A15508">
            <w:pPr>
              <w:pStyle w:val="NormalWeb"/>
              <w:spacing w:before="0" w:beforeAutospacing="0" w:after="0" w:afterAutospacing="0"/>
              <w:rPr>
                <w:sz w:val="20"/>
                <w:szCs w:val="20"/>
              </w:rPr>
            </w:pPr>
            <w:r>
              <w:rPr>
                <w:sz w:val="20"/>
                <w:szCs w:val="20"/>
              </w:rPr>
              <w:t> </w:t>
            </w:r>
          </w:p>
        </w:tc>
      </w:tr>
      <w:tr w:rsidR="00000000" w14:paraId="5D4F2073" w14:textId="77777777">
        <w:trPr>
          <w:divId w:val="759528149"/>
          <w:trHeight w:val="225"/>
          <w:tblCellSpacing w:w="15" w:type="dxa"/>
        </w:trPr>
        <w:tc>
          <w:tcPr>
            <w:tcW w:w="0" w:type="auto"/>
            <w:shd w:val="clear" w:color="auto" w:fill="FFFFFF"/>
            <w:hideMark/>
          </w:tcPr>
          <w:p w14:paraId="328C44A3" w14:textId="77777777" w:rsidR="00000000" w:rsidRDefault="00A15508">
            <w:pPr>
              <w:pStyle w:val="NormalWeb"/>
              <w:spacing w:before="0" w:beforeAutospacing="0" w:after="0" w:afterAutospacing="0"/>
              <w:rPr>
                <w:sz w:val="20"/>
                <w:szCs w:val="20"/>
              </w:rPr>
            </w:pPr>
            <w:r>
              <w:rPr>
                <w:sz w:val="20"/>
                <w:szCs w:val="20"/>
              </w:rPr>
              <w:t>Total Current Liabilities</w:t>
            </w:r>
          </w:p>
        </w:tc>
        <w:tc>
          <w:tcPr>
            <w:tcW w:w="50" w:type="pct"/>
            <w:shd w:val="clear" w:color="auto" w:fill="FFFFFF"/>
            <w:noWrap/>
            <w:vAlign w:val="center"/>
            <w:hideMark/>
          </w:tcPr>
          <w:p w14:paraId="4A31F67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9C9C1A5"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C16C589" w14:textId="77777777" w:rsidR="00000000" w:rsidRDefault="00A15508">
            <w:pPr>
              <w:jc w:val="right"/>
              <w:rPr>
                <w:rFonts w:eastAsia="Times New Roman"/>
                <w:sz w:val="20"/>
                <w:szCs w:val="20"/>
              </w:rPr>
            </w:pPr>
            <w:r>
              <w:rPr>
                <w:rFonts w:eastAsia="Times New Roman"/>
                <w:sz w:val="20"/>
                <w:szCs w:val="20"/>
              </w:rPr>
              <w:t>331,63</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14:paraId="20A4F68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91959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25B7A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9042344" w14:textId="77777777" w:rsidR="00000000" w:rsidRDefault="00A15508">
            <w:pPr>
              <w:jc w:val="right"/>
              <w:rPr>
                <w:rFonts w:eastAsia="Times New Roman"/>
                <w:sz w:val="20"/>
                <w:szCs w:val="20"/>
              </w:rPr>
            </w:pPr>
            <w:r>
              <w:rPr>
                <w:rFonts w:eastAsia="Times New Roman"/>
                <w:sz w:val="20"/>
                <w:szCs w:val="20"/>
              </w:rPr>
              <w:t>197,16</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3EC9C31E" w14:textId="77777777" w:rsidR="00000000" w:rsidRDefault="00A15508">
            <w:pPr>
              <w:pStyle w:val="NormalWeb"/>
              <w:spacing w:before="0" w:beforeAutospacing="0" w:after="0" w:afterAutospacing="0"/>
              <w:rPr>
                <w:sz w:val="20"/>
                <w:szCs w:val="20"/>
              </w:rPr>
            </w:pPr>
            <w:r>
              <w:rPr>
                <w:sz w:val="20"/>
                <w:szCs w:val="20"/>
              </w:rPr>
              <w:t> </w:t>
            </w:r>
          </w:p>
        </w:tc>
      </w:tr>
      <w:tr w:rsidR="00000000" w14:paraId="6C89DB9F" w14:textId="77777777">
        <w:trPr>
          <w:divId w:val="759528149"/>
          <w:trHeight w:val="225"/>
          <w:tblCellSpacing w:w="15" w:type="dxa"/>
        </w:trPr>
        <w:tc>
          <w:tcPr>
            <w:tcW w:w="0" w:type="auto"/>
            <w:shd w:val="clear" w:color="auto" w:fill="CCEEFF"/>
            <w:vAlign w:val="center"/>
            <w:hideMark/>
          </w:tcPr>
          <w:p w14:paraId="3F9CD1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262F9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FBE8E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023B3B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B2A21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00225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325E5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B59F77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774B20" w14:textId="77777777" w:rsidR="00000000" w:rsidRDefault="00A15508">
            <w:pPr>
              <w:pStyle w:val="NormalWeb"/>
              <w:spacing w:before="0" w:beforeAutospacing="0" w:after="0" w:afterAutospacing="0"/>
              <w:rPr>
                <w:sz w:val="20"/>
                <w:szCs w:val="20"/>
              </w:rPr>
            </w:pPr>
            <w:r>
              <w:rPr>
                <w:sz w:val="20"/>
                <w:szCs w:val="20"/>
              </w:rPr>
              <w:t> </w:t>
            </w:r>
          </w:p>
        </w:tc>
      </w:tr>
      <w:tr w:rsidR="00000000" w14:paraId="361B9AEB" w14:textId="77777777">
        <w:trPr>
          <w:divId w:val="759528149"/>
          <w:trHeight w:val="225"/>
          <w:tblCellSpacing w:w="15" w:type="dxa"/>
        </w:trPr>
        <w:tc>
          <w:tcPr>
            <w:tcW w:w="0" w:type="auto"/>
            <w:shd w:val="clear" w:color="auto" w:fill="FFFFFF"/>
            <w:hideMark/>
          </w:tcPr>
          <w:p w14:paraId="7FBB4A29" w14:textId="77777777" w:rsidR="00000000" w:rsidRDefault="00A15508">
            <w:pPr>
              <w:pStyle w:val="NormalWeb"/>
              <w:spacing w:before="0" w:beforeAutospacing="0" w:after="0" w:afterAutospacing="0"/>
              <w:rPr>
                <w:sz w:val="20"/>
                <w:szCs w:val="20"/>
              </w:rPr>
            </w:pPr>
            <w:r>
              <w:rPr>
                <w:sz w:val="20"/>
                <w:szCs w:val="20"/>
              </w:rPr>
              <w:t>Long Term Liabilities</w:t>
            </w:r>
          </w:p>
        </w:tc>
        <w:tc>
          <w:tcPr>
            <w:tcW w:w="50" w:type="pct"/>
            <w:shd w:val="clear" w:color="auto" w:fill="FFFFFF"/>
            <w:noWrap/>
            <w:vAlign w:val="center"/>
            <w:hideMark/>
          </w:tcPr>
          <w:p w14:paraId="4F18FA3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43B21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C134F2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D16E1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79C5D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A7C69D"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D7B320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3B0AD7" w14:textId="77777777" w:rsidR="00000000" w:rsidRDefault="00A15508">
            <w:pPr>
              <w:pStyle w:val="NormalWeb"/>
              <w:spacing w:before="0" w:beforeAutospacing="0" w:after="0" w:afterAutospacing="0"/>
              <w:rPr>
                <w:sz w:val="20"/>
                <w:szCs w:val="20"/>
              </w:rPr>
            </w:pPr>
            <w:r>
              <w:rPr>
                <w:sz w:val="20"/>
                <w:szCs w:val="20"/>
              </w:rPr>
              <w:t> </w:t>
            </w:r>
          </w:p>
        </w:tc>
      </w:tr>
      <w:tr w:rsidR="00000000" w14:paraId="0A80AF0C" w14:textId="77777777">
        <w:trPr>
          <w:divId w:val="759528149"/>
          <w:trHeight w:val="225"/>
          <w:tblCellSpacing w:w="15" w:type="dxa"/>
        </w:trPr>
        <w:tc>
          <w:tcPr>
            <w:tcW w:w="0" w:type="auto"/>
            <w:shd w:val="clear" w:color="auto" w:fill="CCEEFF"/>
            <w:hideMark/>
          </w:tcPr>
          <w:p w14:paraId="5C1307C8" w14:textId="77777777" w:rsidR="00000000" w:rsidRDefault="00A15508">
            <w:pPr>
              <w:pStyle w:val="NormalWeb"/>
              <w:spacing w:before="0" w:beforeAutospacing="0" w:after="0" w:afterAutospacing="0"/>
              <w:ind w:left="225"/>
              <w:rPr>
                <w:sz w:val="20"/>
                <w:szCs w:val="20"/>
              </w:rPr>
            </w:pPr>
            <w:r>
              <w:rPr>
                <w:sz w:val="20"/>
                <w:szCs w:val="20"/>
              </w:rPr>
              <w:t>Notes payable, net of current portion</w:t>
            </w:r>
          </w:p>
        </w:tc>
        <w:tc>
          <w:tcPr>
            <w:tcW w:w="50" w:type="pct"/>
            <w:shd w:val="clear" w:color="auto" w:fill="CCEEFF"/>
            <w:noWrap/>
            <w:vAlign w:val="center"/>
            <w:hideMark/>
          </w:tcPr>
          <w:p w14:paraId="611E586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4322B9A"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3BF9805" w14:textId="77777777" w:rsidR="00000000" w:rsidRDefault="00A15508">
            <w:pPr>
              <w:jc w:val="right"/>
              <w:rPr>
                <w:rFonts w:eastAsia="Times New Roman"/>
                <w:sz w:val="20"/>
                <w:szCs w:val="20"/>
              </w:rPr>
            </w:pPr>
            <w:r>
              <w:rPr>
                <w:rFonts w:eastAsia="Times New Roman"/>
                <w:sz w:val="20"/>
                <w:szCs w:val="20"/>
              </w:rPr>
              <w:t>11,92</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1837F94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63874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34A01F1"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9394F25" w14:textId="77777777" w:rsidR="00000000" w:rsidRDefault="00A15508">
            <w:pPr>
              <w:jc w:val="right"/>
              <w:rPr>
                <w:rFonts w:eastAsia="Times New Roman"/>
                <w:sz w:val="20"/>
                <w:szCs w:val="20"/>
              </w:rPr>
            </w:pPr>
            <w:r>
              <w:rPr>
                <w:rFonts w:eastAsia="Times New Roman"/>
                <w:sz w:val="20"/>
                <w:szCs w:val="20"/>
              </w:rPr>
              <w:t>154,23</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569E1B0D" w14:textId="77777777" w:rsidR="00000000" w:rsidRDefault="00A15508">
            <w:pPr>
              <w:pStyle w:val="NormalWeb"/>
              <w:spacing w:before="0" w:beforeAutospacing="0" w:after="0" w:afterAutospacing="0"/>
              <w:rPr>
                <w:sz w:val="20"/>
                <w:szCs w:val="20"/>
              </w:rPr>
            </w:pPr>
            <w:r>
              <w:rPr>
                <w:sz w:val="20"/>
                <w:szCs w:val="20"/>
              </w:rPr>
              <w:t> </w:t>
            </w:r>
          </w:p>
        </w:tc>
      </w:tr>
      <w:tr w:rsidR="00000000" w14:paraId="5CB60E5D" w14:textId="77777777">
        <w:trPr>
          <w:divId w:val="759528149"/>
          <w:trHeight w:val="225"/>
          <w:tblCellSpacing w:w="15" w:type="dxa"/>
        </w:trPr>
        <w:tc>
          <w:tcPr>
            <w:tcW w:w="0" w:type="auto"/>
            <w:shd w:val="clear" w:color="auto" w:fill="FFFFFF"/>
            <w:hideMark/>
          </w:tcPr>
          <w:p w14:paraId="05C8135D" w14:textId="77777777" w:rsidR="00000000" w:rsidRDefault="00A15508">
            <w:pPr>
              <w:pStyle w:val="NormalWeb"/>
              <w:spacing w:before="0" w:beforeAutospacing="0" w:after="0" w:afterAutospacing="0"/>
              <w:rPr>
                <w:sz w:val="20"/>
                <w:szCs w:val="20"/>
              </w:rPr>
            </w:pPr>
            <w:r>
              <w:rPr>
                <w:sz w:val="20"/>
                <w:szCs w:val="20"/>
              </w:rPr>
              <w:t>Total Long-term Liabilities</w:t>
            </w:r>
          </w:p>
        </w:tc>
        <w:tc>
          <w:tcPr>
            <w:tcW w:w="50" w:type="pct"/>
            <w:shd w:val="clear" w:color="auto" w:fill="FFFFFF"/>
            <w:noWrap/>
            <w:vAlign w:val="center"/>
            <w:hideMark/>
          </w:tcPr>
          <w:p w14:paraId="679B8C8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56A3A22"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744FB32" w14:textId="77777777" w:rsidR="00000000" w:rsidRDefault="00A15508">
            <w:pPr>
              <w:jc w:val="right"/>
              <w:rPr>
                <w:rFonts w:eastAsia="Times New Roman"/>
                <w:sz w:val="20"/>
                <w:szCs w:val="20"/>
              </w:rPr>
            </w:pPr>
            <w:r>
              <w:rPr>
                <w:rFonts w:eastAsia="Times New Roman"/>
                <w:sz w:val="20"/>
                <w:szCs w:val="20"/>
              </w:rPr>
              <w:t>11,92</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5C65ACF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AA617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A6A0039"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F977D6C" w14:textId="77777777" w:rsidR="00000000" w:rsidRDefault="00A15508">
            <w:pPr>
              <w:jc w:val="right"/>
              <w:rPr>
                <w:rFonts w:eastAsia="Times New Roman"/>
                <w:sz w:val="20"/>
                <w:szCs w:val="20"/>
              </w:rPr>
            </w:pPr>
            <w:r>
              <w:rPr>
                <w:rFonts w:eastAsia="Times New Roman"/>
                <w:sz w:val="20"/>
                <w:szCs w:val="20"/>
              </w:rPr>
              <w:t>154,23</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01B375AD" w14:textId="77777777" w:rsidR="00000000" w:rsidRDefault="00A15508">
            <w:pPr>
              <w:pStyle w:val="NormalWeb"/>
              <w:spacing w:before="0" w:beforeAutospacing="0" w:after="0" w:afterAutospacing="0"/>
              <w:rPr>
                <w:sz w:val="20"/>
                <w:szCs w:val="20"/>
              </w:rPr>
            </w:pPr>
            <w:r>
              <w:rPr>
                <w:sz w:val="20"/>
                <w:szCs w:val="20"/>
              </w:rPr>
              <w:t> </w:t>
            </w:r>
          </w:p>
        </w:tc>
      </w:tr>
      <w:tr w:rsidR="00000000" w14:paraId="3976300B" w14:textId="77777777">
        <w:trPr>
          <w:divId w:val="759528149"/>
          <w:trHeight w:val="225"/>
          <w:tblCellSpacing w:w="15" w:type="dxa"/>
        </w:trPr>
        <w:tc>
          <w:tcPr>
            <w:tcW w:w="0" w:type="auto"/>
            <w:shd w:val="clear" w:color="auto" w:fill="CCEEFF"/>
            <w:vAlign w:val="center"/>
            <w:hideMark/>
          </w:tcPr>
          <w:p w14:paraId="4F51FF8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C56EB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34EF3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5CA0C8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134FD1C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2F188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CDDCF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1A2165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tcMar>
              <w:top w:w="0" w:type="dxa"/>
              <w:left w:w="0" w:type="dxa"/>
              <w:bottom w:w="15" w:type="dxa"/>
              <w:right w:w="0" w:type="dxa"/>
            </w:tcMar>
            <w:vAlign w:val="center"/>
            <w:hideMark/>
          </w:tcPr>
          <w:p w14:paraId="123FED10" w14:textId="77777777" w:rsidR="00000000" w:rsidRDefault="00A15508">
            <w:pPr>
              <w:pStyle w:val="NormalWeb"/>
              <w:spacing w:before="0" w:beforeAutospacing="0" w:after="0" w:afterAutospacing="0"/>
              <w:rPr>
                <w:sz w:val="20"/>
                <w:szCs w:val="20"/>
              </w:rPr>
            </w:pPr>
            <w:r>
              <w:rPr>
                <w:sz w:val="20"/>
                <w:szCs w:val="20"/>
              </w:rPr>
              <w:t> </w:t>
            </w:r>
          </w:p>
        </w:tc>
      </w:tr>
      <w:tr w:rsidR="00000000" w14:paraId="26528EC9" w14:textId="77777777">
        <w:trPr>
          <w:divId w:val="759528149"/>
          <w:trHeight w:val="225"/>
          <w:tblCellSpacing w:w="15" w:type="dxa"/>
        </w:trPr>
        <w:tc>
          <w:tcPr>
            <w:tcW w:w="0" w:type="auto"/>
            <w:shd w:val="clear" w:color="auto" w:fill="FFFFFF"/>
            <w:hideMark/>
          </w:tcPr>
          <w:p w14:paraId="061DD670" w14:textId="77777777" w:rsidR="00000000" w:rsidRDefault="00A15508">
            <w:pPr>
              <w:pStyle w:val="NormalWeb"/>
              <w:spacing w:before="0" w:beforeAutospacing="0" w:after="0" w:afterAutospacing="0"/>
              <w:rPr>
                <w:sz w:val="20"/>
                <w:szCs w:val="20"/>
              </w:rPr>
            </w:pPr>
            <w:r>
              <w:rPr>
                <w:sz w:val="20"/>
                <w:szCs w:val="20"/>
              </w:rPr>
              <w:t>Total Liabilities</w:t>
            </w:r>
          </w:p>
        </w:tc>
        <w:tc>
          <w:tcPr>
            <w:tcW w:w="50" w:type="pct"/>
            <w:shd w:val="clear" w:color="auto" w:fill="FFFFFF"/>
            <w:noWrap/>
            <w:vAlign w:val="center"/>
            <w:hideMark/>
          </w:tcPr>
          <w:p w14:paraId="41B8424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4D2A0F6"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F75E60B" w14:textId="77777777" w:rsidR="00000000" w:rsidRDefault="00A15508">
            <w:pPr>
              <w:jc w:val="right"/>
              <w:rPr>
                <w:rFonts w:eastAsia="Times New Roman"/>
                <w:sz w:val="20"/>
                <w:szCs w:val="20"/>
              </w:rPr>
            </w:pPr>
            <w:r>
              <w:rPr>
                <w:rFonts w:eastAsia="Times New Roman"/>
                <w:sz w:val="20"/>
                <w:szCs w:val="20"/>
              </w:rPr>
              <w:t>343,56</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590704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3D8CD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D50DFC9"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2A5E72D" w14:textId="77777777" w:rsidR="00000000" w:rsidRDefault="00A15508">
            <w:pPr>
              <w:jc w:val="right"/>
              <w:rPr>
                <w:rFonts w:eastAsia="Times New Roman"/>
                <w:sz w:val="20"/>
                <w:szCs w:val="20"/>
              </w:rPr>
            </w:pPr>
            <w:r>
              <w:rPr>
                <w:rFonts w:eastAsia="Times New Roman"/>
                <w:sz w:val="20"/>
                <w:szCs w:val="20"/>
              </w:rPr>
              <w:t>351,39</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11A29C4A" w14:textId="77777777" w:rsidR="00000000" w:rsidRDefault="00A15508">
            <w:pPr>
              <w:pStyle w:val="NormalWeb"/>
              <w:spacing w:before="0" w:beforeAutospacing="0" w:after="0" w:afterAutospacing="0"/>
              <w:rPr>
                <w:sz w:val="20"/>
                <w:szCs w:val="20"/>
              </w:rPr>
            </w:pPr>
            <w:r>
              <w:rPr>
                <w:sz w:val="20"/>
                <w:szCs w:val="20"/>
              </w:rPr>
              <w:t> </w:t>
            </w:r>
          </w:p>
        </w:tc>
      </w:tr>
      <w:tr w:rsidR="00000000" w14:paraId="2D62364D" w14:textId="77777777">
        <w:trPr>
          <w:divId w:val="759528149"/>
          <w:trHeight w:val="225"/>
          <w:tblCellSpacing w:w="15" w:type="dxa"/>
        </w:trPr>
        <w:tc>
          <w:tcPr>
            <w:tcW w:w="0" w:type="auto"/>
            <w:shd w:val="clear" w:color="auto" w:fill="CCEEFF"/>
            <w:vAlign w:val="center"/>
            <w:hideMark/>
          </w:tcPr>
          <w:p w14:paraId="483C8E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6443F7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438D8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198361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604BA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44099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307BE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0D768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88E265" w14:textId="77777777" w:rsidR="00000000" w:rsidRDefault="00A15508">
            <w:pPr>
              <w:pStyle w:val="NormalWeb"/>
              <w:spacing w:before="0" w:beforeAutospacing="0" w:after="0" w:afterAutospacing="0"/>
              <w:rPr>
                <w:sz w:val="20"/>
                <w:szCs w:val="20"/>
              </w:rPr>
            </w:pPr>
            <w:r>
              <w:rPr>
                <w:sz w:val="20"/>
                <w:szCs w:val="20"/>
              </w:rPr>
              <w:t> </w:t>
            </w:r>
          </w:p>
        </w:tc>
      </w:tr>
      <w:tr w:rsidR="00000000" w14:paraId="284EB9F6" w14:textId="77777777">
        <w:trPr>
          <w:divId w:val="759528149"/>
          <w:trHeight w:val="225"/>
          <w:tblCellSpacing w:w="15" w:type="dxa"/>
        </w:trPr>
        <w:tc>
          <w:tcPr>
            <w:tcW w:w="0" w:type="auto"/>
            <w:shd w:val="clear" w:color="auto" w:fill="FFFFFF"/>
            <w:hideMark/>
          </w:tcPr>
          <w:p w14:paraId="2BC9FA3F" w14:textId="77777777" w:rsidR="00000000" w:rsidRDefault="00A15508">
            <w:pPr>
              <w:pStyle w:val="NormalWeb"/>
              <w:spacing w:before="0" w:beforeAutospacing="0" w:after="0" w:afterAutospacing="0"/>
              <w:rPr>
                <w:sz w:val="20"/>
                <w:szCs w:val="20"/>
              </w:rPr>
            </w:pPr>
            <w:r>
              <w:rPr>
                <w:sz w:val="20"/>
                <w:szCs w:val="20"/>
              </w:rPr>
              <w:t>STOCKHOLDERS’ EQUITY-</w:t>
            </w:r>
          </w:p>
        </w:tc>
        <w:tc>
          <w:tcPr>
            <w:tcW w:w="50" w:type="pct"/>
            <w:shd w:val="clear" w:color="auto" w:fill="FFFFFF"/>
            <w:noWrap/>
            <w:vAlign w:val="center"/>
            <w:hideMark/>
          </w:tcPr>
          <w:p w14:paraId="7E92074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2EC23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3DE202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85813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BBFD2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EC25B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F6F1E0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DF5F10" w14:textId="77777777" w:rsidR="00000000" w:rsidRDefault="00A15508">
            <w:pPr>
              <w:pStyle w:val="NormalWeb"/>
              <w:spacing w:before="0" w:beforeAutospacing="0" w:after="0" w:afterAutospacing="0"/>
              <w:rPr>
                <w:sz w:val="20"/>
                <w:szCs w:val="20"/>
              </w:rPr>
            </w:pPr>
            <w:r>
              <w:rPr>
                <w:sz w:val="20"/>
                <w:szCs w:val="20"/>
              </w:rPr>
              <w:t> </w:t>
            </w:r>
          </w:p>
        </w:tc>
      </w:tr>
      <w:tr w:rsidR="00000000" w14:paraId="23A8FE8C" w14:textId="77777777">
        <w:trPr>
          <w:divId w:val="759528149"/>
          <w:trHeight w:val="225"/>
          <w:tblCellSpacing w:w="15" w:type="dxa"/>
        </w:trPr>
        <w:tc>
          <w:tcPr>
            <w:tcW w:w="0" w:type="auto"/>
            <w:shd w:val="clear" w:color="auto" w:fill="CCEEFF"/>
            <w:hideMark/>
          </w:tcPr>
          <w:p w14:paraId="6F40E157" w14:textId="77777777" w:rsidR="00000000" w:rsidRDefault="00A15508">
            <w:pPr>
              <w:pStyle w:val="NormalWeb"/>
              <w:spacing w:before="0" w:beforeAutospacing="0" w:after="0" w:afterAutospacing="0"/>
              <w:ind w:left="225"/>
              <w:rPr>
                <w:sz w:val="20"/>
                <w:szCs w:val="20"/>
              </w:rPr>
            </w:pPr>
            <w:r>
              <w:rPr>
                <w:sz w:val="20"/>
                <w:szCs w:val="20"/>
              </w:rPr>
              <w:t xml:space="preserve">Convertible preferred stock, Series 2,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10,000,00</w:t>
            </w:r>
            <w:r>
              <w:rPr>
                <w:sz w:val="20"/>
                <w:szCs w:val="20"/>
              </w:rPr>
              <w:t>0</w:t>
            </w:r>
            <w:r>
              <w:rPr>
                <w:sz w:val="20"/>
                <w:szCs w:val="20"/>
              </w:rPr>
              <w:t xml:space="preserve"> shares; issued and outstanding</w:t>
            </w:r>
            <w:r>
              <w:rPr>
                <w:sz w:val="20"/>
                <w:szCs w:val="20"/>
              </w:rPr>
              <w:t xml:space="preserve"> </w:t>
            </w:r>
            <w:r>
              <w:rPr>
                <w:sz w:val="20"/>
                <w:szCs w:val="20"/>
              </w:rPr>
              <w:t>5,00</w:t>
            </w:r>
            <w:r>
              <w:rPr>
                <w:sz w:val="20"/>
                <w:szCs w:val="20"/>
              </w:rPr>
              <w:t>0</w:t>
            </w:r>
            <w:r>
              <w:rPr>
                <w:sz w:val="20"/>
                <w:szCs w:val="20"/>
              </w:rPr>
              <w:t xml:space="preserve"> at March 31, 2022 and June 30, 2021</w:t>
            </w:r>
          </w:p>
        </w:tc>
        <w:tc>
          <w:tcPr>
            <w:tcW w:w="50" w:type="pct"/>
            <w:shd w:val="clear" w:color="auto" w:fill="CCEEFF"/>
            <w:noWrap/>
            <w:vAlign w:val="center"/>
            <w:hideMark/>
          </w:tcPr>
          <w:p w14:paraId="2711B1A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DA296A"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873B31C"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59AAE65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53F8D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7E2A6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F2D39CF"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650FA139" w14:textId="77777777" w:rsidR="00000000" w:rsidRDefault="00A15508">
            <w:pPr>
              <w:pStyle w:val="NormalWeb"/>
              <w:spacing w:before="0" w:beforeAutospacing="0" w:after="0" w:afterAutospacing="0"/>
              <w:rPr>
                <w:sz w:val="20"/>
                <w:szCs w:val="20"/>
              </w:rPr>
            </w:pPr>
            <w:r>
              <w:rPr>
                <w:sz w:val="20"/>
                <w:szCs w:val="20"/>
              </w:rPr>
              <w:t> </w:t>
            </w:r>
          </w:p>
        </w:tc>
      </w:tr>
      <w:tr w:rsidR="00000000" w14:paraId="1D8BC473" w14:textId="77777777">
        <w:trPr>
          <w:divId w:val="759528149"/>
          <w:trHeight w:val="225"/>
          <w:tblCellSpacing w:w="15" w:type="dxa"/>
        </w:trPr>
        <w:tc>
          <w:tcPr>
            <w:tcW w:w="0" w:type="auto"/>
            <w:shd w:val="clear" w:color="auto" w:fill="FFFFFF"/>
            <w:hideMark/>
          </w:tcPr>
          <w:p w14:paraId="2539F77C" w14:textId="77777777" w:rsidR="00000000" w:rsidRDefault="00A15508">
            <w:pPr>
              <w:pStyle w:val="NormalWeb"/>
              <w:spacing w:before="0" w:beforeAutospacing="0" w:after="0" w:afterAutospacing="0"/>
              <w:ind w:left="225"/>
              <w:rPr>
                <w:sz w:val="20"/>
                <w:szCs w:val="20"/>
              </w:rPr>
            </w:pPr>
            <w:r>
              <w:rPr>
                <w:sz w:val="20"/>
                <w:szCs w:val="20"/>
              </w:rPr>
              <w:t xml:space="preserve">Convertible preferred stock, Series 3, par value </w:t>
            </w:r>
            <w:r>
              <w:rPr>
                <w:sz w:val="20"/>
                <w:szCs w:val="20"/>
              </w:rPr>
              <w:t>$</w:t>
            </w:r>
            <w:r>
              <w:rPr>
                <w:sz w:val="20"/>
                <w:szCs w:val="20"/>
              </w:rPr>
              <w:t>0.0</w:t>
            </w:r>
            <w:r>
              <w:rPr>
                <w:sz w:val="20"/>
                <w:szCs w:val="20"/>
              </w:rPr>
              <w:t>1</w:t>
            </w:r>
            <w:r>
              <w:rPr>
                <w:sz w:val="20"/>
                <w:szCs w:val="20"/>
              </w:rPr>
              <w:t>; authorized</w:t>
            </w:r>
            <w:r>
              <w:rPr>
                <w:sz w:val="20"/>
                <w:szCs w:val="20"/>
              </w:rPr>
              <w:t xml:space="preserve"> </w:t>
            </w:r>
            <w:r>
              <w:rPr>
                <w:sz w:val="20"/>
                <w:szCs w:val="20"/>
              </w:rPr>
              <w:t>1,670,00</w:t>
            </w:r>
            <w:r>
              <w:rPr>
                <w:sz w:val="20"/>
                <w:szCs w:val="20"/>
              </w:rPr>
              <w:t>0</w:t>
            </w:r>
            <w:r>
              <w:rPr>
                <w:sz w:val="20"/>
                <w:szCs w:val="20"/>
              </w:rPr>
              <w:t xml:space="preserve"> shares; zero shares issued and outstanding</w:t>
            </w:r>
          </w:p>
        </w:tc>
        <w:tc>
          <w:tcPr>
            <w:tcW w:w="50" w:type="pct"/>
            <w:shd w:val="clear" w:color="auto" w:fill="FFFFFF"/>
            <w:noWrap/>
            <w:vAlign w:val="center"/>
            <w:hideMark/>
          </w:tcPr>
          <w:p w14:paraId="3BD8137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7041C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C9959CC" w14:textId="77777777" w:rsidR="00000000" w:rsidRDefault="00A15508">
            <w:pPr>
              <w:jc w:val="right"/>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3216B88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B30A6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A41EE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42C1A4" w14:textId="77777777" w:rsidR="00000000" w:rsidRDefault="00A15508">
            <w:pPr>
              <w:jc w:val="right"/>
              <w:rPr>
                <w:rFonts w:eastAsia="Times New Roman"/>
                <w:sz w:val="20"/>
                <w:szCs w:val="20"/>
              </w:rPr>
            </w:pPr>
            <w:r>
              <w:rPr>
                <w:rStyle w:val="Strong"/>
                <w:rFonts w:eastAsia="Times New Roman"/>
                <w:sz w:val="20"/>
                <w:szCs w:val="20"/>
              </w:rPr>
              <w:t>—</w:t>
            </w:r>
          </w:p>
        </w:tc>
        <w:tc>
          <w:tcPr>
            <w:tcW w:w="50" w:type="pct"/>
            <w:shd w:val="clear" w:color="auto" w:fill="FFFFFF"/>
            <w:noWrap/>
            <w:vAlign w:val="center"/>
            <w:hideMark/>
          </w:tcPr>
          <w:p w14:paraId="260B60C2" w14:textId="77777777" w:rsidR="00000000" w:rsidRDefault="00A15508">
            <w:pPr>
              <w:pStyle w:val="NormalWeb"/>
              <w:spacing w:before="0" w:beforeAutospacing="0" w:after="0" w:afterAutospacing="0"/>
              <w:rPr>
                <w:sz w:val="20"/>
                <w:szCs w:val="20"/>
              </w:rPr>
            </w:pPr>
            <w:r>
              <w:rPr>
                <w:sz w:val="20"/>
                <w:szCs w:val="20"/>
              </w:rPr>
              <w:t> </w:t>
            </w:r>
          </w:p>
        </w:tc>
      </w:tr>
      <w:tr w:rsidR="00000000" w14:paraId="61BFFF3A" w14:textId="77777777">
        <w:trPr>
          <w:divId w:val="759528149"/>
          <w:trHeight w:val="225"/>
          <w:tblCellSpacing w:w="15" w:type="dxa"/>
        </w:trPr>
        <w:tc>
          <w:tcPr>
            <w:tcW w:w="0" w:type="auto"/>
            <w:shd w:val="clear" w:color="auto" w:fill="CCEEFF"/>
            <w:hideMark/>
          </w:tcPr>
          <w:p w14:paraId="15FC3EAE" w14:textId="77777777" w:rsidR="00000000" w:rsidRDefault="00A15508">
            <w:pPr>
              <w:pStyle w:val="NormalWeb"/>
              <w:spacing w:before="0" w:beforeAutospacing="0" w:after="0" w:afterAutospacing="0"/>
              <w:ind w:left="225"/>
              <w:rPr>
                <w:sz w:val="20"/>
                <w:szCs w:val="20"/>
              </w:rPr>
            </w:pPr>
            <w:r>
              <w:rPr>
                <w:sz w:val="20"/>
                <w:szCs w:val="20"/>
              </w:rPr>
              <w:t>Convertible preferred stock, Series 5; no par value,</w:t>
            </w:r>
            <w:r>
              <w:rPr>
                <w:sz w:val="20"/>
                <w:szCs w:val="20"/>
              </w:rPr>
              <w:t xml:space="preserve"> </w:t>
            </w:r>
            <w:r>
              <w:rPr>
                <w:sz w:val="20"/>
                <w:szCs w:val="20"/>
              </w:rPr>
              <w:t>1</w:t>
            </w:r>
            <w:r>
              <w:rPr>
                <w:sz w:val="20"/>
                <w:szCs w:val="20"/>
              </w:rPr>
              <w:t xml:space="preserve"> share authorized, zero shares issued and outstanding, respective</w:t>
            </w:r>
            <w:r>
              <w:rPr>
                <w:sz w:val="20"/>
                <w:szCs w:val="20"/>
              </w:rPr>
              <w:t>ly.</w:t>
            </w:r>
          </w:p>
        </w:tc>
        <w:tc>
          <w:tcPr>
            <w:tcW w:w="50" w:type="pct"/>
            <w:shd w:val="clear" w:color="auto" w:fill="CCEEFF"/>
            <w:noWrap/>
            <w:vAlign w:val="center"/>
            <w:hideMark/>
          </w:tcPr>
          <w:p w14:paraId="08FD56F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9FD9BE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1525E16" w14:textId="77777777" w:rsidR="00000000" w:rsidRDefault="00A15508">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1FF026F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13BBA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13D5E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701FB00" w14:textId="77777777" w:rsidR="00000000" w:rsidRDefault="00A15508">
            <w:pPr>
              <w:jc w:val="right"/>
              <w:rPr>
                <w:rFonts w:eastAsia="Times New Roman"/>
                <w:sz w:val="20"/>
                <w:szCs w:val="20"/>
              </w:rPr>
            </w:pPr>
            <w:r>
              <w:rPr>
                <w:rStyle w:val="Strong"/>
                <w:rFonts w:eastAsia="Times New Roman"/>
                <w:sz w:val="20"/>
                <w:szCs w:val="20"/>
              </w:rPr>
              <w:t>—</w:t>
            </w:r>
          </w:p>
        </w:tc>
        <w:tc>
          <w:tcPr>
            <w:tcW w:w="50" w:type="pct"/>
            <w:shd w:val="clear" w:color="auto" w:fill="CCEEFF"/>
            <w:noWrap/>
            <w:vAlign w:val="center"/>
            <w:hideMark/>
          </w:tcPr>
          <w:p w14:paraId="0207010D" w14:textId="77777777" w:rsidR="00000000" w:rsidRDefault="00A15508">
            <w:pPr>
              <w:pStyle w:val="NormalWeb"/>
              <w:spacing w:before="0" w:beforeAutospacing="0" w:after="0" w:afterAutospacing="0"/>
              <w:rPr>
                <w:sz w:val="20"/>
                <w:szCs w:val="20"/>
              </w:rPr>
            </w:pPr>
            <w:r>
              <w:rPr>
                <w:sz w:val="20"/>
                <w:szCs w:val="20"/>
              </w:rPr>
              <w:t> </w:t>
            </w:r>
          </w:p>
        </w:tc>
      </w:tr>
      <w:tr w:rsidR="00000000" w14:paraId="1E0EE475" w14:textId="77777777">
        <w:trPr>
          <w:divId w:val="759528149"/>
          <w:trHeight w:val="225"/>
          <w:tblCellSpacing w:w="15" w:type="dxa"/>
        </w:trPr>
        <w:tc>
          <w:tcPr>
            <w:tcW w:w="0" w:type="auto"/>
            <w:shd w:val="clear" w:color="auto" w:fill="FFFFFF"/>
            <w:hideMark/>
          </w:tcPr>
          <w:p w14:paraId="1DAF340F" w14:textId="77777777" w:rsidR="00000000" w:rsidRDefault="00A15508">
            <w:pPr>
              <w:pStyle w:val="NormalWeb"/>
              <w:spacing w:before="0" w:beforeAutospacing="0" w:after="0" w:afterAutospacing="0"/>
              <w:ind w:left="225"/>
              <w:rPr>
                <w:sz w:val="20"/>
                <w:szCs w:val="20"/>
              </w:rPr>
            </w:pPr>
            <w:r>
              <w:rPr>
                <w:sz w:val="20"/>
                <w:szCs w:val="20"/>
              </w:rPr>
              <w:t xml:space="preserve">Common stock, par value </w:t>
            </w:r>
            <w:r>
              <w:rPr>
                <w:sz w:val="20"/>
                <w:szCs w:val="20"/>
              </w:rPr>
              <w:t>$</w:t>
            </w:r>
            <w:r>
              <w:rPr>
                <w:sz w:val="20"/>
                <w:szCs w:val="20"/>
              </w:rPr>
              <w:t>0.0</w:t>
            </w:r>
            <w:r>
              <w:rPr>
                <w:sz w:val="20"/>
                <w:szCs w:val="20"/>
              </w:rPr>
              <w:t>1</w:t>
            </w:r>
            <w:r>
              <w:rPr>
                <w:sz w:val="20"/>
                <w:szCs w:val="20"/>
              </w:rPr>
              <w:t>; At March 31, 2022 and June 30, 2021, authorized</w:t>
            </w:r>
            <w:r>
              <w:rPr>
                <w:sz w:val="20"/>
                <w:szCs w:val="20"/>
              </w:rPr>
              <w:t xml:space="preserve"> </w:t>
            </w:r>
            <w:r>
              <w:rPr>
                <w:sz w:val="20"/>
                <w:szCs w:val="20"/>
              </w:rPr>
              <w:t>60,000,00</w:t>
            </w:r>
            <w:r>
              <w:rPr>
                <w:sz w:val="20"/>
                <w:szCs w:val="20"/>
              </w:rPr>
              <w:t>0</w:t>
            </w:r>
            <w:r>
              <w:rPr>
                <w:sz w:val="20"/>
                <w:szCs w:val="20"/>
              </w:rPr>
              <w:t xml:space="preserve"> shares; issued and outstanding</w:t>
            </w:r>
            <w:r>
              <w:rPr>
                <w:sz w:val="20"/>
                <w:szCs w:val="20"/>
              </w:rPr>
              <w:t xml:space="preserve"> </w:t>
            </w:r>
            <w:r>
              <w:rPr>
                <w:sz w:val="20"/>
                <w:szCs w:val="20"/>
              </w:rPr>
              <w:t>3,292,94</w:t>
            </w:r>
            <w:r>
              <w:rPr>
                <w:sz w:val="20"/>
                <w:szCs w:val="20"/>
              </w:rPr>
              <w:t>5</w:t>
            </w:r>
            <w:r>
              <w:rPr>
                <w:sz w:val="20"/>
                <w:szCs w:val="20"/>
              </w:rPr>
              <w:t xml:space="preserve"> shares and</w:t>
            </w:r>
            <w:r>
              <w:rPr>
                <w:sz w:val="20"/>
                <w:szCs w:val="20"/>
              </w:rPr>
              <w:t xml:space="preserve"> </w:t>
            </w:r>
            <w:r>
              <w:rPr>
                <w:sz w:val="20"/>
                <w:szCs w:val="20"/>
              </w:rPr>
              <w:t>3,292,94</w:t>
            </w:r>
            <w:r>
              <w:rPr>
                <w:sz w:val="20"/>
                <w:szCs w:val="20"/>
              </w:rPr>
              <w:t>5</w:t>
            </w:r>
            <w:r>
              <w:rPr>
                <w:sz w:val="20"/>
                <w:szCs w:val="20"/>
              </w:rPr>
              <w:t xml:space="preserve"> shares, respectively</w:t>
            </w:r>
          </w:p>
        </w:tc>
        <w:tc>
          <w:tcPr>
            <w:tcW w:w="50" w:type="pct"/>
            <w:shd w:val="clear" w:color="auto" w:fill="FFFFFF"/>
            <w:noWrap/>
            <w:vAlign w:val="center"/>
            <w:hideMark/>
          </w:tcPr>
          <w:p w14:paraId="656CE1B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1C012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664D636"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vAlign w:val="center"/>
            <w:hideMark/>
          </w:tcPr>
          <w:p w14:paraId="757AB36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4246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09D0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2E48B94"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FFFFFF"/>
            <w:noWrap/>
            <w:vAlign w:val="center"/>
            <w:hideMark/>
          </w:tcPr>
          <w:p w14:paraId="54CB8089" w14:textId="77777777" w:rsidR="00000000" w:rsidRDefault="00A15508">
            <w:pPr>
              <w:pStyle w:val="NormalWeb"/>
              <w:spacing w:before="0" w:beforeAutospacing="0" w:after="0" w:afterAutospacing="0"/>
              <w:rPr>
                <w:sz w:val="20"/>
                <w:szCs w:val="20"/>
              </w:rPr>
            </w:pPr>
            <w:r>
              <w:rPr>
                <w:sz w:val="20"/>
                <w:szCs w:val="20"/>
              </w:rPr>
              <w:t> </w:t>
            </w:r>
          </w:p>
        </w:tc>
      </w:tr>
      <w:tr w:rsidR="00000000" w14:paraId="77B0F1D5" w14:textId="77777777">
        <w:trPr>
          <w:divId w:val="759528149"/>
          <w:trHeight w:val="225"/>
          <w:tblCellSpacing w:w="15" w:type="dxa"/>
        </w:trPr>
        <w:tc>
          <w:tcPr>
            <w:tcW w:w="0" w:type="auto"/>
            <w:shd w:val="clear" w:color="auto" w:fill="CCEEFF"/>
            <w:hideMark/>
          </w:tcPr>
          <w:p w14:paraId="3C5F2A6E" w14:textId="77777777" w:rsidR="00000000" w:rsidRDefault="00A15508">
            <w:pPr>
              <w:pStyle w:val="NormalWeb"/>
              <w:spacing w:before="0" w:beforeAutospacing="0" w:after="0" w:afterAutospacing="0"/>
              <w:ind w:left="225"/>
              <w:rPr>
                <w:sz w:val="20"/>
                <w:szCs w:val="20"/>
              </w:rPr>
            </w:pPr>
            <w:r>
              <w:rPr>
                <w:sz w:val="20"/>
                <w:szCs w:val="20"/>
              </w:rPr>
              <w:t>Additional paid-in capital</w:t>
            </w:r>
          </w:p>
        </w:tc>
        <w:tc>
          <w:tcPr>
            <w:tcW w:w="50" w:type="pct"/>
            <w:shd w:val="clear" w:color="auto" w:fill="CCEEFF"/>
            <w:noWrap/>
            <w:vAlign w:val="center"/>
            <w:hideMark/>
          </w:tcPr>
          <w:p w14:paraId="29EB943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A16B5A"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4A03B14"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520750D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B6565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1B7E4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4C86400"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26B137A8" w14:textId="77777777" w:rsidR="00000000" w:rsidRDefault="00A15508">
            <w:pPr>
              <w:pStyle w:val="NormalWeb"/>
              <w:spacing w:before="0" w:beforeAutospacing="0" w:after="0" w:afterAutospacing="0"/>
              <w:rPr>
                <w:sz w:val="20"/>
                <w:szCs w:val="20"/>
              </w:rPr>
            </w:pPr>
            <w:r>
              <w:rPr>
                <w:sz w:val="20"/>
                <w:szCs w:val="20"/>
              </w:rPr>
              <w:t> </w:t>
            </w:r>
          </w:p>
        </w:tc>
      </w:tr>
      <w:tr w:rsidR="00000000" w14:paraId="160C28C5" w14:textId="77777777">
        <w:trPr>
          <w:divId w:val="759528149"/>
          <w:trHeight w:val="225"/>
          <w:tblCellSpacing w:w="15" w:type="dxa"/>
        </w:trPr>
        <w:tc>
          <w:tcPr>
            <w:tcW w:w="0" w:type="auto"/>
            <w:shd w:val="clear" w:color="auto" w:fill="FFFFFF"/>
            <w:hideMark/>
          </w:tcPr>
          <w:p w14:paraId="5A3A755C" w14:textId="77777777" w:rsidR="00000000" w:rsidRDefault="00A15508">
            <w:pPr>
              <w:pStyle w:val="NormalWeb"/>
              <w:spacing w:before="0" w:beforeAutospacing="0" w:after="0" w:afterAutospacing="0"/>
              <w:ind w:left="225"/>
              <w:rPr>
                <w:sz w:val="20"/>
                <w:szCs w:val="20"/>
              </w:rPr>
            </w:pPr>
            <w:r>
              <w:rPr>
                <w:sz w:val="20"/>
                <w:szCs w:val="20"/>
              </w:rPr>
              <w:t>Accumulated other comprehensive income</w:t>
            </w:r>
          </w:p>
        </w:tc>
        <w:tc>
          <w:tcPr>
            <w:tcW w:w="50" w:type="pct"/>
            <w:shd w:val="clear" w:color="auto" w:fill="FFFFFF"/>
            <w:noWrap/>
            <w:vAlign w:val="center"/>
            <w:hideMark/>
          </w:tcPr>
          <w:p w14:paraId="0FB5235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1A719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88385CB" w14:textId="77777777" w:rsidR="00000000" w:rsidRDefault="00A15508">
            <w:pPr>
              <w:jc w:val="right"/>
              <w:rPr>
                <w:rFonts w:eastAsia="Times New Roman"/>
                <w:sz w:val="20"/>
                <w:szCs w:val="20"/>
              </w:rPr>
            </w:pPr>
            <w:r>
              <w:rPr>
                <w:rFonts w:eastAsia="Times New Roman"/>
                <w:sz w:val="20"/>
                <w:szCs w:val="20"/>
              </w:rPr>
              <w:t>32,12</w:t>
            </w:r>
            <w:r>
              <w:rPr>
                <w:rFonts w:eastAsia="Times New Roman"/>
                <w:sz w:val="20"/>
                <w:szCs w:val="20"/>
              </w:rPr>
              <w:t>8</w:t>
            </w:r>
          </w:p>
        </w:tc>
        <w:tc>
          <w:tcPr>
            <w:tcW w:w="50" w:type="pct"/>
            <w:shd w:val="clear" w:color="auto" w:fill="FFFFFF"/>
            <w:noWrap/>
            <w:vAlign w:val="center"/>
            <w:hideMark/>
          </w:tcPr>
          <w:p w14:paraId="08B0867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23C5F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6E982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7D00115" w14:textId="77777777" w:rsidR="00000000" w:rsidRDefault="00A15508">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FFFFFF"/>
            <w:noWrap/>
            <w:vAlign w:val="center"/>
            <w:hideMark/>
          </w:tcPr>
          <w:p w14:paraId="61C67890" w14:textId="77777777" w:rsidR="00000000" w:rsidRDefault="00A15508">
            <w:pPr>
              <w:pStyle w:val="NormalWeb"/>
              <w:spacing w:before="0" w:beforeAutospacing="0" w:after="0" w:afterAutospacing="0"/>
              <w:rPr>
                <w:sz w:val="20"/>
                <w:szCs w:val="20"/>
              </w:rPr>
            </w:pPr>
            <w:r>
              <w:rPr>
                <w:sz w:val="20"/>
                <w:szCs w:val="20"/>
              </w:rPr>
              <w:t> </w:t>
            </w:r>
          </w:p>
        </w:tc>
      </w:tr>
      <w:tr w:rsidR="00000000" w14:paraId="57E6A5FC" w14:textId="77777777">
        <w:trPr>
          <w:divId w:val="759528149"/>
          <w:trHeight w:val="225"/>
          <w:tblCellSpacing w:w="15" w:type="dxa"/>
        </w:trPr>
        <w:tc>
          <w:tcPr>
            <w:tcW w:w="0" w:type="auto"/>
            <w:shd w:val="clear" w:color="auto" w:fill="CCEEFF"/>
            <w:hideMark/>
          </w:tcPr>
          <w:p w14:paraId="6B84DC17" w14:textId="77777777" w:rsidR="00000000" w:rsidRDefault="00A15508">
            <w:pPr>
              <w:pStyle w:val="NormalWeb"/>
              <w:spacing w:before="0" w:beforeAutospacing="0" w:after="0" w:afterAutospacing="0"/>
              <w:ind w:left="225"/>
              <w:rPr>
                <w:sz w:val="20"/>
                <w:szCs w:val="20"/>
              </w:rPr>
            </w:pPr>
            <w:r>
              <w:rPr>
                <w:sz w:val="20"/>
                <w:szCs w:val="20"/>
              </w:rPr>
              <w:t>Accumulated deficit</w:t>
            </w:r>
          </w:p>
        </w:tc>
        <w:tc>
          <w:tcPr>
            <w:tcW w:w="50" w:type="pct"/>
            <w:shd w:val="clear" w:color="auto" w:fill="CCEEFF"/>
            <w:noWrap/>
            <w:vAlign w:val="center"/>
            <w:hideMark/>
          </w:tcPr>
          <w:p w14:paraId="62FC45F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315901E"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D4691E2"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20,766,31</w:t>
            </w:r>
            <w:r>
              <w:rPr>
                <w:rFonts w:eastAsia="Times New Roman"/>
                <w:sz w:val="20"/>
                <w:szCs w:val="20"/>
              </w:rPr>
              <w:t>7</w:t>
            </w:r>
          </w:p>
        </w:tc>
        <w:tc>
          <w:tcPr>
            <w:tcW w:w="50" w:type="pct"/>
            <w:shd w:val="clear" w:color="auto" w:fill="CCEEFF"/>
            <w:noWrap/>
            <w:tcMar>
              <w:top w:w="0" w:type="dxa"/>
              <w:left w:w="0" w:type="dxa"/>
              <w:bottom w:w="15" w:type="dxa"/>
              <w:right w:w="0" w:type="dxa"/>
            </w:tcMar>
            <w:vAlign w:val="bottom"/>
            <w:hideMark/>
          </w:tcPr>
          <w:p w14:paraId="475773C7"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0180A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1B019BF"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BD880E4"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p>
        </w:tc>
        <w:tc>
          <w:tcPr>
            <w:tcW w:w="50" w:type="pct"/>
            <w:shd w:val="clear" w:color="auto" w:fill="CCEEFF"/>
            <w:noWrap/>
            <w:tcMar>
              <w:top w:w="0" w:type="dxa"/>
              <w:left w:w="0" w:type="dxa"/>
              <w:bottom w:w="15" w:type="dxa"/>
              <w:right w:w="0" w:type="dxa"/>
            </w:tcMar>
            <w:vAlign w:val="bottom"/>
            <w:hideMark/>
          </w:tcPr>
          <w:p w14:paraId="4BD57B43" w14:textId="77777777" w:rsidR="00000000" w:rsidRDefault="00A15508">
            <w:pPr>
              <w:rPr>
                <w:rFonts w:eastAsia="Times New Roman"/>
                <w:sz w:val="20"/>
                <w:szCs w:val="20"/>
              </w:rPr>
            </w:pPr>
            <w:r>
              <w:rPr>
                <w:rFonts w:eastAsia="Times New Roman"/>
                <w:sz w:val="20"/>
                <w:szCs w:val="20"/>
              </w:rPr>
              <w:t>)</w:t>
            </w:r>
          </w:p>
        </w:tc>
      </w:tr>
      <w:tr w:rsidR="00000000" w14:paraId="03336E9E" w14:textId="77777777">
        <w:trPr>
          <w:divId w:val="759528149"/>
          <w:trHeight w:val="225"/>
          <w:tblCellSpacing w:w="15" w:type="dxa"/>
        </w:trPr>
        <w:tc>
          <w:tcPr>
            <w:tcW w:w="0" w:type="auto"/>
            <w:shd w:val="clear" w:color="auto" w:fill="FFFFFF"/>
            <w:hideMark/>
          </w:tcPr>
          <w:p w14:paraId="467A9CEC" w14:textId="77777777" w:rsidR="00000000" w:rsidRDefault="00A15508">
            <w:pPr>
              <w:pStyle w:val="NormalWeb"/>
              <w:spacing w:before="0" w:beforeAutospacing="0" w:after="0" w:afterAutospacing="0"/>
              <w:ind w:left="225"/>
              <w:rPr>
                <w:sz w:val="20"/>
                <w:szCs w:val="20"/>
              </w:rPr>
            </w:pPr>
            <w:r>
              <w:rPr>
                <w:sz w:val="20"/>
                <w:szCs w:val="20"/>
              </w:rPr>
              <w:t>TOTAL STOCKHOLDERS’ EQUITY</w:t>
            </w:r>
          </w:p>
        </w:tc>
        <w:tc>
          <w:tcPr>
            <w:tcW w:w="50" w:type="pct"/>
            <w:shd w:val="clear" w:color="auto" w:fill="FFFFFF"/>
            <w:noWrap/>
            <w:vAlign w:val="center"/>
            <w:hideMark/>
          </w:tcPr>
          <w:p w14:paraId="68E2E48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366AE6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53D22DE" w14:textId="77777777" w:rsidR="00000000" w:rsidRDefault="00A15508">
            <w:pPr>
              <w:jc w:val="right"/>
              <w:rPr>
                <w:rFonts w:eastAsia="Times New Roman"/>
                <w:sz w:val="20"/>
                <w:szCs w:val="20"/>
              </w:rPr>
            </w:pPr>
            <w:r>
              <w:rPr>
                <w:rFonts w:eastAsia="Times New Roman"/>
                <w:sz w:val="20"/>
                <w:szCs w:val="20"/>
              </w:rPr>
              <w:t>355,90</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456F981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2B2E9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4A6DDC0"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5095DD80" w14:textId="77777777" w:rsidR="00000000" w:rsidRDefault="00A15508">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205F4DAB" w14:textId="77777777" w:rsidR="00000000" w:rsidRDefault="00A15508">
            <w:pPr>
              <w:pStyle w:val="NormalWeb"/>
              <w:spacing w:before="0" w:beforeAutospacing="0" w:after="0" w:afterAutospacing="0"/>
              <w:rPr>
                <w:sz w:val="20"/>
                <w:szCs w:val="20"/>
              </w:rPr>
            </w:pPr>
            <w:r>
              <w:rPr>
                <w:sz w:val="20"/>
                <w:szCs w:val="20"/>
              </w:rPr>
              <w:t> </w:t>
            </w:r>
          </w:p>
        </w:tc>
      </w:tr>
      <w:tr w:rsidR="00000000" w14:paraId="3C2BE8ED" w14:textId="77777777">
        <w:trPr>
          <w:divId w:val="759528149"/>
          <w:trHeight w:val="225"/>
          <w:tblCellSpacing w:w="15" w:type="dxa"/>
        </w:trPr>
        <w:tc>
          <w:tcPr>
            <w:tcW w:w="0" w:type="auto"/>
            <w:shd w:val="clear" w:color="auto" w:fill="CCEEFF"/>
            <w:hideMark/>
          </w:tcPr>
          <w:p w14:paraId="6727608A" w14:textId="77777777" w:rsidR="00000000" w:rsidRDefault="00A15508">
            <w:pPr>
              <w:pStyle w:val="NormalWeb"/>
              <w:spacing w:before="0" w:beforeAutospacing="0" w:after="0" w:afterAutospacing="0"/>
              <w:rPr>
                <w:sz w:val="20"/>
                <w:szCs w:val="20"/>
              </w:rPr>
            </w:pPr>
            <w:r>
              <w:rPr>
                <w:rStyle w:val="Strong"/>
                <w:sz w:val="20"/>
                <w:szCs w:val="20"/>
              </w:rPr>
              <w:t>TOTAL LIABILITIES AND STOCKHOLDERS’ EQUITY</w:t>
            </w:r>
          </w:p>
        </w:tc>
        <w:tc>
          <w:tcPr>
            <w:tcW w:w="50" w:type="pct"/>
            <w:shd w:val="clear" w:color="auto" w:fill="CCEEFF"/>
            <w:noWrap/>
            <w:vAlign w:val="center"/>
            <w:hideMark/>
          </w:tcPr>
          <w:p w14:paraId="6CAF705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217695A6" w14:textId="77777777" w:rsidR="00000000" w:rsidRDefault="00A15508">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5D57D081" w14:textId="77777777" w:rsidR="00000000" w:rsidRDefault="00A15508">
            <w:pPr>
              <w:jc w:val="right"/>
              <w:rPr>
                <w:rFonts w:eastAsia="Times New Roman"/>
                <w:sz w:val="20"/>
                <w:szCs w:val="20"/>
              </w:rPr>
            </w:pPr>
            <w:r>
              <w:rPr>
                <w:rStyle w:val="Strong"/>
                <w:rFonts w:eastAsia="Times New Roman"/>
                <w:sz w:val="20"/>
                <w:szCs w:val="20"/>
              </w:rPr>
              <w:t>699,47</w:t>
            </w:r>
            <w:r>
              <w:rPr>
                <w:rStyle w:val="Strong"/>
                <w:rFonts w:eastAsia="Times New Roman"/>
                <w:sz w:val="20"/>
                <w:szCs w:val="20"/>
              </w:rPr>
              <w:t>3</w:t>
            </w:r>
          </w:p>
        </w:tc>
        <w:tc>
          <w:tcPr>
            <w:tcW w:w="50" w:type="pct"/>
            <w:shd w:val="clear" w:color="auto" w:fill="CCEEFF"/>
            <w:noWrap/>
            <w:tcMar>
              <w:top w:w="0" w:type="dxa"/>
              <w:left w:w="0" w:type="dxa"/>
              <w:bottom w:w="45" w:type="dxa"/>
              <w:right w:w="0" w:type="dxa"/>
            </w:tcMar>
            <w:vAlign w:val="center"/>
            <w:hideMark/>
          </w:tcPr>
          <w:p w14:paraId="0CE6BE7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26317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343EE87" w14:textId="77777777" w:rsidR="00000000" w:rsidRDefault="00A15508">
            <w:pPr>
              <w:rPr>
                <w:rFonts w:eastAsia="Times New Roman"/>
                <w:sz w:val="20"/>
                <w:szCs w:val="20"/>
              </w:rPr>
            </w:pPr>
            <w:r>
              <w:rPr>
                <w:rStyle w:val="Strong"/>
                <w:rFonts w:eastAsia="Times New Roman"/>
                <w:sz w:val="20"/>
                <w:szCs w:val="20"/>
              </w:rPr>
              <w:t>$</w:t>
            </w:r>
          </w:p>
        </w:tc>
        <w:tc>
          <w:tcPr>
            <w:tcW w:w="450" w:type="pct"/>
            <w:tcBorders>
              <w:bottom w:val="double" w:sz="6" w:space="0" w:color="auto"/>
            </w:tcBorders>
            <w:shd w:val="clear" w:color="auto" w:fill="CCEEFF"/>
            <w:vAlign w:val="bottom"/>
            <w:hideMark/>
          </w:tcPr>
          <w:p w14:paraId="7022A481" w14:textId="77777777" w:rsidR="00000000" w:rsidRDefault="00A15508">
            <w:pPr>
              <w:jc w:val="right"/>
              <w:rPr>
                <w:rFonts w:eastAsia="Times New Roman"/>
                <w:sz w:val="20"/>
                <w:szCs w:val="20"/>
              </w:rPr>
            </w:pPr>
            <w:r>
              <w:rPr>
                <w:rStyle w:val="Strong"/>
                <w:rFonts w:eastAsia="Times New Roman"/>
                <w:sz w:val="20"/>
                <w:szCs w:val="20"/>
              </w:rPr>
              <w:t>697,33</w:t>
            </w:r>
            <w:r>
              <w:rPr>
                <w:rStyle w:val="Strong"/>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7C0DE58A" w14:textId="77777777" w:rsidR="00000000" w:rsidRDefault="00A15508">
            <w:pPr>
              <w:pStyle w:val="NormalWeb"/>
              <w:spacing w:before="0" w:beforeAutospacing="0" w:after="0" w:afterAutospacing="0"/>
              <w:rPr>
                <w:sz w:val="20"/>
                <w:szCs w:val="20"/>
              </w:rPr>
            </w:pPr>
            <w:r>
              <w:rPr>
                <w:sz w:val="20"/>
                <w:szCs w:val="20"/>
              </w:rPr>
              <w:t> </w:t>
            </w:r>
          </w:p>
        </w:tc>
      </w:tr>
    </w:tbl>
    <w:p w14:paraId="7B93A76F" w14:textId="77777777" w:rsidR="00000000" w:rsidRDefault="00A15508">
      <w:pPr>
        <w:pStyle w:val="NormalWeb"/>
        <w:spacing w:before="0" w:beforeAutospacing="0" w:after="0" w:afterAutospacing="0"/>
        <w:divId w:val="759528149"/>
        <w:rPr>
          <w:sz w:val="20"/>
          <w:szCs w:val="20"/>
        </w:rPr>
      </w:pPr>
      <w:r>
        <w:rPr>
          <w:sz w:val="20"/>
          <w:szCs w:val="20"/>
        </w:rPr>
        <w:t> </w:t>
      </w:r>
    </w:p>
    <w:p w14:paraId="6A8B3745" w14:textId="77777777" w:rsidR="00000000" w:rsidRDefault="00A15508">
      <w:pPr>
        <w:pStyle w:val="NormalWeb"/>
        <w:spacing w:before="0" w:beforeAutospacing="0" w:after="0" w:afterAutospacing="0"/>
        <w:ind w:left="28"/>
        <w:jc w:val="center"/>
        <w:divId w:val="759528149"/>
        <w:rPr>
          <w:sz w:val="20"/>
          <w:szCs w:val="20"/>
        </w:rPr>
      </w:pPr>
      <w:r>
        <w:rPr>
          <w:rStyle w:val="Strong"/>
          <w:sz w:val="20"/>
          <w:szCs w:val="20"/>
        </w:rPr>
        <w:t>See accompanying notes to condensed unaudited consolidated financial statements.</w:t>
      </w:r>
    </w:p>
    <w:p w14:paraId="79D44C45" w14:textId="77777777" w:rsidR="00000000" w:rsidRDefault="00A15508">
      <w:pPr>
        <w:pStyle w:val="NormalWeb"/>
        <w:spacing w:before="0" w:beforeAutospacing="0" w:after="0" w:afterAutospacing="0"/>
        <w:ind w:left="28"/>
        <w:jc w:val="center"/>
        <w:divId w:val="759528149"/>
        <w:rPr>
          <w:sz w:val="20"/>
          <w:szCs w:val="20"/>
        </w:rPr>
      </w:pPr>
      <w:r>
        <w:rPr>
          <w:rStyle w:val="Strong"/>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2BFFEF3" w14:textId="77777777">
        <w:trPr>
          <w:divId w:val="759528149"/>
          <w:trHeight w:val="225"/>
          <w:tblCellSpacing w:w="15" w:type="dxa"/>
        </w:trPr>
        <w:tc>
          <w:tcPr>
            <w:tcW w:w="0" w:type="auto"/>
            <w:vAlign w:val="center"/>
            <w:hideMark/>
          </w:tcPr>
          <w:p w14:paraId="607EFD15" w14:textId="77777777" w:rsidR="00000000" w:rsidRDefault="00A15508">
            <w:pPr>
              <w:rPr>
                <w:rFonts w:eastAsia="Times New Roman"/>
                <w:sz w:val="20"/>
                <w:szCs w:val="20"/>
              </w:rPr>
            </w:pPr>
            <w:r>
              <w:rPr>
                <w:rFonts w:eastAsia="Times New Roman"/>
                <w:sz w:val="20"/>
                <w:szCs w:val="20"/>
              </w:rPr>
              <w:t> </w:t>
            </w:r>
          </w:p>
        </w:tc>
      </w:tr>
      <w:tr w:rsidR="00000000" w14:paraId="312EC24C" w14:textId="77777777">
        <w:trPr>
          <w:divId w:val="759528149"/>
          <w:trHeight w:val="225"/>
          <w:tblCellSpacing w:w="15" w:type="dxa"/>
        </w:trPr>
        <w:tc>
          <w:tcPr>
            <w:tcW w:w="0" w:type="auto"/>
            <w:tcBorders>
              <w:bottom w:val="single" w:sz="6" w:space="0" w:color="000000"/>
            </w:tcBorders>
            <w:vAlign w:val="center"/>
            <w:hideMark/>
          </w:tcPr>
          <w:p w14:paraId="1AA46E78" w14:textId="77777777" w:rsidR="00000000" w:rsidRDefault="00A15508">
            <w:pPr>
              <w:jc w:val="center"/>
              <w:rPr>
                <w:rFonts w:eastAsia="Times New Roman"/>
                <w:sz w:val="20"/>
                <w:szCs w:val="20"/>
              </w:rPr>
            </w:pPr>
            <w:r>
              <w:rPr>
                <w:rFonts w:eastAsia="Times New Roman"/>
                <w:sz w:val="20"/>
                <w:szCs w:val="20"/>
              </w:rPr>
              <w:t>3</w:t>
            </w:r>
          </w:p>
        </w:tc>
      </w:tr>
      <w:tr w:rsidR="00000000" w14:paraId="68783BA9" w14:textId="77777777">
        <w:trPr>
          <w:divId w:val="759528149"/>
          <w:trHeight w:val="225"/>
          <w:tblCellSpacing w:w="15" w:type="dxa"/>
        </w:trPr>
        <w:tc>
          <w:tcPr>
            <w:tcW w:w="0" w:type="auto"/>
            <w:vAlign w:val="center"/>
            <w:hideMark/>
          </w:tcPr>
          <w:p w14:paraId="69E099C6" w14:textId="77777777" w:rsidR="00000000" w:rsidRDefault="00A15508">
            <w:pPr>
              <w:rPr>
                <w:rFonts w:eastAsia="Times New Roman"/>
                <w:sz w:val="20"/>
                <w:szCs w:val="20"/>
              </w:rPr>
            </w:pPr>
          </w:p>
        </w:tc>
      </w:tr>
      <w:tr w:rsidR="00000000" w14:paraId="749F988C" w14:textId="77777777">
        <w:trPr>
          <w:divId w:val="759528149"/>
          <w:trHeight w:val="225"/>
          <w:tblCellSpacing w:w="15" w:type="dxa"/>
        </w:trPr>
        <w:tc>
          <w:tcPr>
            <w:tcW w:w="0" w:type="auto"/>
            <w:vAlign w:val="center"/>
            <w:hideMark/>
          </w:tcPr>
          <w:p w14:paraId="6795B076"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29AC3277" w14:textId="77777777" w:rsidR="00000000" w:rsidRDefault="00A15508">
      <w:pPr>
        <w:pStyle w:val="NormalWeb"/>
        <w:spacing w:before="0" w:beforeAutospacing="0" w:after="0" w:afterAutospacing="0"/>
        <w:divId w:val="759528149"/>
        <w:rPr>
          <w:sz w:val="20"/>
          <w:szCs w:val="20"/>
        </w:rPr>
      </w:pPr>
      <w:r>
        <w:rPr>
          <w:sz w:val="20"/>
          <w:szCs w:val="20"/>
        </w:rPr>
        <w:t>  </w:t>
      </w:r>
    </w:p>
    <w:p w14:paraId="4E18BF98"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 xml:space="preserve">ADVANCED OXYGEN TECHNOLOGIES, INC. </w:t>
      </w:r>
    </w:p>
    <w:p w14:paraId="267B052F"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AND SUBSIDIARIES</w:t>
      </w:r>
    </w:p>
    <w:p w14:paraId="5882A32E"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CONDENSED CONSOLIDATED STATEMENTS OF INCOME AND COMPREHENSIVE INCOME (LOSS</w:t>
      </w:r>
      <w:r>
        <w:rPr>
          <w:rStyle w:val="Strong"/>
          <w:sz w:val="20"/>
          <w:szCs w:val="20"/>
        </w:rPr>
        <w:t>)</w:t>
      </w:r>
      <w:r>
        <w:rPr>
          <w:rStyle w:val="Strong"/>
          <w:sz w:val="20"/>
          <w:szCs w:val="20"/>
        </w:rPr>
        <w:t xml:space="preserve"> </w:t>
      </w:r>
    </w:p>
    <w:p w14:paraId="26BB0403"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(Unaudited)</w:t>
      </w:r>
      <w:r>
        <w:rPr>
          <w:sz w:val="20"/>
          <w:szCs w:val="20"/>
        </w:rPr>
        <w:t> </w:t>
      </w:r>
    </w:p>
    <w:p w14:paraId="6F95BAEF"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3"/>
        <w:gridCol w:w="110"/>
        <w:gridCol w:w="130"/>
        <w:gridCol w:w="830"/>
        <w:gridCol w:w="110"/>
        <w:gridCol w:w="110"/>
        <w:gridCol w:w="130"/>
        <w:gridCol w:w="830"/>
        <w:gridCol w:w="110"/>
        <w:gridCol w:w="110"/>
        <w:gridCol w:w="130"/>
        <w:gridCol w:w="830"/>
        <w:gridCol w:w="110"/>
        <w:gridCol w:w="111"/>
        <w:gridCol w:w="130"/>
        <w:gridCol w:w="830"/>
        <w:gridCol w:w="126"/>
      </w:tblGrid>
      <w:tr w:rsidR="00000000" w14:paraId="33E19A96" w14:textId="77777777">
        <w:trPr>
          <w:divId w:val="759528149"/>
          <w:trHeight w:val="225"/>
          <w:tblCellSpacing w:w="15" w:type="dxa"/>
        </w:trPr>
        <w:tc>
          <w:tcPr>
            <w:tcW w:w="0" w:type="auto"/>
            <w:vAlign w:val="center"/>
            <w:hideMark/>
          </w:tcPr>
          <w:p w14:paraId="5E31467A"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369A6A4"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72A9FC5" w14:textId="77777777" w:rsidR="00000000" w:rsidRDefault="00A15508">
            <w:pPr>
              <w:pStyle w:val="NormalWeb"/>
              <w:spacing w:before="0" w:beforeAutospacing="0" w:after="0" w:afterAutospacing="0"/>
              <w:jc w:val="center"/>
              <w:rPr>
                <w:sz w:val="20"/>
                <w:szCs w:val="20"/>
              </w:rPr>
            </w:pPr>
            <w:r>
              <w:rPr>
                <w:rStyle w:val="Strong"/>
                <w:sz w:val="20"/>
                <w:szCs w:val="20"/>
              </w:rPr>
              <w:t>For the three months ended March 31,</w:t>
            </w:r>
          </w:p>
        </w:tc>
        <w:tc>
          <w:tcPr>
            <w:tcW w:w="0" w:type="auto"/>
            <w:noWrap/>
            <w:vAlign w:val="center"/>
            <w:hideMark/>
          </w:tcPr>
          <w:p w14:paraId="29401944"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B16113C"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89FE1DF" w14:textId="77777777" w:rsidR="00000000" w:rsidRDefault="00A15508">
            <w:pPr>
              <w:pStyle w:val="NormalWeb"/>
              <w:spacing w:before="0" w:beforeAutospacing="0" w:after="0" w:afterAutospacing="0"/>
              <w:jc w:val="center"/>
              <w:rPr>
                <w:sz w:val="20"/>
                <w:szCs w:val="20"/>
              </w:rPr>
            </w:pPr>
            <w:r>
              <w:rPr>
                <w:rStyle w:val="Strong"/>
                <w:sz w:val="20"/>
                <w:szCs w:val="20"/>
              </w:rPr>
              <w:t>For the nine months ended March 31,</w:t>
            </w:r>
          </w:p>
        </w:tc>
        <w:tc>
          <w:tcPr>
            <w:tcW w:w="0" w:type="auto"/>
            <w:noWrap/>
            <w:vAlign w:val="center"/>
            <w:hideMark/>
          </w:tcPr>
          <w:p w14:paraId="68A8EEE4" w14:textId="77777777" w:rsidR="00000000" w:rsidRDefault="00A15508">
            <w:pPr>
              <w:pStyle w:val="NormalWeb"/>
              <w:spacing w:before="0" w:beforeAutospacing="0" w:after="0" w:afterAutospacing="0"/>
              <w:rPr>
                <w:sz w:val="20"/>
                <w:szCs w:val="20"/>
              </w:rPr>
            </w:pPr>
            <w:r>
              <w:rPr>
                <w:sz w:val="20"/>
                <w:szCs w:val="20"/>
              </w:rPr>
              <w:t> </w:t>
            </w:r>
          </w:p>
        </w:tc>
      </w:tr>
      <w:tr w:rsidR="00000000" w14:paraId="71EE395E" w14:textId="77777777">
        <w:trPr>
          <w:divId w:val="759528149"/>
          <w:trHeight w:val="225"/>
          <w:tblCellSpacing w:w="15" w:type="dxa"/>
        </w:trPr>
        <w:tc>
          <w:tcPr>
            <w:tcW w:w="0" w:type="auto"/>
            <w:vAlign w:val="center"/>
            <w:hideMark/>
          </w:tcPr>
          <w:p w14:paraId="70F44CB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72F518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D58AF65"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E4D845D"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EDBD95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32E0505"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57837AEA"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A0F44A3"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6C9150D"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B398CE2"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79DE88EC"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937C93B"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1C2FD43F" w14:textId="77777777" w:rsidR="00000000" w:rsidRDefault="00A15508">
            <w:pPr>
              <w:pStyle w:val="NormalWeb"/>
              <w:spacing w:before="0" w:beforeAutospacing="0" w:after="0" w:afterAutospacing="0"/>
              <w:rPr>
                <w:sz w:val="20"/>
                <w:szCs w:val="20"/>
              </w:rPr>
            </w:pPr>
            <w:r>
              <w:rPr>
                <w:sz w:val="20"/>
                <w:szCs w:val="20"/>
              </w:rPr>
              <w:t> </w:t>
            </w:r>
          </w:p>
        </w:tc>
      </w:tr>
      <w:tr w:rsidR="00000000" w14:paraId="5F3084F6" w14:textId="77777777">
        <w:trPr>
          <w:divId w:val="759528149"/>
          <w:trHeight w:val="225"/>
          <w:tblCellSpacing w:w="15" w:type="dxa"/>
        </w:trPr>
        <w:tc>
          <w:tcPr>
            <w:tcW w:w="0" w:type="auto"/>
            <w:hideMark/>
          </w:tcPr>
          <w:p w14:paraId="5B1BCC19" w14:textId="77777777" w:rsidR="00000000" w:rsidRDefault="00A15508">
            <w:pPr>
              <w:pStyle w:val="NormalWeb"/>
              <w:spacing w:before="0" w:beforeAutospacing="0" w:after="0" w:afterAutospacing="0"/>
              <w:rPr>
                <w:sz w:val="20"/>
                <w:szCs w:val="20"/>
              </w:rPr>
            </w:pPr>
            <w:r>
              <w:rPr>
                <w:sz w:val="20"/>
                <w:szCs w:val="20"/>
              </w:rPr>
              <w:t>Revenues</w:t>
            </w:r>
          </w:p>
        </w:tc>
        <w:tc>
          <w:tcPr>
            <w:tcW w:w="50" w:type="pct"/>
            <w:noWrap/>
            <w:vAlign w:val="center"/>
            <w:hideMark/>
          </w:tcPr>
          <w:p w14:paraId="5471CC26"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CB1AB51"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7061047"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EAB431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B38C3C3"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BBAC890"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7AD030B"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35AA8D1"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80B425F"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2FE3EC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EBC4E42"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913299F" w14:textId="77777777" w:rsidR="00000000" w:rsidRDefault="00A15508">
            <w:pPr>
              <w:pStyle w:val="NormalWeb"/>
              <w:spacing w:before="0" w:beforeAutospacing="0" w:after="0" w:afterAutospacing="0"/>
              <w:rPr>
                <w:sz w:val="20"/>
                <w:szCs w:val="20"/>
              </w:rPr>
            </w:pPr>
            <w:r>
              <w:rPr>
                <w:sz w:val="20"/>
                <w:szCs w:val="20"/>
              </w:rPr>
              <w:t> </w:t>
            </w:r>
          </w:p>
        </w:tc>
      </w:tr>
      <w:tr w:rsidR="00000000" w14:paraId="1905D207" w14:textId="77777777">
        <w:trPr>
          <w:divId w:val="759528149"/>
          <w:trHeight w:val="225"/>
          <w:tblCellSpacing w:w="15" w:type="dxa"/>
        </w:trPr>
        <w:tc>
          <w:tcPr>
            <w:tcW w:w="0" w:type="auto"/>
            <w:shd w:val="clear" w:color="auto" w:fill="CCEEFF"/>
            <w:hideMark/>
          </w:tcPr>
          <w:p w14:paraId="6369C727" w14:textId="77777777" w:rsidR="00000000" w:rsidRDefault="00A15508">
            <w:pPr>
              <w:pStyle w:val="NormalWeb"/>
              <w:spacing w:before="0" w:beforeAutospacing="0" w:after="0" w:afterAutospacing="0"/>
              <w:rPr>
                <w:sz w:val="20"/>
                <w:szCs w:val="20"/>
              </w:rPr>
            </w:pPr>
            <w:r>
              <w:rPr>
                <w:sz w:val="20"/>
                <w:szCs w:val="20"/>
              </w:rPr>
              <w:t>Rent Revenues</w:t>
            </w:r>
          </w:p>
        </w:tc>
        <w:tc>
          <w:tcPr>
            <w:tcW w:w="50" w:type="pct"/>
            <w:shd w:val="clear" w:color="auto" w:fill="CCEEFF"/>
            <w:noWrap/>
            <w:vAlign w:val="center"/>
            <w:hideMark/>
          </w:tcPr>
          <w:p w14:paraId="6C0A11A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595563B4"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3BDED76B"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6EFAF45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7CB0F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469D6A84"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200C16AF"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0ACEEB0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1C236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586B315"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0B90FADC"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53F46F4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5F1C0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52C38C84"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32F27879"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tcMar>
              <w:top w:w="0" w:type="dxa"/>
              <w:left w:w="0" w:type="dxa"/>
              <w:bottom w:w="15" w:type="dxa"/>
              <w:right w:w="0" w:type="dxa"/>
            </w:tcMar>
            <w:vAlign w:val="center"/>
            <w:hideMark/>
          </w:tcPr>
          <w:p w14:paraId="1B048F9A" w14:textId="77777777" w:rsidR="00000000" w:rsidRDefault="00A15508">
            <w:pPr>
              <w:pStyle w:val="NormalWeb"/>
              <w:spacing w:before="0" w:beforeAutospacing="0" w:after="0" w:afterAutospacing="0"/>
              <w:rPr>
                <w:sz w:val="20"/>
                <w:szCs w:val="20"/>
              </w:rPr>
            </w:pPr>
            <w:r>
              <w:rPr>
                <w:sz w:val="20"/>
                <w:szCs w:val="20"/>
              </w:rPr>
              <w:t> </w:t>
            </w:r>
          </w:p>
        </w:tc>
      </w:tr>
      <w:tr w:rsidR="00000000" w14:paraId="0CD8DCF4" w14:textId="77777777">
        <w:trPr>
          <w:divId w:val="759528149"/>
          <w:trHeight w:val="225"/>
          <w:tblCellSpacing w:w="15" w:type="dxa"/>
        </w:trPr>
        <w:tc>
          <w:tcPr>
            <w:tcW w:w="0" w:type="auto"/>
            <w:shd w:val="clear" w:color="auto" w:fill="FFFFFF"/>
            <w:hideMark/>
          </w:tcPr>
          <w:p w14:paraId="0F570A2C" w14:textId="77777777" w:rsidR="00000000" w:rsidRDefault="00A15508">
            <w:pPr>
              <w:pStyle w:val="NormalWeb"/>
              <w:spacing w:before="0" w:beforeAutospacing="0" w:after="0" w:afterAutospacing="0"/>
              <w:rPr>
                <w:sz w:val="20"/>
                <w:szCs w:val="20"/>
              </w:rPr>
            </w:pPr>
            <w:r>
              <w:rPr>
                <w:sz w:val="20"/>
                <w:szCs w:val="20"/>
              </w:rPr>
              <w:t>Total Revenues</w:t>
            </w:r>
          </w:p>
        </w:tc>
        <w:tc>
          <w:tcPr>
            <w:tcW w:w="50" w:type="pct"/>
            <w:shd w:val="clear" w:color="auto" w:fill="FFFFFF"/>
            <w:noWrap/>
            <w:vAlign w:val="center"/>
            <w:hideMark/>
          </w:tcPr>
          <w:p w14:paraId="192DF33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D8EF9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76BF61B"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FFFFFF"/>
            <w:noWrap/>
            <w:vAlign w:val="center"/>
            <w:hideMark/>
          </w:tcPr>
          <w:p w14:paraId="73CD2E8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7E6D7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A39930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DCAE4A9"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FFFFFF"/>
            <w:noWrap/>
            <w:vAlign w:val="center"/>
            <w:hideMark/>
          </w:tcPr>
          <w:p w14:paraId="4BB3152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3FCA1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37D7E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B6277B5"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FFFFFF"/>
            <w:noWrap/>
            <w:vAlign w:val="center"/>
            <w:hideMark/>
          </w:tcPr>
          <w:p w14:paraId="3B973CD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05AEB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0D700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7390E2C3"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FFFFFF"/>
            <w:noWrap/>
            <w:vAlign w:val="center"/>
            <w:hideMark/>
          </w:tcPr>
          <w:p w14:paraId="18584196" w14:textId="77777777" w:rsidR="00000000" w:rsidRDefault="00A15508">
            <w:pPr>
              <w:pStyle w:val="NormalWeb"/>
              <w:spacing w:before="0" w:beforeAutospacing="0" w:after="0" w:afterAutospacing="0"/>
              <w:rPr>
                <w:sz w:val="20"/>
                <w:szCs w:val="20"/>
              </w:rPr>
            </w:pPr>
            <w:r>
              <w:rPr>
                <w:sz w:val="20"/>
                <w:szCs w:val="20"/>
              </w:rPr>
              <w:t> </w:t>
            </w:r>
          </w:p>
        </w:tc>
      </w:tr>
      <w:tr w:rsidR="00000000" w14:paraId="415A9BC4" w14:textId="77777777">
        <w:trPr>
          <w:divId w:val="759528149"/>
          <w:trHeight w:val="225"/>
          <w:tblCellSpacing w:w="15" w:type="dxa"/>
        </w:trPr>
        <w:tc>
          <w:tcPr>
            <w:tcW w:w="0" w:type="auto"/>
            <w:shd w:val="clear" w:color="auto" w:fill="CCEEFF"/>
            <w:vAlign w:val="center"/>
            <w:hideMark/>
          </w:tcPr>
          <w:p w14:paraId="76A13EB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F047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EE232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8C8939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D3200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80CFB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7AE50A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5595CC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49220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AB10F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B6334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1DA5E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72911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35244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BD9A7A"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CDBF64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834E2B" w14:textId="77777777" w:rsidR="00000000" w:rsidRDefault="00A15508">
            <w:pPr>
              <w:pStyle w:val="NormalWeb"/>
              <w:spacing w:before="0" w:beforeAutospacing="0" w:after="0" w:afterAutospacing="0"/>
              <w:rPr>
                <w:sz w:val="20"/>
                <w:szCs w:val="20"/>
              </w:rPr>
            </w:pPr>
            <w:r>
              <w:rPr>
                <w:sz w:val="20"/>
                <w:szCs w:val="20"/>
              </w:rPr>
              <w:t> </w:t>
            </w:r>
          </w:p>
        </w:tc>
      </w:tr>
      <w:tr w:rsidR="00000000" w14:paraId="2FCF4E2E" w14:textId="77777777">
        <w:trPr>
          <w:divId w:val="759528149"/>
          <w:trHeight w:val="225"/>
          <w:tblCellSpacing w:w="15" w:type="dxa"/>
        </w:trPr>
        <w:tc>
          <w:tcPr>
            <w:tcW w:w="0" w:type="auto"/>
            <w:shd w:val="clear" w:color="auto" w:fill="FFFFFF"/>
            <w:hideMark/>
          </w:tcPr>
          <w:p w14:paraId="4C16875E" w14:textId="77777777" w:rsidR="00000000" w:rsidRDefault="00A15508">
            <w:pPr>
              <w:pStyle w:val="NormalWeb"/>
              <w:spacing w:before="0" w:beforeAutospacing="0" w:after="0" w:afterAutospacing="0"/>
              <w:rPr>
                <w:sz w:val="20"/>
                <w:szCs w:val="20"/>
              </w:rPr>
            </w:pPr>
            <w:r>
              <w:rPr>
                <w:sz w:val="20"/>
                <w:szCs w:val="20"/>
              </w:rPr>
              <w:t>Operating Expenses</w:t>
            </w:r>
          </w:p>
        </w:tc>
        <w:tc>
          <w:tcPr>
            <w:tcW w:w="50" w:type="pct"/>
            <w:shd w:val="clear" w:color="auto" w:fill="FFFFFF"/>
            <w:noWrap/>
            <w:vAlign w:val="center"/>
            <w:hideMark/>
          </w:tcPr>
          <w:p w14:paraId="175400D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B0C37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448A9F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AE3A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01A12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913FAD"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D447AC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27279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25C88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89ED1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E5A026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1AB18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18B9B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9A8EF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06C0EA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7BAE01" w14:textId="77777777" w:rsidR="00000000" w:rsidRDefault="00A15508">
            <w:pPr>
              <w:pStyle w:val="NormalWeb"/>
              <w:spacing w:before="0" w:beforeAutospacing="0" w:after="0" w:afterAutospacing="0"/>
              <w:rPr>
                <w:sz w:val="20"/>
                <w:szCs w:val="20"/>
              </w:rPr>
            </w:pPr>
            <w:r>
              <w:rPr>
                <w:sz w:val="20"/>
                <w:szCs w:val="20"/>
              </w:rPr>
              <w:t> </w:t>
            </w:r>
          </w:p>
        </w:tc>
      </w:tr>
      <w:tr w:rsidR="00000000" w14:paraId="7E316895" w14:textId="77777777">
        <w:trPr>
          <w:divId w:val="759528149"/>
          <w:trHeight w:val="225"/>
          <w:tblCellSpacing w:w="15" w:type="dxa"/>
        </w:trPr>
        <w:tc>
          <w:tcPr>
            <w:tcW w:w="0" w:type="auto"/>
            <w:shd w:val="clear" w:color="auto" w:fill="CCEEFF"/>
            <w:hideMark/>
          </w:tcPr>
          <w:p w14:paraId="3EF71141" w14:textId="77777777" w:rsidR="00000000" w:rsidRDefault="00A15508">
            <w:pPr>
              <w:pStyle w:val="NormalWeb"/>
              <w:spacing w:before="0" w:beforeAutospacing="0" w:after="0" w:afterAutospacing="0"/>
              <w:rPr>
                <w:sz w:val="20"/>
                <w:szCs w:val="20"/>
              </w:rPr>
            </w:pPr>
            <w:r>
              <w:rPr>
                <w:sz w:val="20"/>
                <w:szCs w:val="20"/>
              </w:rPr>
              <w:t>General and Administrative</w:t>
            </w:r>
          </w:p>
        </w:tc>
        <w:tc>
          <w:tcPr>
            <w:tcW w:w="50" w:type="pct"/>
            <w:shd w:val="clear" w:color="auto" w:fill="CCEEFF"/>
            <w:noWrap/>
            <w:vAlign w:val="center"/>
            <w:hideMark/>
          </w:tcPr>
          <w:p w14:paraId="275DBC9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18956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428016F" w14:textId="77777777" w:rsidR="00000000" w:rsidRDefault="00A15508">
            <w:pPr>
              <w:jc w:val="right"/>
              <w:rPr>
                <w:rFonts w:eastAsia="Times New Roman"/>
                <w:sz w:val="20"/>
                <w:szCs w:val="20"/>
              </w:rPr>
            </w:pPr>
            <w:r>
              <w:rPr>
                <w:rFonts w:eastAsia="Times New Roman"/>
                <w:sz w:val="20"/>
                <w:szCs w:val="20"/>
              </w:rPr>
              <w:t>3,79</w:t>
            </w:r>
            <w:r>
              <w:rPr>
                <w:rFonts w:eastAsia="Times New Roman"/>
                <w:sz w:val="20"/>
                <w:szCs w:val="20"/>
              </w:rPr>
              <w:t>6</w:t>
            </w:r>
          </w:p>
        </w:tc>
        <w:tc>
          <w:tcPr>
            <w:tcW w:w="50" w:type="pct"/>
            <w:shd w:val="clear" w:color="auto" w:fill="CCEEFF"/>
            <w:noWrap/>
            <w:vAlign w:val="center"/>
            <w:hideMark/>
          </w:tcPr>
          <w:p w14:paraId="5DCBCC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7407A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56933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85AA76E" w14:textId="77777777" w:rsidR="00000000" w:rsidRDefault="00A15508">
            <w:pPr>
              <w:jc w:val="right"/>
              <w:rPr>
                <w:rFonts w:eastAsia="Times New Roman"/>
                <w:sz w:val="20"/>
                <w:szCs w:val="20"/>
              </w:rPr>
            </w:pPr>
            <w:r>
              <w:rPr>
                <w:rFonts w:eastAsia="Times New Roman"/>
                <w:sz w:val="20"/>
                <w:szCs w:val="20"/>
              </w:rPr>
              <w:t>3,26</w:t>
            </w:r>
            <w:r>
              <w:rPr>
                <w:rFonts w:eastAsia="Times New Roman"/>
                <w:sz w:val="20"/>
                <w:szCs w:val="20"/>
              </w:rPr>
              <w:t>9</w:t>
            </w:r>
          </w:p>
        </w:tc>
        <w:tc>
          <w:tcPr>
            <w:tcW w:w="50" w:type="pct"/>
            <w:shd w:val="clear" w:color="auto" w:fill="CCEEFF"/>
            <w:noWrap/>
            <w:vAlign w:val="center"/>
            <w:hideMark/>
          </w:tcPr>
          <w:p w14:paraId="08D609F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483A5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F3FD7D"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A50A058" w14:textId="77777777" w:rsidR="00000000" w:rsidRDefault="00A15508">
            <w:pPr>
              <w:jc w:val="right"/>
              <w:rPr>
                <w:rFonts w:eastAsia="Times New Roman"/>
                <w:sz w:val="20"/>
                <w:szCs w:val="20"/>
              </w:rPr>
            </w:pPr>
            <w:r>
              <w:rPr>
                <w:rFonts w:eastAsia="Times New Roman"/>
                <w:sz w:val="20"/>
                <w:szCs w:val="20"/>
              </w:rPr>
              <w:t>8,00</w:t>
            </w:r>
            <w:r>
              <w:rPr>
                <w:rFonts w:eastAsia="Times New Roman"/>
                <w:sz w:val="20"/>
                <w:szCs w:val="20"/>
              </w:rPr>
              <w:t>1</w:t>
            </w:r>
          </w:p>
        </w:tc>
        <w:tc>
          <w:tcPr>
            <w:tcW w:w="50" w:type="pct"/>
            <w:shd w:val="clear" w:color="auto" w:fill="CCEEFF"/>
            <w:noWrap/>
            <w:vAlign w:val="center"/>
            <w:hideMark/>
          </w:tcPr>
          <w:p w14:paraId="5224143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28E11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45112E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4E8A40" w14:textId="77777777" w:rsidR="00000000" w:rsidRDefault="00A15508">
            <w:pPr>
              <w:jc w:val="right"/>
              <w:rPr>
                <w:rFonts w:eastAsia="Times New Roman"/>
                <w:sz w:val="20"/>
                <w:szCs w:val="20"/>
              </w:rPr>
            </w:pPr>
            <w:r>
              <w:rPr>
                <w:rFonts w:eastAsia="Times New Roman"/>
                <w:sz w:val="20"/>
                <w:szCs w:val="20"/>
              </w:rPr>
              <w:t>7,59</w:t>
            </w:r>
            <w:r>
              <w:rPr>
                <w:rFonts w:eastAsia="Times New Roman"/>
                <w:sz w:val="20"/>
                <w:szCs w:val="20"/>
              </w:rPr>
              <w:t>1</w:t>
            </w:r>
          </w:p>
        </w:tc>
        <w:tc>
          <w:tcPr>
            <w:tcW w:w="50" w:type="pct"/>
            <w:shd w:val="clear" w:color="auto" w:fill="CCEEFF"/>
            <w:noWrap/>
            <w:vAlign w:val="center"/>
            <w:hideMark/>
          </w:tcPr>
          <w:p w14:paraId="511A6F6C" w14:textId="77777777" w:rsidR="00000000" w:rsidRDefault="00A15508">
            <w:pPr>
              <w:pStyle w:val="NormalWeb"/>
              <w:spacing w:before="0" w:beforeAutospacing="0" w:after="0" w:afterAutospacing="0"/>
              <w:rPr>
                <w:sz w:val="20"/>
                <w:szCs w:val="20"/>
              </w:rPr>
            </w:pPr>
            <w:r>
              <w:rPr>
                <w:sz w:val="20"/>
                <w:szCs w:val="20"/>
              </w:rPr>
              <w:t> </w:t>
            </w:r>
          </w:p>
        </w:tc>
      </w:tr>
      <w:tr w:rsidR="00000000" w14:paraId="0ED870A4" w14:textId="77777777">
        <w:trPr>
          <w:divId w:val="759528149"/>
          <w:trHeight w:val="225"/>
          <w:tblCellSpacing w:w="15" w:type="dxa"/>
        </w:trPr>
        <w:tc>
          <w:tcPr>
            <w:tcW w:w="0" w:type="auto"/>
            <w:shd w:val="clear" w:color="auto" w:fill="FFFFFF"/>
            <w:hideMark/>
          </w:tcPr>
          <w:p w14:paraId="488620FA" w14:textId="77777777" w:rsidR="00000000" w:rsidRDefault="00A15508">
            <w:pPr>
              <w:pStyle w:val="NormalWeb"/>
              <w:spacing w:before="0" w:beforeAutospacing="0" w:after="0" w:afterAutospacing="0"/>
              <w:rPr>
                <w:sz w:val="20"/>
                <w:szCs w:val="20"/>
              </w:rPr>
            </w:pPr>
            <w:r>
              <w:rPr>
                <w:sz w:val="20"/>
                <w:szCs w:val="20"/>
              </w:rPr>
              <w:t>Professional fees</w:t>
            </w:r>
          </w:p>
        </w:tc>
        <w:tc>
          <w:tcPr>
            <w:tcW w:w="50" w:type="pct"/>
            <w:shd w:val="clear" w:color="auto" w:fill="FFFFFF"/>
            <w:noWrap/>
            <w:vAlign w:val="center"/>
            <w:hideMark/>
          </w:tcPr>
          <w:p w14:paraId="5CABF29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B8711B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7BF07BA" w14:textId="77777777" w:rsidR="00000000" w:rsidRDefault="00A15508">
            <w:pPr>
              <w:jc w:val="right"/>
              <w:rPr>
                <w:rFonts w:eastAsia="Times New Roman"/>
                <w:sz w:val="20"/>
                <w:szCs w:val="20"/>
              </w:rPr>
            </w:pPr>
            <w:r>
              <w:rPr>
                <w:rFonts w:eastAsia="Times New Roman"/>
                <w:sz w:val="20"/>
                <w:szCs w:val="20"/>
              </w:rPr>
              <w:t>3,00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16981C2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7DA74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386A907"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00F5CC5" w14:textId="77777777" w:rsidR="00000000" w:rsidRDefault="00A15508">
            <w:pPr>
              <w:jc w:val="right"/>
              <w:rPr>
                <w:rFonts w:eastAsia="Times New Roman"/>
                <w:sz w:val="20"/>
                <w:szCs w:val="20"/>
              </w:rPr>
            </w:pPr>
            <w:r>
              <w:rPr>
                <w:rFonts w:eastAsia="Times New Roman"/>
                <w:sz w:val="20"/>
                <w:szCs w:val="20"/>
              </w:rPr>
              <w:t>3,02</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0866A24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6C0D7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04CF38F"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3287550" w14:textId="77777777" w:rsidR="00000000" w:rsidRDefault="00A15508">
            <w:pPr>
              <w:jc w:val="right"/>
              <w:rPr>
                <w:rFonts w:eastAsia="Times New Roman"/>
                <w:sz w:val="20"/>
                <w:szCs w:val="20"/>
              </w:rPr>
            </w:pPr>
            <w:r>
              <w:rPr>
                <w:rFonts w:eastAsia="Times New Roman"/>
                <w:sz w:val="20"/>
                <w:szCs w:val="20"/>
              </w:rPr>
              <w:t>14,00</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022959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4928A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CA9509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6863526" w14:textId="77777777" w:rsidR="00000000" w:rsidRDefault="00A15508">
            <w:pPr>
              <w:jc w:val="right"/>
              <w:rPr>
                <w:rFonts w:eastAsia="Times New Roman"/>
                <w:sz w:val="20"/>
                <w:szCs w:val="20"/>
              </w:rPr>
            </w:pPr>
            <w:r>
              <w:rPr>
                <w:rFonts w:eastAsia="Times New Roman"/>
                <w:sz w:val="20"/>
                <w:szCs w:val="20"/>
              </w:rPr>
              <w:t>13,07</w:t>
            </w:r>
            <w:r>
              <w:rPr>
                <w:rFonts w:eastAsia="Times New Roman"/>
                <w:sz w:val="20"/>
                <w:szCs w:val="20"/>
              </w:rPr>
              <w:t>5</w:t>
            </w:r>
          </w:p>
        </w:tc>
        <w:tc>
          <w:tcPr>
            <w:tcW w:w="50" w:type="pct"/>
            <w:shd w:val="clear" w:color="auto" w:fill="FFFFFF"/>
            <w:noWrap/>
            <w:tcMar>
              <w:top w:w="0" w:type="dxa"/>
              <w:left w:w="0" w:type="dxa"/>
              <w:bottom w:w="15" w:type="dxa"/>
              <w:right w:w="0" w:type="dxa"/>
            </w:tcMar>
            <w:vAlign w:val="center"/>
            <w:hideMark/>
          </w:tcPr>
          <w:p w14:paraId="05B1BE26" w14:textId="77777777" w:rsidR="00000000" w:rsidRDefault="00A15508">
            <w:pPr>
              <w:pStyle w:val="NormalWeb"/>
              <w:spacing w:before="0" w:beforeAutospacing="0" w:after="0" w:afterAutospacing="0"/>
              <w:rPr>
                <w:sz w:val="20"/>
                <w:szCs w:val="20"/>
              </w:rPr>
            </w:pPr>
            <w:r>
              <w:rPr>
                <w:sz w:val="20"/>
                <w:szCs w:val="20"/>
              </w:rPr>
              <w:t> </w:t>
            </w:r>
          </w:p>
        </w:tc>
      </w:tr>
      <w:tr w:rsidR="00000000" w14:paraId="5C129439" w14:textId="77777777">
        <w:trPr>
          <w:divId w:val="759528149"/>
          <w:trHeight w:val="225"/>
          <w:tblCellSpacing w:w="15" w:type="dxa"/>
        </w:trPr>
        <w:tc>
          <w:tcPr>
            <w:tcW w:w="0" w:type="auto"/>
            <w:shd w:val="clear" w:color="auto" w:fill="CCEEFF"/>
            <w:hideMark/>
          </w:tcPr>
          <w:p w14:paraId="20660195" w14:textId="77777777" w:rsidR="00000000" w:rsidRDefault="00A15508">
            <w:pPr>
              <w:pStyle w:val="NormalWeb"/>
              <w:spacing w:before="0" w:beforeAutospacing="0" w:after="0" w:afterAutospacing="0"/>
              <w:rPr>
                <w:sz w:val="20"/>
                <w:szCs w:val="20"/>
              </w:rPr>
            </w:pPr>
            <w:r>
              <w:rPr>
                <w:sz w:val="20"/>
                <w:szCs w:val="20"/>
              </w:rPr>
              <w:t>Total Operating Expenses</w:t>
            </w:r>
          </w:p>
        </w:tc>
        <w:tc>
          <w:tcPr>
            <w:tcW w:w="50" w:type="pct"/>
            <w:shd w:val="clear" w:color="auto" w:fill="CCEEFF"/>
            <w:noWrap/>
            <w:vAlign w:val="center"/>
            <w:hideMark/>
          </w:tcPr>
          <w:p w14:paraId="0457839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C5FFA81"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91A035C" w14:textId="77777777" w:rsidR="00000000" w:rsidRDefault="00A15508">
            <w:pPr>
              <w:jc w:val="right"/>
              <w:rPr>
                <w:rFonts w:eastAsia="Times New Roman"/>
                <w:sz w:val="20"/>
                <w:szCs w:val="20"/>
              </w:rPr>
            </w:pPr>
            <w:r>
              <w:rPr>
                <w:rFonts w:eastAsia="Times New Roman"/>
                <w:sz w:val="20"/>
                <w:szCs w:val="20"/>
              </w:rPr>
              <w:t>6,79</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75FFD67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D3AD5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DAE6E53"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7CB4024" w14:textId="77777777" w:rsidR="00000000" w:rsidRDefault="00A15508">
            <w:pPr>
              <w:jc w:val="right"/>
              <w:rPr>
                <w:rFonts w:eastAsia="Times New Roman"/>
                <w:sz w:val="20"/>
                <w:szCs w:val="20"/>
              </w:rPr>
            </w:pPr>
            <w:r>
              <w:rPr>
                <w:rFonts w:eastAsia="Times New Roman"/>
                <w:sz w:val="20"/>
                <w:szCs w:val="20"/>
              </w:rPr>
              <w:t>6,29</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7B6884A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B7251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4168C0A"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0074DC1" w14:textId="77777777" w:rsidR="00000000" w:rsidRDefault="00A15508">
            <w:pPr>
              <w:jc w:val="right"/>
              <w:rPr>
                <w:rFonts w:eastAsia="Times New Roman"/>
                <w:sz w:val="20"/>
                <w:szCs w:val="20"/>
              </w:rPr>
            </w:pPr>
            <w:r>
              <w:rPr>
                <w:rFonts w:eastAsia="Times New Roman"/>
                <w:sz w:val="20"/>
                <w:szCs w:val="20"/>
              </w:rPr>
              <w:t>22,00</w:t>
            </w:r>
            <w:r>
              <w:rPr>
                <w:rFonts w:eastAsia="Times New Roman"/>
                <w:sz w:val="20"/>
                <w:szCs w:val="20"/>
              </w:rPr>
              <w:t>1</w:t>
            </w:r>
          </w:p>
        </w:tc>
        <w:tc>
          <w:tcPr>
            <w:tcW w:w="50" w:type="pct"/>
            <w:shd w:val="clear" w:color="auto" w:fill="CCEEFF"/>
            <w:noWrap/>
            <w:tcMar>
              <w:top w:w="0" w:type="dxa"/>
              <w:left w:w="0" w:type="dxa"/>
              <w:bottom w:w="15" w:type="dxa"/>
              <w:right w:w="0" w:type="dxa"/>
            </w:tcMar>
            <w:vAlign w:val="center"/>
            <w:hideMark/>
          </w:tcPr>
          <w:p w14:paraId="333E8AB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5CE27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63685E4B"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35F66181" w14:textId="77777777" w:rsidR="00000000" w:rsidRDefault="00A15508">
            <w:pPr>
              <w:jc w:val="right"/>
              <w:rPr>
                <w:rFonts w:eastAsia="Times New Roman"/>
                <w:sz w:val="20"/>
                <w:szCs w:val="20"/>
              </w:rPr>
            </w:pPr>
            <w:r>
              <w:rPr>
                <w:rFonts w:eastAsia="Times New Roman"/>
                <w:sz w:val="20"/>
                <w:szCs w:val="20"/>
              </w:rPr>
              <w:t>20,66</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48075347" w14:textId="77777777" w:rsidR="00000000" w:rsidRDefault="00A15508">
            <w:pPr>
              <w:pStyle w:val="NormalWeb"/>
              <w:spacing w:before="0" w:beforeAutospacing="0" w:after="0" w:afterAutospacing="0"/>
              <w:rPr>
                <w:sz w:val="20"/>
                <w:szCs w:val="20"/>
              </w:rPr>
            </w:pPr>
            <w:r>
              <w:rPr>
                <w:sz w:val="20"/>
                <w:szCs w:val="20"/>
              </w:rPr>
              <w:t> </w:t>
            </w:r>
          </w:p>
        </w:tc>
      </w:tr>
      <w:tr w:rsidR="00000000" w14:paraId="795862E6" w14:textId="77777777">
        <w:trPr>
          <w:divId w:val="759528149"/>
          <w:trHeight w:val="225"/>
          <w:tblCellSpacing w:w="15" w:type="dxa"/>
        </w:trPr>
        <w:tc>
          <w:tcPr>
            <w:tcW w:w="0" w:type="auto"/>
            <w:shd w:val="clear" w:color="auto" w:fill="FFFFFF"/>
            <w:vAlign w:val="center"/>
            <w:hideMark/>
          </w:tcPr>
          <w:p w14:paraId="4FCD28D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A4D40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A66665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571A72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261A7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D25A3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DCBE8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386689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66FBA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7D172F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33344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C6998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19D63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3BA87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BB993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2F138E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20EE07" w14:textId="77777777" w:rsidR="00000000" w:rsidRDefault="00A15508">
            <w:pPr>
              <w:pStyle w:val="NormalWeb"/>
              <w:spacing w:before="0" w:beforeAutospacing="0" w:after="0" w:afterAutospacing="0"/>
              <w:rPr>
                <w:sz w:val="20"/>
                <w:szCs w:val="20"/>
              </w:rPr>
            </w:pPr>
            <w:r>
              <w:rPr>
                <w:sz w:val="20"/>
                <w:szCs w:val="20"/>
              </w:rPr>
              <w:t> </w:t>
            </w:r>
          </w:p>
        </w:tc>
      </w:tr>
      <w:tr w:rsidR="00000000" w14:paraId="4D17304D" w14:textId="77777777">
        <w:trPr>
          <w:divId w:val="759528149"/>
          <w:trHeight w:val="225"/>
          <w:tblCellSpacing w:w="15" w:type="dxa"/>
        </w:trPr>
        <w:tc>
          <w:tcPr>
            <w:tcW w:w="0" w:type="auto"/>
            <w:shd w:val="clear" w:color="auto" w:fill="CCEEFF"/>
            <w:hideMark/>
          </w:tcPr>
          <w:p w14:paraId="4ED70205" w14:textId="77777777" w:rsidR="00000000" w:rsidRDefault="00A15508">
            <w:pPr>
              <w:pStyle w:val="NormalWeb"/>
              <w:spacing w:before="0" w:beforeAutospacing="0" w:after="0" w:afterAutospacing="0"/>
              <w:rPr>
                <w:sz w:val="20"/>
                <w:szCs w:val="20"/>
              </w:rPr>
            </w:pPr>
            <w:r>
              <w:rPr>
                <w:sz w:val="20"/>
                <w:szCs w:val="20"/>
              </w:rPr>
              <w:t>Income from operations</w:t>
            </w:r>
          </w:p>
        </w:tc>
        <w:tc>
          <w:tcPr>
            <w:tcW w:w="50" w:type="pct"/>
            <w:shd w:val="clear" w:color="auto" w:fill="CCEEFF"/>
            <w:noWrap/>
            <w:vAlign w:val="center"/>
            <w:hideMark/>
          </w:tcPr>
          <w:p w14:paraId="29756C6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CBBB0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AD2C3B3" w14:textId="77777777" w:rsidR="00000000" w:rsidRDefault="00A15508">
            <w:pPr>
              <w:jc w:val="right"/>
              <w:rPr>
                <w:rFonts w:eastAsia="Times New Roman"/>
                <w:sz w:val="20"/>
                <w:szCs w:val="20"/>
              </w:rPr>
            </w:pPr>
            <w:r>
              <w:rPr>
                <w:rFonts w:eastAsia="Times New Roman"/>
                <w:sz w:val="20"/>
                <w:szCs w:val="20"/>
              </w:rPr>
              <w:t>3,19</w:t>
            </w:r>
            <w:r>
              <w:rPr>
                <w:rFonts w:eastAsia="Times New Roman"/>
                <w:sz w:val="20"/>
                <w:szCs w:val="20"/>
              </w:rPr>
              <w:t>5</w:t>
            </w:r>
          </w:p>
        </w:tc>
        <w:tc>
          <w:tcPr>
            <w:tcW w:w="50" w:type="pct"/>
            <w:shd w:val="clear" w:color="auto" w:fill="CCEEFF"/>
            <w:noWrap/>
            <w:vAlign w:val="center"/>
            <w:hideMark/>
          </w:tcPr>
          <w:p w14:paraId="62AA80C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21BD29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6C06A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B4866A0" w14:textId="77777777" w:rsidR="00000000" w:rsidRDefault="00A15508">
            <w:pPr>
              <w:jc w:val="right"/>
              <w:rPr>
                <w:rFonts w:eastAsia="Times New Roman"/>
                <w:sz w:val="20"/>
                <w:szCs w:val="20"/>
              </w:rPr>
            </w:pPr>
            <w:r>
              <w:rPr>
                <w:rFonts w:eastAsia="Times New Roman"/>
                <w:sz w:val="20"/>
                <w:szCs w:val="20"/>
              </w:rPr>
              <w:t>4,11</w:t>
            </w:r>
            <w:r>
              <w:rPr>
                <w:rFonts w:eastAsia="Times New Roman"/>
                <w:sz w:val="20"/>
                <w:szCs w:val="20"/>
              </w:rPr>
              <w:t>0</w:t>
            </w:r>
          </w:p>
        </w:tc>
        <w:tc>
          <w:tcPr>
            <w:tcW w:w="50" w:type="pct"/>
            <w:shd w:val="clear" w:color="auto" w:fill="CCEEFF"/>
            <w:noWrap/>
            <w:vAlign w:val="center"/>
            <w:hideMark/>
          </w:tcPr>
          <w:p w14:paraId="7395CAC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925A5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A182A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81EAEA5" w14:textId="77777777" w:rsidR="00000000" w:rsidRDefault="00A15508">
            <w:pPr>
              <w:jc w:val="right"/>
              <w:rPr>
                <w:rFonts w:eastAsia="Times New Roman"/>
                <w:sz w:val="20"/>
                <w:szCs w:val="20"/>
              </w:rPr>
            </w:pPr>
            <w:r>
              <w:rPr>
                <w:rFonts w:eastAsia="Times New Roman"/>
                <w:sz w:val="20"/>
                <w:szCs w:val="20"/>
              </w:rPr>
              <w:t>8,03</w:t>
            </w:r>
            <w:r>
              <w:rPr>
                <w:rFonts w:eastAsia="Times New Roman"/>
                <w:sz w:val="20"/>
                <w:szCs w:val="20"/>
              </w:rPr>
              <w:t>8</w:t>
            </w:r>
          </w:p>
        </w:tc>
        <w:tc>
          <w:tcPr>
            <w:tcW w:w="50" w:type="pct"/>
            <w:shd w:val="clear" w:color="auto" w:fill="CCEEFF"/>
            <w:noWrap/>
            <w:vAlign w:val="center"/>
            <w:hideMark/>
          </w:tcPr>
          <w:p w14:paraId="1C1E9F3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CF18C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CF6B10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EF17956" w14:textId="77777777" w:rsidR="00000000" w:rsidRDefault="00A15508">
            <w:pPr>
              <w:jc w:val="right"/>
              <w:rPr>
                <w:rFonts w:eastAsia="Times New Roman"/>
                <w:sz w:val="20"/>
                <w:szCs w:val="20"/>
              </w:rPr>
            </w:pPr>
            <w:r>
              <w:rPr>
                <w:rFonts w:eastAsia="Times New Roman"/>
                <w:sz w:val="20"/>
                <w:szCs w:val="20"/>
              </w:rPr>
              <w:t>10,35</w:t>
            </w:r>
            <w:r>
              <w:rPr>
                <w:rFonts w:eastAsia="Times New Roman"/>
                <w:sz w:val="20"/>
                <w:szCs w:val="20"/>
              </w:rPr>
              <w:t>1</w:t>
            </w:r>
          </w:p>
        </w:tc>
        <w:tc>
          <w:tcPr>
            <w:tcW w:w="50" w:type="pct"/>
            <w:shd w:val="clear" w:color="auto" w:fill="CCEEFF"/>
            <w:noWrap/>
            <w:vAlign w:val="center"/>
            <w:hideMark/>
          </w:tcPr>
          <w:p w14:paraId="20C8A964" w14:textId="77777777" w:rsidR="00000000" w:rsidRDefault="00A15508">
            <w:pPr>
              <w:pStyle w:val="NormalWeb"/>
              <w:spacing w:before="0" w:beforeAutospacing="0" w:after="0" w:afterAutospacing="0"/>
              <w:rPr>
                <w:sz w:val="20"/>
                <w:szCs w:val="20"/>
              </w:rPr>
            </w:pPr>
            <w:r>
              <w:rPr>
                <w:sz w:val="20"/>
                <w:szCs w:val="20"/>
              </w:rPr>
              <w:t> </w:t>
            </w:r>
          </w:p>
        </w:tc>
      </w:tr>
      <w:tr w:rsidR="00000000" w14:paraId="5D7387C7" w14:textId="77777777">
        <w:trPr>
          <w:divId w:val="759528149"/>
          <w:trHeight w:val="225"/>
          <w:tblCellSpacing w:w="15" w:type="dxa"/>
        </w:trPr>
        <w:tc>
          <w:tcPr>
            <w:tcW w:w="0" w:type="auto"/>
            <w:shd w:val="clear" w:color="auto" w:fill="FFFFFF"/>
            <w:hideMark/>
          </w:tcPr>
          <w:p w14:paraId="0DA4E50C" w14:textId="77777777" w:rsidR="00000000" w:rsidRDefault="00A15508">
            <w:pPr>
              <w:pStyle w:val="NormalWeb"/>
              <w:spacing w:before="0" w:beforeAutospacing="0" w:after="0" w:afterAutospacing="0"/>
              <w:rPr>
                <w:sz w:val="20"/>
                <w:szCs w:val="20"/>
              </w:rPr>
            </w:pPr>
            <w:r>
              <w:rPr>
                <w:sz w:val="20"/>
                <w:szCs w:val="20"/>
              </w:rPr>
              <w:t>Other income (expenses)</w:t>
            </w:r>
          </w:p>
        </w:tc>
        <w:tc>
          <w:tcPr>
            <w:tcW w:w="50" w:type="pct"/>
            <w:shd w:val="clear" w:color="auto" w:fill="FFFFFF"/>
            <w:noWrap/>
            <w:vAlign w:val="center"/>
            <w:hideMark/>
          </w:tcPr>
          <w:p w14:paraId="09F3C67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8128E0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ADFED4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9F6A6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C0E90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B95B1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DE819C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31EFB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C6F6A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F1726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ABFD94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FF412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7420A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15A78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C9698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E1EDFC" w14:textId="77777777" w:rsidR="00000000" w:rsidRDefault="00A15508">
            <w:pPr>
              <w:pStyle w:val="NormalWeb"/>
              <w:spacing w:before="0" w:beforeAutospacing="0" w:after="0" w:afterAutospacing="0"/>
              <w:rPr>
                <w:sz w:val="20"/>
                <w:szCs w:val="20"/>
              </w:rPr>
            </w:pPr>
            <w:r>
              <w:rPr>
                <w:sz w:val="20"/>
                <w:szCs w:val="20"/>
              </w:rPr>
              <w:t> </w:t>
            </w:r>
          </w:p>
        </w:tc>
      </w:tr>
      <w:tr w:rsidR="00000000" w14:paraId="158100EB" w14:textId="77777777">
        <w:trPr>
          <w:divId w:val="759528149"/>
          <w:trHeight w:val="225"/>
          <w:tblCellSpacing w:w="15" w:type="dxa"/>
        </w:trPr>
        <w:tc>
          <w:tcPr>
            <w:tcW w:w="0" w:type="auto"/>
            <w:shd w:val="clear" w:color="auto" w:fill="CCEEFF"/>
            <w:hideMark/>
          </w:tcPr>
          <w:p w14:paraId="342CD614" w14:textId="77777777" w:rsidR="00000000" w:rsidRDefault="00A1550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371D8F9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1B456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542C302"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39</w:t>
            </w:r>
            <w:r>
              <w:rPr>
                <w:rFonts w:eastAsia="Times New Roman"/>
                <w:sz w:val="20"/>
                <w:szCs w:val="20"/>
              </w:rPr>
              <w:t>5</w:t>
            </w:r>
            <w:r>
              <w:rPr>
                <w:rFonts w:eastAsia="Times New Roman"/>
                <w:sz w:val="20"/>
                <w:szCs w:val="20"/>
              </w:rPr>
              <w:t xml:space="preserve"> </w:t>
            </w:r>
          </w:p>
        </w:tc>
        <w:tc>
          <w:tcPr>
            <w:tcW w:w="50" w:type="pct"/>
            <w:shd w:val="clear" w:color="auto" w:fill="CCEEFF"/>
            <w:noWrap/>
            <w:vAlign w:val="bottom"/>
            <w:hideMark/>
          </w:tcPr>
          <w:p w14:paraId="0D3FF2DB"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95467D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208A5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68AA7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65</w:t>
            </w:r>
            <w:r>
              <w:rPr>
                <w:rFonts w:eastAsia="Times New Roman"/>
                <w:sz w:val="20"/>
                <w:szCs w:val="20"/>
              </w:rPr>
              <w:t>2</w:t>
            </w:r>
            <w:r>
              <w:rPr>
                <w:rFonts w:eastAsia="Times New Roman"/>
                <w:sz w:val="20"/>
                <w:szCs w:val="20"/>
              </w:rPr>
              <w:t xml:space="preserve"> </w:t>
            </w:r>
          </w:p>
        </w:tc>
        <w:tc>
          <w:tcPr>
            <w:tcW w:w="50" w:type="pct"/>
            <w:shd w:val="clear" w:color="auto" w:fill="CCEEFF"/>
            <w:noWrap/>
            <w:vAlign w:val="bottom"/>
            <w:hideMark/>
          </w:tcPr>
          <w:p w14:paraId="0F5F5B50"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83ED09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D6455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32E214C"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1,62</w:t>
            </w:r>
            <w:r>
              <w:rPr>
                <w:rFonts w:eastAsia="Times New Roman"/>
                <w:sz w:val="20"/>
                <w:szCs w:val="20"/>
              </w:rPr>
              <w:t>2</w:t>
            </w:r>
            <w:r>
              <w:rPr>
                <w:rFonts w:eastAsia="Times New Roman"/>
                <w:sz w:val="20"/>
                <w:szCs w:val="20"/>
              </w:rPr>
              <w:t xml:space="preserve"> </w:t>
            </w:r>
          </w:p>
        </w:tc>
        <w:tc>
          <w:tcPr>
            <w:tcW w:w="50" w:type="pct"/>
            <w:shd w:val="clear" w:color="auto" w:fill="CCEEFF"/>
            <w:noWrap/>
            <w:vAlign w:val="bottom"/>
            <w:hideMark/>
          </w:tcPr>
          <w:p w14:paraId="5BC0379A"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821E4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742A05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20D5037"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w:t>
            </w:r>
            <w:r>
              <w:rPr>
                <w:rFonts w:eastAsia="Times New Roman"/>
                <w:sz w:val="20"/>
                <w:szCs w:val="20"/>
              </w:rPr>
              <w:t>7</w:t>
            </w:r>
            <w:r>
              <w:rPr>
                <w:rFonts w:eastAsia="Times New Roman"/>
                <w:sz w:val="20"/>
                <w:szCs w:val="20"/>
              </w:rPr>
              <w:t xml:space="preserve"> </w:t>
            </w:r>
          </w:p>
        </w:tc>
        <w:tc>
          <w:tcPr>
            <w:tcW w:w="50" w:type="pct"/>
            <w:shd w:val="clear" w:color="auto" w:fill="CCEEFF"/>
            <w:noWrap/>
            <w:vAlign w:val="bottom"/>
            <w:hideMark/>
          </w:tcPr>
          <w:p w14:paraId="33CB336F" w14:textId="77777777" w:rsidR="00000000" w:rsidRDefault="00A15508">
            <w:pPr>
              <w:rPr>
                <w:rFonts w:eastAsia="Times New Roman"/>
                <w:sz w:val="20"/>
                <w:szCs w:val="20"/>
              </w:rPr>
            </w:pPr>
            <w:r>
              <w:rPr>
                <w:rFonts w:eastAsia="Times New Roman"/>
                <w:sz w:val="20"/>
                <w:szCs w:val="20"/>
              </w:rPr>
              <w:t>)</w:t>
            </w:r>
          </w:p>
        </w:tc>
      </w:tr>
      <w:tr w:rsidR="00000000" w14:paraId="17E008DF" w14:textId="77777777">
        <w:trPr>
          <w:divId w:val="759528149"/>
          <w:trHeight w:val="225"/>
          <w:tblCellSpacing w:w="15" w:type="dxa"/>
        </w:trPr>
        <w:tc>
          <w:tcPr>
            <w:tcW w:w="0" w:type="auto"/>
            <w:shd w:val="clear" w:color="auto" w:fill="FFFFFF"/>
            <w:hideMark/>
          </w:tcPr>
          <w:p w14:paraId="110CF7D0" w14:textId="77777777" w:rsidR="00000000" w:rsidRDefault="00A15508">
            <w:pPr>
              <w:pStyle w:val="NormalWeb"/>
              <w:spacing w:before="0" w:beforeAutospacing="0" w:after="0" w:afterAutospacing="0"/>
              <w:rPr>
                <w:sz w:val="20"/>
                <w:szCs w:val="20"/>
              </w:rPr>
            </w:pPr>
            <w:r>
              <w:rPr>
                <w:sz w:val="20"/>
                <w:szCs w:val="20"/>
              </w:rPr>
              <w:t>Gain on Tax Settlement</w:t>
            </w:r>
          </w:p>
        </w:tc>
        <w:tc>
          <w:tcPr>
            <w:tcW w:w="50" w:type="pct"/>
            <w:shd w:val="clear" w:color="auto" w:fill="FFFFFF"/>
            <w:noWrap/>
            <w:vAlign w:val="center"/>
            <w:hideMark/>
          </w:tcPr>
          <w:p w14:paraId="398BA22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D7B557"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A548CEB"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65</w:t>
            </w:r>
            <w:r>
              <w:rPr>
                <w:rFonts w:eastAsia="Times New Roman"/>
                <w:sz w:val="20"/>
                <w:szCs w:val="20"/>
              </w:rPr>
              <w:t>3</w:t>
            </w:r>
            <w:r>
              <w:rPr>
                <w:rFonts w:eastAsia="Times New Roman"/>
                <w:sz w:val="20"/>
                <w:szCs w:val="20"/>
              </w:rPr>
              <w:t xml:space="preserve"> </w:t>
            </w:r>
          </w:p>
        </w:tc>
        <w:tc>
          <w:tcPr>
            <w:tcW w:w="50" w:type="pct"/>
            <w:shd w:val="clear" w:color="auto" w:fill="FFFFFF"/>
            <w:noWrap/>
            <w:tcMar>
              <w:top w:w="0" w:type="dxa"/>
              <w:left w:w="0" w:type="dxa"/>
              <w:bottom w:w="15" w:type="dxa"/>
              <w:right w:w="0" w:type="dxa"/>
            </w:tcMar>
            <w:vAlign w:val="bottom"/>
            <w:hideMark/>
          </w:tcPr>
          <w:p w14:paraId="58AEE3B1"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861F2B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0A92228"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9043E8"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089D9F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7CE6B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9AD28C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302D3E2" w14:textId="77777777" w:rsidR="00000000" w:rsidRDefault="00A15508">
            <w:pPr>
              <w:jc w:val="right"/>
              <w:rPr>
                <w:rFonts w:eastAsia="Times New Roman"/>
                <w:sz w:val="20"/>
                <w:szCs w:val="20"/>
              </w:rPr>
            </w:pPr>
            <w:r>
              <w:rPr>
                <w:rFonts w:eastAsia="Times New Roman"/>
                <w:sz w:val="20"/>
                <w:szCs w:val="20"/>
              </w:rPr>
              <w:t>54,92</w:t>
            </w:r>
            <w:r>
              <w:rPr>
                <w:rFonts w:eastAsia="Times New Roman"/>
                <w:sz w:val="20"/>
                <w:szCs w:val="20"/>
              </w:rPr>
              <w:t>6</w:t>
            </w:r>
          </w:p>
        </w:tc>
        <w:tc>
          <w:tcPr>
            <w:tcW w:w="50" w:type="pct"/>
            <w:shd w:val="clear" w:color="auto" w:fill="FFFFFF"/>
            <w:noWrap/>
            <w:tcMar>
              <w:top w:w="0" w:type="dxa"/>
              <w:left w:w="0" w:type="dxa"/>
              <w:bottom w:w="15" w:type="dxa"/>
              <w:right w:w="0" w:type="dxa"/>
            </w:tcMar>
            <w:vAlign w:val="center"/>
            <w:hideMark/>
          </w:tcPr>
          <w:p w14:paraId="3E873A4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D4747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584C090"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0DC2B28"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69706503" w14:textId="77777777" w:rsidR="00000000" w:rsidRDefault="00A15508">
            <w:pPr>
              <w:pStyle w:val="NormalWeb"/>
              <w:spacing w:before="0" w:beforeAutospacing="0" w:after="0" w:afterAutospacing="0"/>
              <w:rPr>
                <w:sz w:val="20"/>
                <w:szCs w:val="20"/>
              </w:rPr>
            </w:pPr>
            <w:r>
              <w:rPr>
                <w:sz w:val="20"/>
                <w:szCs w:val="20"/>
              </w:rPr>
              <w:t> </w:t>
            </w:r>
          </w:p>
        </w:tc>
      </w:tr>
      <w:tr w:rsidR="00000000" w14:paraId="7E215D0C" w14:textId="77777777">
        <w:trPr>
          <w:divId w:val="759528149"/>
          <w:trHeight w:val="225"/>
          <w:tblCellSpacing w:w="15" w:type="dxa"/>
        </w:trPr>
        <w:tc>
          <w:tcPr>
            <w:tcW w:w="0" w:type="auto"/>
            <w:shd w:val="clear" w:color="auto" w:fill="CCEEFF"/>
            <w:hideMark/>
          </w:tcPr>
          <w:p w14:paraId="08C11241" w14:textId="77777777" w:rsidR="00000000" w:rsidRDefault="00A15508">
            <w:pPr>
              <w:pStyle w:val="NormalWeb"/>
              <w:spacing w:before="0" w:beforeAutospacing="0" w:after="0" w:afterAutospacing="0"/>
              <w:rPr>
                <w:sz w:val="20"/>
                <w:szCs w:val="20"/>
              </w:rPr>
            </w:pPr>
            <w:r>
              <w:rPr>
                <w:sz w:val="20"/>
                <w:szCs w:val="20"/>
              </w:rPr>
              <w:t>Total Other Income (Expenses)</w:t>
            </w:r>
          </w:p>
        </w:tc>
        <w:tc>
          <w:tcPr>
            <w:tcW w:w="50" w:type="pct"/>
            <w:shd w:val="clear" w:color="auto" w:fill="CCEEFF"/>
            <w:noWrap/>
            <w:vAlign w:val="center"/>
            <w:hideMark/>
          </w:tcPr>
          <w:p w14:paraId="71E606C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9EDED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D83408"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1,04</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14:paraId="4650BA6C"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20C9ED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35B31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250452" w14:textId="77777777" w:rsidR="00000000" w:rsidRDefault="00A15508">
            <w:pPr>
              <w:jc w:val="right"/>
              <w:rPr>
                <w:rFonts w:eastAsia="Times New Roman"/>
                <w:sz w:val="20"/>
                <w:szCs w:val="20"/>
              </w:rPr>
            </w:pPr>
            <w:r>
              <w:rPr>
                <w:rFonts w:eastAsia="Times New Roman"/>
                <w:sz w:val="20"/>
                <w:szCs w:val="20"/>
              </w:rPr>
              <w:t>3,45</w:t>
            </w:r>
            <w:r>
              <w:rPr>
                <w:rFonts w:eastAsia="Times New Roman"/>
                <w:sz w:val="20"/>
                <w:szCs w:val="20"/>
              </w:rPr>
              <w:t>8</w:t>
            </w:r>
          </w:p>
        </w:tc>
        <w:tc>
          <w:tcPr>
            <w:tcW w:w="50" w:type="pct"/>
            <w:shd w:val="clear" w:color="auto" w:fill="CCEEFF"/>
            <w:noWrap/>
            <w:vAlign w:val="center"/>
            <w:hideMark/>
          </w:tcPr>
          <w:p w14:paraId="3323C51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E4D9EC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D24AA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886F8C1" w14:textId="77777777" w:rsidR="00000000" w:rsidRDefault="00A15508">
            <w:pPr>
              <w:jc w:val="right"/>
              <w:rPr>
                <w:rFonts w:eastAsia="Times New Roman"/>
                <w:sz w:val="20"/>
                <w:szCs w:val="20"/>
              </w:rPr>
            </w:pPr>
            <w:r>
              <w:rPr>
                <w:rFonts w:eastAsia="Times New Roman"/>
                <w:sz w:val="20"/>
                <w:szCs w:val="20"/>
              </w:rPr>
              <w:t>53,30</w:t>
            </w:r>
            <w:r>
              <w:rPr>
                <w:rFonts w:eastAsia="Times New Roman"/>
                <w:sz w:val="20"/>
                <w:szCs w:val="20"/>
              </w:rPr>
              <w:t>4</w:t>
            </w:r>
          </w:p>
        </w:tc>
        <w:tc>
          <w:tcPr>
            <w:tcW w:w="50" w:type="pct"/>
            <w:shd w:val="clear" w:color="auto" w:fill="CCEEFF"/>
            <w:noWrap/>
            <w:vAlign w:val="center"/>
            <w:hideMark/>
          </w:tcPr>
          <w:p w14:paraId="4D01E94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D5ECEC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2FE33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D2D7C6A" w14:textId="77777777" w:rsidR="00000000" w:rsidRDefault="00A15508">
            <w:pPr>
              <w:jc w:val="right"/>
              <w:rPr>
                <w:rFonts w:eastAsia="Times New Roman"/>
                <w:sz w:val="20"/>
                <w:szCs w:val="20"/>
              </w:rPr>
            </w:pPr>
            <w:r>
              <w:rPr>
                <w:rFonts w:eastAsia="Times New Roman"/>
                <w:sz w:val="20"/>
                <w:szCs w:val="20"/>
              </w:rPr>
              <w:t>8,26</w:t>
            </w:r>
            <w:r>
              <w:rPr>
                <w:rFonts w:eastAsia="Times New Roman"/>
                <w:sz w:val="20"/>
                <w:szCs w:val="20"/>
              </w:rPr>
              <w:t>4</w:t>
            </w:r>
          </w:p>
        </w:tc>
        <w:tc>
          <w:tcPr>
            <w:tcW w:w="50" w:type="pct"/>
            <w:shd w:val="clear" w:color="auto" w:fill="CCEEFF"/>
            <w:noWrap/>
            <w:vAlign w:val="center"/>
            <w:hideMark/>
          </w:tcPr>
          <w:p w14:paraId="350AE5DF" w14:textId="77777777" w:rsidR="00000000" w:rsidRDefault="00A15508">
            <w:pPr>
              <w:pStyle w:val="NormalWeb"/>
              <w:spacing w:before="0" w:beforeAutospacing="0" w:after="0" w:afterAutospacing="0"/>
              <w:rPr>
                <w:sz w:val="20"/>
                <w:szCs w:val="20"/>
              </w:rPr>
            </w:pPr>
            <w:r>
              <w:rPr>
                <w:sz w:val="20"/>
                <w:szCs w:val="20"/>
              </w:rPr>
              <w:t> </w:t>
            </w:r>
          </w:p>
        </w:tc>
      </w:tr>
      <w:tr w:rsidR="00000000" w14:paraId="2B4135EA" w14:textId="77777777">
        <w:trPr>
          <w:divId w:val="759528149"/>
          <w:trHeight w:val="225"/>
          <w:tblCellSpacing w:w="15" w:type="dxa"/>
        </w:trPr>
        <w:tc>
          <w:tcPr>
            <w:tcW w:w="0" w:type="auto"/>
            <w:shd w:val="clear" w:color="auto" w:fill="FFFFFF"/>
            <w:vAlign w:val="center"/>
            <w:hideMark/>
          </w:tcPr>
          <w:p w14:paraId="60FB88A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B71D4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EC059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4A02E6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21F6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E70EC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2ECBA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647739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2AB2B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15D8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184EC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B9205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F7377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179DB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09FBB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09DEC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B4C047" w14:textId="77777777" w:rsidR="00000000" w:rsidRDefault="00A15508">
            <w:pPr>
              <w:pStyle w:val="NormalWeb"/>
              <w:spacing w:before="0" w:beforeAutospacing="0" w:after="0" w:afterAutospacing="0"/>
              <w:rPr>
                <w:sz w:val="20"/>
                <w:szCs w:val="20"/>
              </w:rPr>
            </w:pPr>
            <w:r>
              <w:rPr>
                <w:sz w:val="20"/>
                <w:szCs w:val="20"/>
              </w:rPr>
              <w:t> </w:t>
            </w:r>
          </w:p>
        </w:tc>
      </w:tr>
      <w:tr w:rsidR="00000000" w14:paraId="2FCC272C" w14:textId="77777777">
        <w:trPr>
          <w:divId w:val="759528149"/>
          <w:trHeight w:val="225"/>
          <w:tblCellSpacing w:w="15" w:type="dxa"/>
        </w:trPr>
        <w:tc>
          <w:tcPr>
            <w:tcW w:w="0" w:type="auto"/>
            <w:shd w:val="clear" w:color="auto" w:fill="CCEEFF"/>
            <w:hideMark/>
          </w:tcPr>
          <w:p w14:paraId="7FBE2ED7" w14:textId="77777777" w:rsidR="00000000" w:rsidRDefault="00A15508">
            <w:pPr>
              <w:pStyle w:val="NormalWeb"/>
              <w:spacing w:before="0" w:beforeAutospacing="0" w:after="0" w:afterAutospacing="0"/>
              <w:rPr>
                <w:sz w:val="20"/>
                <w:szCs w:val="20"/>
              </w:rPr>
            </w:pPr>
            <w:r>
              <w:rPr>
                <w:sz w:val="20"/>
                <w:szCs w:val="20"/>
              </w:rPr>
              <w:t>Income Before Income Taxes </w:t>
            </w:r>
          </w:p>
        </w:tc>
        <w:tc>
          <w:tcPr>
            <w:tcW w:w="50" w:type="pct"/>
            <w:shd w:val="clear" w:color="auto" w:fill="CCEEFF"/>
            <w:noWrap/>
            <w:vAlign w:val="center"/>
            <w:hideMark/>
          </w:tcPr>
          <w:p w14:paraId="3E17F0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6BBB0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AF2E6B1" w14:textId="77777777" w:rsidR="00000000" w:rsidRDefault="00A15508">
            <w:pPr>
              <w:jc w:val="right"/>
              <w:rPr>
                <w:rFonts w:eastAsia="Times New Roman"/>
                <w:sz w:val="20"/>
                <w:szCs w:val="20"/>
              </w:rPr>
            </w:pPr>
            <w:r>
              <w:rPr>
                <w:rFonts w:eastAsia="Times New Roman"/>
                <w:sz w:val="20"/>
                <w:szCs w:val="20"/>
              </w:rPr>
              <w:t>2,14</w:t>
            </w:r>
            <w:r>
              <w:rPr>
                <w:rFonts w:eastAsia="Times New Roman"/>
                <w:sz w:val="20"/>
                <w:szCs w:val="20"/>
              </w:rPr>
              <w:t>7</w:t>
            </w:r>
          </w:p>
        </w:tc>
        <w:tc>
          <w:tcPr>
            <w:tcW w:w="50" w:type="pct"/>
            <w:shd w:val="clear" w:color="auto" w:fill="CCEEFF"/>
            <w:noWrap/>
            <w:vAlign w:val="center"/>
            <w:hideMark/>
          </w:tcPr>
          <w:p w14:paraId="1388E46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AEFD9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42555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CD147F1" w14:textId="77777777" w:rsidR="00000000" w:rsidRDefault="00A15508">
            <w:pPr>
              <w:jc w:val="right"/>
              <w:rPr>
                <w:rFonts w:eastAsia="Times New Roman"/>
                <w:sz w:val="20"/>
                <w:szCs w:val="20"/>
              </w:rPr>
            </w:pPr>
            <w:r>
              <w:rPr>
                <w:rFonts w:eastAsia="Times New Roman"/>
                <w:sz w:val="20"/>
                <w:szCs w:val="20"/>
              </w:rPr>
              <w:t>3,45</w:t>
            </w:r>
            <w:r>
              <w:rPr>
                <w:rFonts w:eastAsia="Times New Roman"/>
                <w:sz w:val="20"/>
                <w:szCs w:val="20"/>
              </w:rPr>
              <w:t>8</w:t>
            </w:r>
          </w:p>
        </w:tc>
        <w:tc>
          <w:tcPr>
            <w:tcW w:w="50" w:type="pct"/>
            <w:shd w:val="clear" w:color="auto" w:fill="CCEEFF"/>
            <w:noWrap/>
            <w:vAlign w:val="center"/>
            <w:hideMark/>
          </w:tcPr>
          <w:p w14:paraId="03C1D8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8CE29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DCD58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BF96C3F" w14:textId="77777777" w:rsidR="00000000" w:rsidRDefault="00A15508">
            <w:pPr>
              <w:jc w:val="right"/>
              <w:rPr>
                <w:rFonts w:eastAsia="Times New Roman"/>
                <w:sz w:val="20"/>
                <w:szCs w:val="20"/>
              </w:rPr>
            </w:pPr>
            <w:r>
              <w:rPr>
                <w:rFonts w:eastAsia="Times New Roman"/>
                <w:sz w:val="20"/>
                <w:szCs w:val="20"/>
              </w:rPr>
              <w:t>61,34</w:t>
            </w:r>
            <w:r>
              <w:rPr>
                <w:rFonts w:eastAsia="Times New Roman"/>
                <w:sz w:val="20"/>
                <w:szCs w:val="20"/>
              </w:rPr>
              <w:t>2</w:t>
            </w:r>
          </w:p>
        </w:tc>
        <w:tc>
          <w:tcPr>
            <w:tcW w:w="50" w:type="pct"/>
            <w:shd w:val="clear" w:color="auto" w:fill="CCEEFF"/>
            <w:noWrap/>
            <w:vAlign w:val="center"/>
            <w:hideMark/>
          </w:tcPr>
          <w:p w14:paraId="0ABA878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EEFDD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8C33B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2CA89F77" w14:textId="77777777" w:rsidR="00000000" w:rsidRDefault="00A15508">
            <w:pPr>
              <w:jc w:val="right"/>
              <w:rPr>
                <w:rFonts w:eastAsia="Times New Roman"/>
                <w:sz w:val="20"/>
                <w:szCs w:val="20"/>
              </w:rPr>
            </w:pPr>
            <w:r>
              <w:rPr>
                <w:rFonts w:eastAsia="Times New Roman"/>
                <w:sz w:val="20"/>
                <w:szCs w:val="20"/>
              </w:rPr>
              <w:t>8,26</w:t>
            </w:r>
            <w:r>
              <w:rPr>
                <w:rFonts w:eastAsia="Times New Roman"/>
                <w:sz w:val="20"/>
                <w:szCs w:val="20"/>
              </w:rPr>
              <w:t>4</w:t>
            </w:r>
          </w:p>
        </w:tc>
        <w:tc>
          <w:tcPr>
            <w:tcW w:w="50" w:type="pct"/>
            <w:shd w:val="clear" w:color="auto" w:fill="CCEEFF"/>
            <w:noWrap/>
            <w:vAlign w:val="center"/>
            <w:hideMark/>
          </w:tcPr>
          <w:p w14:paraId="5BFA639B" w14:textId="77777777" w:rsidR="00000000" w:rsidRDefault="00A15508">
            <w:pPr>
              <w:pStyle w:val="NormalWeb"/>
              <w:spacing w:before="0" w:beforeAutospacing="0" w:after="0" w:afterAutospacing="0"/>
              <w:rPr>
                <w:sz w:val="20"/>
                <w:szCs w:val="20"/>
              </w:rPr>
            </w:pPr>
            <w:r>
              <w:rPr>
                <w:sz w:val="20"/>
                <w:szCs w:val="20"/>
              </w:rPr>
              <w:t> </w:t>
            </w:r>
          </w:p>
        </w:tc>
      </w:tr>
      <w:tr w:rsidR="00000000" w14:paraId="73D0E2C0" w14:textId="77777777">
        <w:trPr>
          <w:divId w:val="759528149"/>
          <w:trHeight w:val="225"/>
          <w:tblCellSpacing w:w="15" w:type="dxa"/>
        </w:trPr>
        <w:tc>
          <w:tcPr>
            <w:tcW w:w="0" w:type="auto"/>
            <w:shd w:val="clear" w:color="auto" w:fill="FFFFFF"/>
            <w:hideMark/>
          </w:tcPr>
          <w:p w14:paraId="4607921C" w14:textId="77777777" w:rsidR="00000000" w:rsidRDefault="00A15508">
            <w:pPr>
              <w:pStyle w:val="NormalWeb"/>
              <w:spacing w:before="0" w:beforeAutospacing="0" w:after="0" w:afterAutospacing="0"/>
              <w:rPr>
                <w:sz w:val="20"/>
                <w:szCs w:val="20"/>
              </w:rPr>
            </w:pPr>
            <w:r>
              <w:rPr>
                <w:sz w:val="20"/>
                <w:szCs w:val="20"/>
              </w:rPr>
              <w:t>Income Taxes Expense</w:t>
            </w:r>
          </w:p>
        </w:tc>
        <w:tc>
          <w:tcPr>
            <w:tcW w:w="50" w:type="pct"/>
            <w:shd w:val="clear" w:color="auto" w:fill="FFFFFF"/>
            <w:noWrap/>
            <w:vAlign w:val="center"/>
            <w:hideMark/>
          </w:tcPr>
          <w:p w14:paraId="2B7D0ED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7AE4F2D"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52056B9" w14:textId="77777777" w:rsidR="00000000" w:rsidRDefault="00A15508">
            <w:pPr>
              <w:jc w:val="right"/>
              <w:rPr>
                <w:rFonts w:eastAsia="Times New Roman"/>
                <w:sz w:val="20"/>
                <w:szCs w:val="20"/>
              </w:rPr>
            </w:pPr>
            <w:r>
              <w:rPr>
                <w:rFonts w:eastAsia="Times New Roman"/>
                <w:sz w:val="20"/>
                <w:szCs w:val="20"/>
              </w:rPr>
              <w:t>2,05</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74ABEE4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E098A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D4DBC99"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A4929AE" w14:textId="77777777" w:rsidR="00000000" w:rsidRDefault="00A15508">
            <w:pPr>
              <w:jc w:val="right"/>
              <w:rPr>
                <w:rFonts w:eastAsia="Times New Roman"/>
                <w:sz w:val="20"/>
                <w:szCs w:val="20"/>
              </w:rPr>
            </w:pPr>
            <w:r>
              <w:rPr>
                <w:rFonts w:eastAsia="Times New Roman"/>
                <w:sz w:val="20"/>
                <w:szCs w:val="20"/>
              </w:rPr>
              <w:t>2,08</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53D0B8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45BA5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30B6F41"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8B7F8E9" w14:textId="77777777" w:rsidR="00000000" w:rsidRDefault="00A15508">
            <w:pPr>
              <w:jc w:val="right"/>
              <w:rPr>
                <w:rFonts w:eastAsia="Times New Roman"/>
                <w:sz w:val="20"/>
                <w:szCs w:val="20"/>
              </w:rPr>
            </w:pPr>
            <w:r>
              <w:rPr>
                <w:rFonts w:eastAsia="Times New Roman"/>
                <w:sz w:val="20"/>
                <w:szCs w:val="20"/>
              </w:rPr>
              <w:t>6,06</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44D4FC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F51AE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B16C6E0"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3D82B83" w14:textId="77777777" w:rsidR="00000000" w:rsidRDefault="00A15508">
            <w:pPr>
              <w:jc w:val="right"/>
              <w:rPr>
                <w:rFonts w:eastAsia="Times New Roman"/>
                <w:sz w:val="20"/>
                <w:szCs w:val="20"/>
              </w:rPr>
            </w:pPr>
            <w:r>
              <w:rPr>
                <w:rFonts w:eastAsia="Times New Roman"/>
                <w:sz w:val="20"/>
                <w:szCs w:val="20"/>
              </w:rPr>
              <w:t>6,16</w:t>
            </w:r>
            <w:r>
              <w:rPr>
                <w:rFonts w:eastAsia="Times New Roman"/>
                <w:sz w:val="20"/>
                <w:szCs w:val="20"/>
              </w:rPr>
              <w:t>0</w:t>
            </w:r>
          </w:p>
        </w:tc>
        <w:tc>
          <w:tcPr>
            <w:tcW w:w="50" w:type="pct"/>
            <w:shd w:val="clear" w:color="auto" w:fill="FFFFFF"/>
            <w:noWrap/>
            <w:tcMar>
              <w:top w:w="0" w:type="dxa"/>
              <w:left w:w="0" w:type="dxa"/>
              <w:bottom w:w="15" w:type="dxa"/>
              <w:right w:w="0" w:type="dxa"/>
            </w:tcMar>
            <w:vAlign w:val="center"/>
            <w:hideMark/>
          </w:tcPr>
          <w:p w14:paraId="1709F38B" w14:textId="77777777" w:rsidR="00000000" w:rsidRDefault="00A15508">
            <w:pPr>
              <w:pStyle w:val="NormalWeb"/>
              <w:spacing w:before="0" w:beforeAutospacing="0" w:after="0" w:afterAutospacing="0"/>
              <w:rPr>
                <w:sz w:val="20"/>
                <w:szCs w:val="20"/>
              </w:rPr>
            </w:pPr>
            <w:r>
              <w:rPr>
                <w:sz w:val="20"/>
                <w:szCs w:val="20"/>
              </w:rPr>
              <w:t> </w:t>
            </w:r>
          </w:p>
        </w:tc>
      </w:tr>
      <w:tr w:rsidR="00000000" w14:paraId="7920B31C" w14:textId="77777777">
        <w:trPr>
          <w:divId w:val="759528149"/>
          <w:trHeight w:val="225"/>
          <w:tblCellSpacing w:w="15" w:type="dxa"/>
        </w:trPr>
        <w:tc>
          <w:tcPr>
            <w:tcW w:w="0" w:type="auto"/>
            <w:shd w:val="clear" w:color="auto" w:fill="CCEEFF"/>
            <w:vAlign w:val="center"/>
            <w:hideMark/>
          </w:tcPr>
          <w:p w14:paraId="2F97D5F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F916A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E743B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71E64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FBCCF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F339D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FF78C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31C830B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00F96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6D9F7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8C76E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7BA0C0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6C447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8BF7A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A89AC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A45DD3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437D0A" w14:textId="77777777" w:rsidR="00000000" w:rsidRDefault="00A15508">
            <w:pPr>
              <w:pStyle w:val="NormalWeb"/>
              <w:spacing w:before="0" w:beforeAutospacing="0" w:after="0" w:afterAutospacing="0"/>
              <w:rPr>
                <w:sz w:val="20"/>
                <w:szCs w:val="20"/>
              </w:rPr>
            </w:pPr>
            <w:r>
              <w:rPr>
                <w:sz w:val="20"/>
                <w:szCs w:val="20"/>
              </w:rPr>
              <w:t> </w:t>
            </w:r>
          </w:p>
        </w:tc>
      </w:tr>
      <w:tr w:rsidR="00000000" w14:paraId="64E9DC31" w14:textId="77777777">
        <w:trPr>
          <w:divId w:val="759528149"/>
          <w:trHeight w:val="225"/>
          <w:tblCellSpacing w:w="15" w:type="dxa"/>
        </w:trPr>
        <w:tc>
          <w:tcPr>
            <w:tcW w:w="0" w:type="auto"/>
            <w:shd w:val="clear" w:color="auto" w:fill="FFFFFF"/>
            <w:hideMark/>
          </w:tcPr>
          <w:p w14:paraId="76842823" w14:textId="77777777" w:rsidR="00000000" w:rsidRDefault="00A15508">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4704C75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D613658"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56E959A" w14:textId="77777777" w:rsidR="00000000" w:rsidRDefault="00A15508">
            <w:pPr>
              <w:jc w:val="right"/>
              <w:rPr>
                <w:rFonts w:eastAsia="Times New Roman"/>
                <w:sz w:val="20"/>
                <w:szCs w:val="20"/>
              </w:rPr>
            </w:pPr>
            <w:r>
              <w:rPr>
                <w:rFonts w:eastAsia="Times New Roman"/>
                <w:sz w:val="20"/>
                <w:szCs w:val="20"/>
              </w:rPr>
              <w:t>9</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6E6E014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349DF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69D1986"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3E8E8C5" w14:textId="77777777" w:rsidR="00000000" w:rsidRDefault="00A15508">
            <w:pPr>
              <w:jc w:val="right"/>
              <w:rPr>
                <w:rFonts w:eastAsia="Times New Roman"/>
                <w:sz w:val="20"/>
                <w:szCs w:val="20"/>
              </w:rPr>
            </w:pPr>
            <w:r>
              <w:rPr>
                <w:rFonts w:eastAsia="Times New Roman"/>
                <w:sz w:val="20"/>
                <w:szCs w:val="20"/>
              </w:rPr>
              <w:t>1,37</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14:paraId="5936A52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6AD65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DAD5CD0"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ECE5A8C" w14:textId="77777777" w:rsidR="00000000" w:rsidRDefault="00A15508">
            <w:pPr>
              <w:jc w:val="right"/>
              <w:rPr>
                <w:rFonts w:eastAsia="Times New Roman"/>
                <w:sz w:val="20"/>
                <w:szCs w:val="20"/>
              </w:rPr>
            </w:pPr>
            <w:r>
              <w:rPr>
                <w:rFonts w:eastAsia="Times New Roman"/>
                <w:sz w:val="20"/>
                <w:szCs w:val="20"/>
              </w:rPr>
              <w:t>55,28</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0D74958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99791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6C75CC5"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93EBD3F" w14:textId="77777777" w:rsidR="00000000" w:rsidRDefault="00A15508">
            <w:pPr>
              <w:jc w:val="right"/>
              <w:rPr>
                <w:rFonts w:eastAsia="Times New Roman"/>
                <w:sz w:val="20"/>
                <w:szCs w:val="20"/>
              </w:rPr>
            </w:pPr>
            <w:r>
              <w:rPr>
                <w:rFonts w:eastAsia="Times New Roman"/>
                <w:sz w:val="20"/>
                <w:szCs w:val="20"/>
              </w:rPr>
              <w:t>2,10</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16EEDEE6" w14:textId="77777777" w:rsidR="00000000" w:rsidRDefault="00A15508">
            <w:pPr>
              <w:pStyle w:val="NormalWeb"/>
              <w:spacing w:before="0" w:beforeAutospacing="0" w:after="0" w:afterAutospacing="0"/>
              <w:rPr>
                <w:sz w:val="20"/>
                <w:szCs w:val="20"/>
              </w:rPr>
            </w:pPr>
            <w:r>
              <w:rPr>
                <w:sz w:val="20"/>
                <w:szCs w:val="20"/>
              </w:rPr>
              <w:t> </w:t>
            </w:r>
          </w:p>
        </w:tc>
      </w:tr>
      <w:tr w:rsidR="00000000" w14:paraId="7F5E8825" w14:textId="77777777">
        <w:trPr>
          <w:divId w:val="759528149"/>
          <w:trHeight w:val="225"/>
          <w:tblCellSpacing w:w="15" w:type="dxa"/>
        </w:trPr>
        <w:tc>
          <w:tcPr>
            <w:tcW w:w="0" w:type="auto"/>
            <w:shd w:val="clear" w:color="auto" w:fill="CCEEFF"/>
            <w:vAlign w:val="center"/>
            <w:hideMark/>
          </w:tcPr>
          <w:p w14:paraId="7AB13E4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B035D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F0F3F1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6F5480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D8FE2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99D35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4D6F8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6BD178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3BEBA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8CB87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082E5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BE7E5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491FD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56879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9B9C1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8BF229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9E4F8C" w14:textId="77777777" w:rsidR="00000000" w:rsidRDefault="00A15508">
            <w:pPr>
              <w:pStyle w:val="NormalWeb"/>
              <w:spacing w:before="0" w:beforeAutospacing="0" w:after="0" w:afterAutospacing="0"/>
              <w:rPr>
                <w:sz w:val="20"/>
                <w:szCs w:val="20"/>
              </w:rPr>
            </w:pPr>
            <w:r>
              <w:rPr>
                <w:sz w:val="20"/>
                <w:szCs w:val="20"/>
              </w:rPr>
              <w:t> </w:t>
            </w:r>
          </w:p>
        </w:tc>
      </w:tr>
      <w:tr w:rsidR="00000000" w14:paraId="7EB39D06" w14:textId="77777777">
        <w:trPr>
          <w:divId w:val="759528149"/>
          <w:trHeight w:val="225"/>
          <w:tblCellSpacing w:w="15" w:type="dxa"/>
        </w:trPr>
        <w:tc>
          <w:tcPr>
            <w:tcW w:w="0" w:type="auto"/>
            <w:shd w:val="clear" w:color="auto" w:fill="FFFFFF"/>
            <w:hideMark/>
          </w:tcPr>
          <w:p w14:paraId="6899EEEC" w14:textId="77777777" w:rsidR="00000000" w:rsidRDefault="00A15508">
            <w:pPr>
              <w:pStyle w:val="NormalWeb"/>
              <w:spacing w:before="0" w:beforeAutospacing="0" w:after="0" w:afterAutospacing="0"/>
              <w:rPr>
                <w:sz w:val="20"/>
                <w:szCs w:val="20"/>
              </w:rPr>
            </w:pPr>
            <w:r>
              <w:rPr>
                <w:sz w:val="20"/>
                <w:szCs w:val="20"/>
              </w:rPr>
              <w:t>Weighted Average number of common shares outstanding</w:t>
            </w:r>
          </w:p>
        </w:tc>
        <w:tc>
          <w:tcPr>
            <w:tcW w:w="50" w:type="pct"/>
            <w:shd w:val="clear" w:color="auto" w:fill="FFFFFF"/>
            <w:noWrap/>
            <w:vAlign w:val="center"/>
            <w:hideMark/>
          </w:tcPr>
          <w:p w14:paraId="746FBAC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5C9B4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4BF293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9C5AF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5AED4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4EA3ED"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7F385B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5E071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43B58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E970B2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392AEB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46093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DB34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7355B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ABB66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81695C" w14:textId="77777777" w:rsidR="00000000" w:rsidRDefault="00A15508">
            <w:pPr>
              <w:pStyle w:val="NormalWeb"/>
              <w:spacing w:before="0" w:beforeAutospacing="0" w:after="0" w:afterAutospacing="0"/>
              <w:rPr>
                <w:sz w:val="20"/>
                <w:szCs w:val="20"/>
              </w:rPr>
            </w:pPr>
            <w:r>
              <w:rPr>
                <w:sz w:val="20"/>
                <w:szCs w:val="20"/>
              </w:rPr>
              <w:t> </w:t>
            </w:r>
          </w:p>
        </w:tc>
      </w:tr>
      <w:tr w:rsidR="00000000" w14:paraId="4B672705" w14:textId="77777777">
        <w:trPr>
          <w:divId w:val="759528149"/>
          <w:trHeight w:val="225"/>
          <w:tblCellSpacing w:w="15" w:type="dxa"/>
        </w:trPr>
        <w:tc>
          <w:tcPr>
            <w:tcW w:w="0" w:type="auto"/>
            <w:shd w:val="clear" w:color="auto" w:fill="CCEEFF"/>
            <w:hideMark/>
          </w:tcPr>
          <w:p w14:paraId="4B9BEEA2" w14:textId="77777777" w:rsidR="00000000" w:rsidRDefault="00A15508">
            <w:pPr>
              <w:pStyle w:val="NormalWeb"/>
              <w:spacing w:before="0" w:beforeAutospacing="0" w:after="0" w:afterAutospacing="0"/>
              <w:rPr>
                <w:sz w:val="20"/>
                <w:szCs w:val="20"/>
              </w:rPr>
            </w:pPr>
            <w:r>
              <w:rPr>
                <w:sz w:val="20"/>
                <w:szCs w:val="20"/>
              </w:rPr>
              <w:t>Basic</w:t>
            </w:r>
          </w:p>
        </w:tc>
        <w:tc>
          <w:tcPr>
            <w:tcW w:w="50" w:type="pct"/>
            <w:shd w:val="clear" w:color="auto" w:fill="CCEEFF"/>
            <w:noWrap/>
            <w:vAlign w:val="center"/>
            <w:hideMark/>
          </w:tcPr>
          <w:p w14:paraId="381E95A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85F97C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64EC060"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2637123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C2C50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0DCA2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C120D5F"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7B97B4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E150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DCD28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5851E38"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1EE5256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D7EEA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EC470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06DABC3"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7A6337F8" w14:textId="77777777" w:rsidR="00000000" w:rsidRDefault="00A15508">
            <w:pPr>
              <w:pStyle w:val="NormalWeb"/>
              <w:spacing w:before="0" w:beforeAutospacing="0" w:after="0" w:afterAutospacing="0"/>
              <w:rPr>
                <w:sz w:val="20"/>
                <w:szCs w:val="20"/>
              </w:rPr>
            </w:pPr>
            <w:r>
              <w:rPr>
                <w:sz w:val="20"/>
                <w:szCs w:val="20"/>
              </w:rPr>
              <w:t> </w:t>
            </w:r>
          </w:p>
        </w:tc>
      </w:tr>
      <w:tr w:rsidR="00000000" w14:paraId="45C9B060" w14:textId="77777777">
        <w:trPr>
          <w:divId w:val="759528149"/>
          <w:trHeight w:val="225"/>
          <w:tblCellSpacing w:w="15" w:type="dxa"/>
        </w:trPr>
        <w:tc>
          <w:tcPr>
            <w:tcW w:w="0" w:type="auto"/>
            <w:shd w:val="clear" w:color="auto" w:fill="FFFFFF"/>
            <w:hideMark/>
          </w:tcPr>
          <w:p w14:paraId="4F50C375" w14:textId="77777777" w:rsidR="00000000" w:rsidRDefault="00A15508">
            <w:pPr>
              <w:pStyle w:val="NormalWeb"/>
              <w:spacing w:before="0" w:beforeAutospacing="0" w:after="0" w:afterAutospacing="0"/>
              <w:rPr>
                <w:sz w:val="20"/>
                <w:szCs w:val="20"/>
              </w:rPr>
            </w:pPr>
            <w:r>
              <w:rPr>
                <w:sz w:val="20"/>
                <w:szCs w:val="20"/>
              </w:rPr>
              <w:t>Dilutive</w:t>
            </w:r>
          </w:p>
        </w:tc>
        <w:tc>
          <w:tcPr>
            <w:tcW w:w="50" w:type="pct"/>
            <w:shd w:val="clear" w:color="auto" w:fill="FFFFFF"/>
            <w:noWrap/>
            <w:vAlign w:val="center"/>
            <w:hideMark/>
          </w:tcPr>
          <w:p w14:paraId="686734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605E8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3E174FA3" w14:textId="77777777" w:rsidR="00000000" w:rsidRDefault="00A15508">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1F56FDF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75936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7ABA2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345586B" w14:textId="77777777" w:rsidR="00000000" w:rsidRDefault="00A15508">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265DD5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CD531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F9DBA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76C22A1" w14:textId="77777777" w:rsidR="00000000" w:rsidRDefault="00A15508">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1A7964A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178FF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FBF2F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4A5CD71" w14:textId="77777777" w:rsidR="00000000" w:rsidRDefault="00A15508">
            <w:pPr>
              <w:jc w:val="right"/>
              <w:rPr>
                <w:rFonts w:eastAsia="Times New Roman"/>
                <w:sz w:val="20"/>
                <w:szCs w:val="20"/>
              </w:rPr>
            </w:pPr>
            <w:r>
              <w:rPr>
                <w:rFonts w:eastAsia="Times New Roman"/>
                <w:sz w:val="20"/>
                <w:szCs w:val="20"/>
              </w:rPr>
              <w:t>3,302,94</w:t>
            </w:r>
            <w:r>
              <w:rPr>
                <w:rFonts w:eastAsia="Times New Roman"/>
                <w:sz w:val="20"/>
                <w:szCs w:val="20"/>
              </w:rPr>
              <w:t>5</w:t>
            </w:r>
          </w:p>
        </w:tc>
        <w:tc>
          <w:tcPr>
            <w:tcW w:w="50" w:type="pct"/>
            <w:shd w:val="clear" w:color="auto" w:fill="FFFFFF"/>
            <w:noWrap/>
            <w:vAlign w:val="center"/>
            <w:hideMark/>
          </w:tcPr>
          <w:p w14:paraId="47C759B8" w14:textId="77777777" w:rsidR="00000000" w:rsidRDefault="00A15508">
            <w:pPr>
              <w:pStyle w:val="NormalWeb"/>
              <w:spacing w:before="0" w:beforeAutospacing="0" w:after="0" w:afterAutospacing="0"/>
              <w:rPr>
                <w:sz w:val="20"/>
                <w:szCs w:val="20"/>
              </w:rPr>
            </w:pPr>
            <w:r>
              <w:rPr>
                <w:sz w:val="20"/>
                <w:szCs w:val="20"/>
              </w:rPr>
              <w:t> </w:t>
            </w:r>
          </w:p>
        </w:tc>
      </w:tr>
      <w:tr w:rsidR="00000000" w14:paraId="41557664" w14:textId="77777777">
        <w:trPr>
          <w:divId w:val="759528149"/>
          <w:trHeight w:val="225"/>
          <w:tblCellSpacing w:w="15" w:type="dxa"/>
        </w:trPr>
        <w:tc>
          <w:tcPr>
            <w:tcW w:w="0" w:type="auto"/>
            <w:shd w:val="clear" w:color="auto" w:fill="CCEEFF"/>
            <w:vAlign w:val="center"/>
            <w:hideMark/>
          </w:tcPr>
          <w:p w14:paraId="6580261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43458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CF5D2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13681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30C770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03EA5D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6C738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199073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B5B40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C820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852C3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2FE03A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5DE4CE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38CE6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A5202E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5746437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9612A1" w14:textId="77777777" w:rsidR="00000000" w:rsidRDefault="00A15508">
            <w:pPr>
              <w:pStyle w:val="NormalWeb"/>
              <w:spacing w:before="0" w:beforeAutospacing="0" w:after="0" w:afterAutospacing="0"/>
              <w:rPr>
                <w:sz w:val="20"/>
                <w:szCs w:val="20"/>
              </w:rPr>
            </w:pPr>
            <w:r>
              <w:rPr>
                <w:sz w:val="20"/>
                <w:szCs w:val="20"/>
              </w:rPr>
              <w:t> </w:t>
            </w:r>
          </w:p>
        </w:tc>
      </w:tr>
      <w:tr w:rsidR="00000000" w14:paraId="2097E347" w14:textId="77777777">
        <w:trPr>
          <w:divId w:val="759528149"/>
          <w:trHeight w:val="225"/>
          <w:tblCellSpacing w:w="15" w:type="dxa"/>
        </w:trPr>
        <w:tc>
          <w:tcPr>
            <w:tcW w:w="0" w:type="auto"/>
            <w:shd w:val="clear" w:color="auto" w:fill="FFFFFF"/>
            <w:hideMark/>
          </w:tcPr>
          <w:p w14:paraId="06ABB43F" w14:textId="77777777" w:rsidR="00000000" w:rsidRDefault="00A15508">
            <w:pPr>
              <w:pStyle w:val="NormalWeb"/>
              <w:spacing w:before="0" w:beforeAutospacing="0" w:after="0" w:afterAutospacing="0"/>
              <w:rPr>
                <w:sz w:val="20"/>
                <w:szCs w:val="20"/>
              </w:rPr>
            </w:pPr>
            <w:r>
              <w:rPr>
                <w:sz w:val="20"/>
                <w:szCs w:val="20"/>
              </w:rPr>
              <w:t>Basic earnings per Share</w:t>
            </w:r>
          </w:p>
        </w:tc>
        <w:tc>
          <w:tcPr>
            <w:tcW w:w="50" w:type="pct"/>
            <w:shd w:val="clear" w:color="auto" w:fill="FFFFFF"/>
            <w:noWrap/>
            <w:vAlign w:val="center"/>
            <w:hideMark/>
          </w:tcPr>
          <w:p w14:paraId="042E872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8042B88"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306A8A5"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FFFFFF"/>
            <w:noWrap/>
            <w:vAlign w:val="center"/>
            <w:hideMark/>
          </w:tcPr>
          <w:p w14:paraId="51808A2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4197B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E66509A"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62EE6DC"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FFFFFF"/>
            <w:noWrap/>
            <w:vAlign w:val="center"/>
            <w:hideMark/>
          </w:tcPr>
          <w:p w14:paraId="705B414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E3A22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2D05A8D"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E2ECFD4"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FFFFFF"/>
            <w:noWrap/>
            <w:vAlign w:val="center"/>
            <w:hideMark/>
          </w:tcPr>
          <w:p w14:paraId="24E7D48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D20B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112E4E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5CE3B440"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FFFFFF"/>
            <w:noWrap/>
            <w:vAlign w:val="center"/>
            <w:hideMark/>
          </w:tcPr>
          <w:p w14:paraId="2686E8A6" w14:textId="77777777" w:rsidR="00000000" w:rsidRDefault="00A15508">
            <w:pPr>
              <w:pStyle w:val="NormalWeb"/>
              <w:spacing w:before="0" w:beforeAutospacing="0" w:after="0" w:afterAutospacing="0"/>
              <w:rPr>
                <w:sz w:val="20"/>
                <w:szCs w:val="20"/>
              </w:rPr>
            </w:pPr>
            <w:r>
              <w:rPr>
                <w:sz w:val="20"/>
                <w:szCs w:val="20"/>
              </w:rPr>
              <w:t> </w:t>
            </w:r>
          </w:p>
        </w:tc>
      </w:tr>
      <w:tr w:rsidR="00000000" w14:paraId="2635BD52" w14:textId="77777777">
        <w:trPr>
          <w:divId w:val="759528149"/>
          <w:trHeight w:val="225"/>
          <w:tblCellSpacing w:w="15" w:type="dxa"/>
        </w:trPr>
        <w:tc>
          <w:tcPr>
            <w:tcW w:w="0" w:type="auto"/>
            <w:shd w:val="clear" w:color="auto" w:fill="CCEEFF"/>
            <w:hideMark/>
          </w:tcPr>
          <w:p w14:paraId="7DF6CC64" w14:textId="77777777" w:rsidR="00000000" w:rsidRDefault="00A15508">
            <w:pPr>
              <w:pStyle w:val="NormalWeb"/>
              <w:spacing w:before="0" w:beforeAutospacing="0" w:after="0" w:afterAutospacing="0"/>
              <w:rPr>
                <w:sz w:val="20"/>
                <w:szCs w:val="20"/>
              </w:rPr>
            </w:pPr>
            <w:r>
              <w:rPr>
                <w:sz w:val="20"/>
                <w:szCs w:val="20"/>
              </w:rPr>
              <w:t>Dilutive earnings per Share</w:t>
            </w:r>
          </w:p>
        </w:tc>
        <w:tc>
          <w:tcPr>
            <w:tcW w:w="50" w:type="pct"/>
            <w:shd w:val="clear" w:color="auto" w:fill="CCEEFF"/>
            <w:noWrap/>
            <w:vAlign w:val="center"/>
            <w:hideMark/>
          </w:tcPr>
          <w:p w14:paraId="000C21F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C801ADB"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99335C1"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CCEEFF"/>
            <w:noWrap/>
            <w:vAlign w:val="center"/>
            <w:hideMark/>
          </w:tcPr>
          <w:p w14:paraId="6F81E77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9A46A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A946C85"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B1428F2"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CCEEFF"/>
            <w:noWrap/>
            <w:vAlign w:val="center"/>
            <w:hideMark/>
          </w:tcPr>
          <w:p w14:paraId="2F73A4B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82709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12663F0"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8D4DD89"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2</w:t>
            </w:r>
          </w:p>
        </w:tc>
        <w:tc>
          <w:tcPr>
            <w:tcW w:w="50" w:type="pct"/>
            <w:shd w:val="clear" w:color="auto" w:fill="CCEEFF"/>
            <w:noWrap/>
            <w:vAlign w:val="center"/>
            <w:hideMark/>
          </w:tcPr>
          <w:p w14:paraId="3943981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2EF4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5E825E"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1BC0EB7" w14:textId="77777777" w:rsidR="00000000" w:rsidRDefault="00A15508">
            <w:pPr>
              <w:jc w:val="right"/>
              <w:rPr>
                <w:rFonts w:eastAsia="Times New Roman"/>
                <w:sz w:val="20"/>
                <w:szCs w:val="20"/>
              </w:rPr>
            </w:pPr>
            <w:r>
              <w:rPr>
                <w:rFonts w:eastAsia="Times New Roman"/>
                <w:sz w:val="20"/>
                <w:szCs w:val="20"/>
              </w:rPr>
              <w:t>0.0</w:t>
            </w:r>
            <w:r>
              <w:rPr>
                <w:rFonts w:eastAsia="Times New Roman"/>
                <w:sz w:val="20"/>
                <w:szCs w:val="20"/>
              </w:rPr>
              <w:t>0</w:t>
            </w:r>
          </w:p>
        </w:tc>
        <w:tc>
          <w:tcPr>
            <w:tcW w:w="50" w:type="pct"/>
            <w:shd w:val="clear" w:color="auto" w:fill="CCEEFF"/>
            <w:noWrap/>
            <w:vAlign w:val="center"/>
            <w:hideMark/>
          </w:tcPr>
          <w:p w14:paraId="768D4FA7" w14:textId="77777777" w:rsidR="00000000" w:rsidRDefault="00A15508">
            <w:pPr>
              <w:pStyle w:val="NormalWeb"/>
              <w:spacing w:before="0" w:beforeAutospacing="0" w:after="0" w:afterAutospacing="0"/>
              <w:rPr>
                <w:sz w:val="20"/>
                <w:szCs w:val="20"/>
              </w:rPr>
            </w:pPr>
            <w:r>
              <w:rPr>
                <w:sz w:val="20"/>
                <w:szCs w:val="20"/>
              </w:rPr>
              <w:t> </w:t>
            </w:r>
          </w:p>
        </w:tc>
      </w:tr>
      <w:tr w:rsidR="00000000" w14:paraId="49153A80" w14:textId="77777777">
        <w:trPr>
          <w:divId w:val="759528149"/>
          <w:trHeight w:val="225"/>
          <w:tblCellSpacing w:w="15" w:type="dxa"/>
        </w:trPr>
        <w:tc>
          <w:tcPr>
            <w:tcW w:w="0" w:type="auto"/>
            <w:shd w:val="clear" w:color="auto" w:fill="FFFFFF"/>
            <w:vAlign w:val="center"/>
            <w:hideMark/>
          </w:tcPr>
          <w:p w14:paraId="76ACABC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4806C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9E82D"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78CC9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2BA98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13290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1A105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5F0C94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167223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98FF0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7DC32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7B5A8B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16F2C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6CF59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16834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BB6804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63DCAA" w14:textId="77777777" w:rsidR="00000000" w:rsidRDefault="00A15508">
            <w:pPr>
              <w:pStyle w:val="NormalWeb"/>
              <w:spacing w:before="0" w:beforeAutospacing="0" w:after="0" w:afterAutospacing="0"/>
              <w:rPr>
                <w:sz w:val="20"/>
                <w:szCs w:val="20"/>
              </w:rPr>
            </w:pPr>
            <w:r>
              <w:rPr>
                <w:sz w:val="20"/>
                <w:szCs w:val="20"/>
              </w:rPr>
              <w:t> </w:t>
            </w:r>
          </w:p>
        </w:tc>
      </w:tr>
      <w:tr w:rsidR="00000000" w14:paraId="77877ABA" w14:textId="77777777">
        <w:trPr>
          <w:divId w:val="759528149"/>
          <w:trHeight w:val="225"/>
          <w:tblCellSpacing w:w="15" w:type="dxa"/>
        </w:trPr>
        <w:tc>
          <w:tcPr>
            <w:tcW w:w="0" w:type="auto"/>
            <w:shd w:val="clear" w:color="auto" w:fill="CCEEFF"/>
            <w:hideMark/>
          </w:tcPr>
          <w:p w14:paraId="4E722B0C" w14:textId="77777777" w:rsidR="00000000" w:rsidRDefault="00A15508">
            <w:pPr>
              <w:pStyle w:val="NormalWeb"/>
              <w:spacing w:before="0" w:beforeAutospacing="0" w:after="0" w:afterAutospacing="0"/>
              <w:rPr>
                <w:sz w:val="20"/>
                <w:szCs w:val="20"/>
              </w:rPr>
            </w:pPr>
            <w:r>
              <w:rPr>
                <w:sz w:val="20"/>
                <w:szCs w:val="20"/>
              </w:rPr>
              <w:t>OTHER COMPREHENSIVE INCOME (LOSS)</w:t>
            </w:r>
          </w:p>
        </w:tc>
        <w:tc>
          <w:tcPr>
            <w:tcW w:w="50" w:type="pct"/>
            <w:shd w:val="clear" w:color="auto" w:fill="CCEEFF"/>
            <w:noWrap/>
            <w:vAlign w:val="center"/>
            <w:hideMark/>
          </w:tcPr>
          <w:p w14:paraId="0CEA50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1CB3C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C2A948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906C0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8C83A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A4AD4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7C97B14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27853F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D39477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76ED2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4273E97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3D0A2A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FD608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6DC06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017A748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D51B5C" w14:textId="77777777" w:rsidR="00000000" w:rsidRDefault="00A15508">
            <w:pPr>
              <w:pStyle w:val="NormalWeb"/>
              <w:spacing w:before="0" w:beforeAutospacing="0" w:after="0" w:afterAutospacing="0"/>
              <w:rPr>
                <w:sz w:val="20"/>
                <w:szCs w:val="20"/>
              </w:rPr>
            </w:pPr>
            <w:r>
              <w:rPr>
                <w:sz w:val="20"/>
                <w:szCs w:val="20"/>
              </w:rPr>
              <w:t> </w:t>
            </w:r>
          </w:p>
        </w:tc>
      </w:tr>
      <w:tr w:rsidR="00000000" w14:paraId="74A66BB9" w14:textId="77777777">
        <w:trPr>
          <w:divId w:val="759528149"/>
          <w:trHeight w:val="225"/>
          <w:tblCellSpacing w:w="15" w:type="dxa"/>
        </w:trPr>
        <w:tc>
          <w:tcPr>
            <w:tcW w:w="0" w:type="auto"/>
            <w:shd w:val="clear" w:color="auto" w:fill="FFFFFF"/>
            <w:hideMark/>
          </w:tcPr>
          <w:p w14:paraId="237C22DD" w14:textId="77777777" w:rsidR="00000000" w:rsidRDefault="00A15508">
            <w:pPr>
              <w:pStyle w:val="NormalWeb"/>
              <w:spacing w:before="0" w:beforeAutospacing="0" w:after="0" w:afterAutospacing="0"/>
              <w:rPr>
                <w:sz w:val="20"/>
                <w:szCs w:val="20"/>
              </w:rPr>
            </w:pPr>
            <w:r>
              <w:rPr>
                <w:sz w:val="20"/>
                <w:szCs w:val="20"/>
              </w:rPr>
              <w:t>NET INCOME</w:t>
            </w:r>
          </w:p>
        </w:tc>
        <w:tc>
          <w:tcPr>
            <w:tcW w:w="50" w:type="pct"/>
            <w:shd w:val="clear" w:color="auto" w:fill="FFFFFF"/>
            <w:noWrap/>
            <w:vAlign w:val="center"/>
            <w:hideMark/>
          </w:tcPr>
          <w:p w14:paraId="6C52445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B147F18"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C5C8C44" w14:textId="77777777" w:rsidR="00000000" w:rsidRDefault="00A15508">
            <w:pPr>
              <w:jc w:val="right"/>
              <w:rPr>
                <w:rFonts w:eastAsia="Times New Roman"/>
                <w:sz w:val="20"/>
                <w:szCs w:val="20"/>
              </w:rPr>
            </w:pPr>
            <w:r>
              <w:rPr>
                <w:rFonts w:eastAsia="Times New Roman"/>
                <w:sz w:val="20"/>
                <w:szCs w:val="20"/>
              </w:rPr>
              <w:t>9</w:t>
            </w:r>
            <w:r>
              <w:rPr>
                <w:rFonts w:eastAsia="Times New Roman"/>
                <w:sz w:val="20"/>
                <w:szCs w:val="20"/>
              </w:rPr>
              <w:t>7</w:t>
            </w:r>
          </w:p>
        </w:tc>
        <w:tc>
          <w:tcPr>
            <w:tcW w:w="50" w:type="pct"/>
            <w:shd w:val="clear" w:color="auto" w:fill="FFFFFF"/>
            <w:noWrap/>
            <w:vAlign w:val="center"/>
            <w:hideMark/>
          </w:tcPr>
          <w:p w14:paraId="157DF0A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8642B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8BA0641"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38E9FB0" w14:textId="77777777" w:rsidR="00000000" w:rsidRDefault="00A15508">
            <w:pPr>
              <w:jc w:val="right"/>
              <w:rPr>
                <w:rFonts w:eastAsia="Times New Roman"/>
                <w:sz w:val="20"/>
                <w:szCs w:val="20"/>
              </w:rPr>
            </w:pPr>
            <w:r>
              <w:rPr>
                <w:rFonts w:eastAsia="Times New Roman"/>
                <w:sz w:val="20"/>
                <w:szCs w:val="20"/>
              </w:rPr>
              <w:t>1,37</w:t>
            </w:r>
            <w:r>
              <w:rPr>
                <w:rFonts w:eastAsia="Times New Roman"/>
                <w:sz w:val="20"/>
                <w:szCs w:val="20"/>
              </w:rPr>
              <w:t>8</w:t>
            </w:r>
          </w:p>
        </w:tc>
        <w:tc>
          <w:tcPr>
            <w:tcW w:w="50" w:type="pct"/>
            <w:shd w:val="clear" w:color="auto" w:fill="FFFFFF"/>
            <w:noWrap/>
            <w:vAlign w:val="center"/>
            <w:hideMark/>
          </w:tcPr>
          <w:p w14:paraId="719105F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9FC00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297D0C0"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15300C4D" w14:textId="77777777" w:rsidR="00000000" w:rsidRDefault="00A15508">
            <w:pPr>
              <w:jc w:val="right"/>
              <w:rPr>
                <w:rFonts w:eastAsia="Times New Roman"/>
                <w:sz w:val="20"/>
                <w:szCs w:val="20"/>
              </w:rPr>
            </w:pPr>
            <w:r>
              <w:rPr>
                <w:rFonts w:eastAsia="Times New Roman"/>
                <w:sz w:val="20"/>
                <w:szCs w:val="20"/>
              </w:rPr>
              <w:t>55,28</w:t>
            </w:r>
            <w:r>
              <w:rPr>
                <w:rFonts w:eastAsia="Times New Roman"/>
                <w:sz w:val="20"/>
                <w:szCs w:val="20"/>
              </w:rPr>
              <w:t>1</w:t>
            </w:r>
          </w:p>
        </w:tc>
        <w:tc>
          <w:tcPr>
            <w:tcW w:w="50" w:type="pct"/>
            <w:shd w:val="clear" w:color="auto" w:fill="FFFFFF"/>
            <w:noWrap/>
            <w:vAlign w:val="center"/>
            <w:hideMark/>
          </w:tcPr>
          <w:p w14:paraId="6F54A2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E8A9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4CC0A6C"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2B8877C" w14:textId="77777777" w:rsidR="00000000" w:rsidRDefault="00A15508">
            <w:pPr>
              <w:jc w:val="right"/>
              <w:rPr>
                <w:rFonts w:eastAsia="Times New Roman"/>
                <w:sz w:val="20"/>
                <w:szCs w:val="20"/>
              </w:rPr>
            </w:pPr>
            <w:r>
              <w:rPr>
                <w:rFonts w:eastAsia="Times New Roman"/>
                <w:sz w:val="20"/>
                <w:szCs w:val="20"/>
              </w:rPr>
              <w:t>2,10</w:t>
            </w:r>
            <w:r>
              <w:rPr>
                <w:rFonts w:eastAsia="Times New Roman"/>
                <w:sz w:val="20"/>
                <w:szCs w:val="20"/>
              </w:rPr>
              <w:t>4</w:t>
            </w:r>
          </w:p>
        </w:tc>
        <w:tc>
          <w:tcPr>
            <w:tcW w:w="50" w:type="pct"/>
            <w:shd w:val="clear" w:color="auto" w:fill="FFFFFF"/>
            <w:noWrap/>
            <w:vAlign w:val="center"/>
            <w:hideMark/>
          </w:tcPr>
          <w:p w14:paraId="3C326701" w14:textId="77777777" w:rsidR="00000000" w:rsidRDefault="00A15508">
            <w:pPr>
              <w:pStyle w:val="NormalWeb"/>
              <w:spacing w:before="0" w:beforeAutospacing="0" w:after="0" w:afterAutospacing="0"/>
              <w:rPr>
                <w:sz w:val="20"/>
                <w:szCs w:val="20"/>
              </w:rPr>
            </w:pPr>
            <w:r>
              <w:rPr>
                <w:sz w:val="20"/>
                <w:szCs w:val="20"/>
              </w:rPr>
              <w:t> </w:t>
            </w:r>
          </w:p>
        </w:tc>
      </w:tr>
      <w:tr w:rsidR="00000000" w14:paraId="564946B4" w14:textId="77777777">
        <w:trPr>
          <w:divId w:val="759528149"/>
          <w:trHeight w:val="225"/>
          <w:tblCellSpacing w:w="15" w:type="dxa"/>
        </w:trPr>
        <w:tc>
          <w:tcPr>
            <w:tcW w:w="0" w:type="auto"/>
            <w:shd w:val="clear" w:color="auto" w:fill="CCEEFF"/>
            <w:hideMark/>
          </w:tcPr>
          <w:p w14:paraId="2F7F9AA9" w14:textId="77777777" w:rsidR="00000000" w:rsidRDefault="00A15508">
            <w:pPr>
              <w:pStyle w:val="NormalWeb"/>
              <w:spacing w:before="0" w:beforeAutospacing="0" w:after="0" w:afterAutospacing="0"/>
              <w:rPr>
                <w:sz w:val="20"/>
                <w:szCs w:val="20"/>
              </w:rPr>
            </w:pPr>
            <w:r>
              <w:rPr>
                <w:sz w:val="20"/>
                <w:szCs w:val="20"/>
              </w:rPr>
              <w:t>Foreign Currency Translation Adjustments</w:t>
            </w:r>
          </w:p>
        </w:tc>
        <w:tc>
          <w:tcPr>
            <w:tcW w:w="50" w:type="pct"/>
            <w:shd w:val="clear" w:color="auto" w:fill="CCEEFF"/>
            <w:noWrap/>
            <w:vAlign w:val="center"/>
            <w:hideMark/>
          </w:tcPr>
          <w:p w14:paraId="4D5D020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42304E9"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4E800DA0"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12,89</w:t>
            </w:r>
            <w:r>
              <w:rPr>
                <w:rFonts w:eastAsia="Times New Roman"/>
                <w:sz w:val="20"/>
                <w:szCs w:val="20"/>
              </w:rPr>
              <w:t>1</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219788B2"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D63D8C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A80020B"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BDB18DD"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29,68</w:t>
            </w:r>
            <w:r>
              <w:rPr>
                <w:rFonts w:eastAsia="Times New Roman"/>
                <w:sz w:val="20"/>
                <w:szCs w:val="20"/>
              </w:rPr>
              <w:t>7</w:t>
            </w:r>
          </w:p>
        </w:tc>
        <w:tc>
          <w:tcPr>
            <w:tcW w:w="50" w:type="pct"/>
            <w:shd w:val="clear" w:color="auto" w:fill="CCEEFF"/>
            <w:noWrap/>
            <w:tcMar>
              <w:top w:w="0" w:type="dxa"/>
              <w:left w:w="0" w:type="dxa"/>
              <w:bottom w:w="15" w:type="dxa"/>
              <w:right w:w="0" w:type="dxa"/>
            </w:tcMar>
            <w:vAlign w:val="bottom"/>
            <w:hideMark/>
          </w:tcPr>
          <w:p w14:paraId="4F55D151"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A4BF42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3EE2734E"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106E49D6"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45,31</w:t>
            </w:r>
            <w:r>
              <w:rPr>
                <w:rFonts w:eastAsia="Times New Roman"/>
                <w:sz w:val="20"/>
                <w:szCs w:val="20"/>
              </w:rPr>
              <w:t>4</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721349B1"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8FEF8E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18A045B0"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579E1D25" w14:textId="77777777" w:rsidR="00000000" w:rsidRDefault="00A15508">
            <w:pPr>
              <w:jc w:val="right"/>
              <w:rPr>
                <w:rFonts w:eastAsia="Times New Roman"/>
                <w:sz w:val="20"/>
                <w:szCs w:val="20"/>
              </w:rPr>
            </w:pPr>
            <w:r>
              <w:rPr>
                <w:rFonts w:eastAsia="Times New Roman"/>
                <w:sz w:val="20"/>
                <w:szCs w:val="20"/>
              </w:rPr>
              <w:t>24,91</w:t>
            </w:r>
            <w:r>
              <w:rPr>
                <w:rFonts w:eastAsia="Times New Roman"/>
                <w:sz w:val="20"/>
                <w:szCs w:val="20"/>
              </w:rPr>
              <w:t>6</w:t>
            </w:r>
          </w:p>
        </w:tc>
        <w:tc>
          <w:tcPr>
            <w:tcW w:w="50" w:type="pct"/>
            <w:shd w:val="clear" w:color="auto" w:fill="CCEEFF"/>
            <w:noWrap/>
            <w:tcMar>
              <w:top w:w="0" w:type="dxa"/>
              <w:left w:w="0" w:type="dxa"/>
              <w:bottom w:w="15" w:type="dxa"/>
              <w:right w:w="0" w:type="dxa"/>
            </w:tcMar>
            <w:vAlign w:val="center"/>
            <w:hideMark/>
          </w:tcPr>
          <w:p w14:paraId="67D0F4B9" w14:textId="77777777" w:rsidR="00000000" w:rsidRDefault="00A15508">
            <w:pPr>
              <w:pStyle w:val="NormalWeb"/>
              <w:spacing w:before="0" w:beforeAutospacing="0" w:after="0" w:afterAutospacing="0"/>
              <w:rPr>
                <w:sz w:val="20"/>
                <w:szCs w:val="20"/>
              </w:rPr>
            </w:pPr>
            <w:r>
              <w:rPr>
                <w:sz w:val="20"/>
                <w:szCs w:val="20"/>
              </w:rPr>
              <w:t> </w:t>
            </w:r>
          </w:p>
        </w:tc>
      </w:tr>
      <w:tr w:rsidR="00000000" w14:paraId="6D62442A" w14:textId="77777777">
        <w:trPr>
          <w:divId w:val="759528149"/>
          <w:trHeight w:val="225"/>
          <w:tblCellSpacing w:w="15" w:type="dxa"/>
        </w:trPr>
        <w:tc>
          <w:tcPr>
            <w:tcW w:w="0" w:type="auto"/>
            <w:shd w:val="clear" w:color="auto" w:fill="FFFFFF"/>
            <w:hideMark/>
          </w:tcPr>
          <w:p w14:paraId="542A5E00" w14:textId="77777777" w:rsidR="00000000" w:rsidRDefault="00A15508">
            <w:pPr>
              <w:pStyle w:val="NormalWeb"/>
              <w:spacing w:before="0" w:beforeAutospacing="0" w:after="0" w:afterAutospacing="0"/>
              <w:rPr>
                <w:sz w:val="20"/>
                <w:szCs w:val="20"/>
              </w:rPr>
            </w:pPr>
            <w:r>
              <w:rPr>
                <w:sz w:val="20"/>
                <w:szCs w:val="20"/>
              </w:rPr>
              <w:t>TOTAL COMPREHENSIVE INCOME (LOSS)</w:t>
            </w:r>
          </w:p>
        </w:tc>
        <w:tc>
          <w:tcPr>
            <w:tcW w:w="50" w:type="pct"/>
            <w:shd w:val="clear" w:color="auto" w:fill="FFFFFF"/>
            <w:noWrap/>
            <w:vAlign w:val="center"/>
            <w:hideMark/>
          </w:tcPr>
          <w:p w14:paraId="7865147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8CE2936"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80FE7B0"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12,79</w:t>
            </w:r>
            <w:r>
              <w:rPr>
                <w:rFonts w:eastAsia="Times New Roman"/>
                <w:sz w:val="20"/>
                <w:szCs w:val="20"/>
              </w:rPr>
              <w:t>4</w:t>
            </w:r>
            <w:r>
              <w:rPr>
                <w:rFonts w:eastAsia="Times New Roman"/>
                <w:sz w:val="20"/>
                <w:szCs w:val="20"/>
              </w:rPr>
              <w:t xml:space="preserve"> </w:t>
            </w:r>
          </w:p>
        </w:tc>
        <w:tc>
          <w:tcPr>
            <w:tcW w:w="50" w:type="pct"/>
            <w:shd w:val="clear" w:color="auto" w:fill="FFFFFF"/>
            <w:noWrap/>
            <w:tcMar>
              <w:top w:w="0" w:type="dxa"/>
              <w:left w:w="0" w:type="dxa"/>
              <w:bottom w:w="45" w:type="dxa"/>
              <w:right w:w="0" w:type="dxa"/>
            </w:tcMar>
            <w:vAlign w:val="bottom"/>
            <w:hideMark/>
          </w:tcPr>
          <w:p w14:paraId="15383A6F"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926729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306E286"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A2CF615"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28,30</w:t>
            </w:r>
            <w:r>
              <w:rPr>
                <w:rFonts w:eastAsia="Times New Roman"/>
                <w:sz w:val="20"/>
                <w:szCs w:val="20"/>
              </w:rPr>
              <w:t>9</w:t>
            </w:r>
          </w:p>
        </w:tc>
        <w:tc>
          <w:tcPr>
            <w:tcW w:w="50" w:type="pct"/>
            <w:shd w:val="clear" w:color="auto" w:fill="FFFFFF"/>
            <w:noWrap/>
            <w:tcMar>
              <w:top w:w="0" w:type="dxa"/>
              <w:left w:w="0" w:type="dxa"/>
              <w:bottom w:w="45" w:type="dxa"/>
              <w:right w:w="0" w:type="dxa"/>
            </w:tcMar>
            <w:vAlign w:val="bottom"/>
            <w:hideMark/>
          </w:tcPr>
          <w:p w14:paraId="29E987CE"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F0BAD3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E003C50"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A16D1A8" w14:textId="77777777" w:rsidR="00000000" w:rsidRDefault="00A15508">
            <w:pPr>
              <w:jc w:val="right"/>
              <w:rPr>
                <w:rFonts w:eastAsia="Times New Roman"/>
                <w:sz w:val="20"/>
                <w:szCs w:val="20"/>
              </w:rPr>
            </w:pPr>
            <w:r>
              <w:rPr>
                <w:rFonts w:eastAsia="Times New Roman"/>
                <w:sz w:val="20"/>
                <w:szCs w:val="20"/>
              </w:rPr>
              <w:t>9,96</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0875F8F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DCFAE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891CA88"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C1384BE" w14:textId="77777777" w:rsidR="00000000" w:rsidRDefault="00A15508">
            <w:pPr>
              <w:jc w:val="right"/>
              <w:rPr>
                <w:rFonts w:eastAsia="Times New Roman"/>
                <w:sz w:val="20"/>
                <w:szCs w:val="20"/>
              </w:rPr>
            </w:pPr>
            <w:r>
              <w:rPr>
                <w:rFonts w:eastAsia="Times New Roman"/>
                <w:sz w:val="20"/>
                <w:szCs w:val="20"/>
              </w:rPr>
              <w:t>27,02</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13D855DA" w14:textId="77777777" w:rsidR="00000000" w:rsidRDefault="00A15508">
            <w:pPr>
              <w:pStyle w:val="NormalWeb"/>
              <w:spacing w:before="0" w:beforeAutospacing="0" w:after="0" w:afterAutospacing="0"/>
              <w:rPr>
                <w:sz w:val="20"/>
                <w:szCs w:val="20"/>
              </w:rPr>
            </w:pPr>
            <w:r>
              <w:rPr>
                <w:sz w:val="20"/>
                <w:szCs w:val="20"/>
              </w:rPr>
              <w:t> </w:t>
            </w:r>
          </w:p>
        </w:tc>
      </w:tr>
    </w:tbl>
    <w:p w14:paraId="6DDDF365" w14:textId="77777777" w:rsidR="00000000" w:rsidRDefault="00A15508">
      <w:pPr>
        <w:pStyle w:val="NormalWeb"/>
        <w:spacing w:before="0" w:beforeAutospacing="0" w:after="0" w:afterAutospacing="0"/>
        <w:divId w:val="759528149"/>
        <w:rPr>
          <w:sz w:val="20"/>
          <w:szCs w:val="20"/>
        </w:rPr>
      </w:pPr>
      <w:r>
        <w:rPr>
          <w:sz w:val="20"/>
          <w:szCs w:val="20"/>
        </w:rPr>
        <w:t> </w:t>
      </w:r>
    </w:p>
    <w:p w14:paraId="76CF5882" w14:textId="77777777" w:rsidR="00000000" w:rsidRDefault="00A15508">
      <w:pPr>
        <w:pStyle w:val="NormalWeb"/>
        <w:spacing w:before="0" w:beforeAutospacing="0" w:after="0" w:afterAutospacing="0"/>
        <w:ind w:left="35"/>
        <w:jc w:val="center"/>
        <w:divId w:val="759528149"/>
        <w:rPr>
          <w:sz w:val="20"/>
          <w:szCs w:val="20"/>
        </w:rPr>
      </w:pPr>
      <w:r>
        <w:rPr>
          <w:rStyle w:val="Strong"/>
          <w:sz w:val="20"/>
          <w:szCs w:val="20"/>
        </w:rPr>
        <w:t>See accompanying notes to condensed unaudited consolidated financial statements.</w:t>
      </w:r>
    </w:p>
    <w:p w14:paraId="0B8365F2"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7D4CFCB" w14:textId="77777777">
        <w:trPr>
          <w:divId w:val="759528149"/>
          <w:trHeight w:val="225"/>
          <w:tblCellSpacing w:w="15" w:type="dxa"/>
        </w:trPr>
        <w:tc>
          <w:tcPr>
            <w:tcW w:w="0" w:type="auto"/>
            <w:vAlign w:val="center"/>
            <w:hideMark/>
          </w:tcPr>
          <w:p w14:paraId="4AEAABFC" w14:textId="77777777" w:rsidR="00000000" w:rsidRDefault="00A15508">
            <w:pPr>
              <w:rPr>
                <w:rFonts w:eastAsia="Times New Roman"/>
                <w:sz w:val="20"/>
                <w:szCs w:val="20"/>
              </w:rPr>
            </w:pPr>
            <w:r>
              <w:rPr>
                <w:rFonts w:eastAsia="Times New Roman"/>
                <w:sz w:val="20"/>
                <w:szCs w:val="20"/>
              </w:rPr>
              <w:t> </w:t>
            </w:r>
          </w:p>
        </w:tc>
      </w:tr>
      <w:tr w:rsidR="00000000" w14:paraId="390BAF49" w14:textId="77777777">
        <w:trPr>
          <w:divId w:val="759528149"/>
          <w:trHeight w:val="225"/>
          <w:tblCellSpacing w:w="15" w:type="dxa"/>
        </w:trPr>
        <w:tc>
          <w:tcPr>
            <w:tcW w:w="0" w:type="auto"/>
            <w:tcBorders>
              <w:bottom w:val="single" w:sz="6" w:space="0" w:color="000000"/>
            </w:tcBorders>
            <w:vAlign w:val="center"/>
            <w:hideMark/>
          </w:tcPr>
          <w:p w14:paraId="2A347225" w14:textId="77777777" w:rsidR="00000000" w:rsidRDefault="00A15508">
            <w:pPr>
              <w:jc w:val="center"/>
              <w:rPr>
                <w:rFonts w:eastAsia="Times New Roman"/>
                <w:sz w:val="20"/>
                <w:szCs w:val="20"/>
              </w:rPr>
            </w:pPr>
            <w:r>
              <w:rPr>
                <w:rFonts w:eastAsia="Times New Roman"/>
                <w:sz w:val="20"/>
                <w:szCs w:val="20"/>
              </w:rPr>
              <w:t>4</w:t>
            </w:r>
          </w:p>
        </w:tc>
      </w:tr>
      <w:tr w:rsidR="00000000" w14:paraId="7767D517" w14:textId="77777777">
        <w:trPr>
          <w:divId w:val="759528149"/>
          <w:trHeight w:val="225"/>
          <w:tblCellSpacing w:w="15" w:type="dxa"/>
        </w:trPr>
        <w:tc>
          <w:tcPr>
            <w:tcW w:w="0" w:type="auto"/>
            <w:vAlign w:val="center"/>
            <w:hideMark/>
          </w:tcPr>
          <w:p w14:paraId="1050660E" w14:textId="77777777" w:rsidR="00000000" w:rsidRDefault="00A15508">
            <w:pPr>
              <w:rPr>
                <w:rFonts w:eastAsia="Times New Roman"/>
                <w:sz w:val="20"/>
                <w:szCs w:val="20"/>
              </w:rPr>
            </w:pPr>
          </w:p>
        </w:tc>
      </w:tr>
      <w:tr w:rsidR="00000000" w14:paraId="321745FE" w14:textId="77777777">
        <w:trPr>
          <w:divId w:val="759528149"/>
          <w:trHeight w:val="225"/>
          <w:tblCellSpacing w:w="15" w:type="dxa"/>
        </w:trPr>
        <w:tc>
          <w:tcPr>
            <w:tcW w:w="0" w:type="auto"/>
            <w:vAlign w:val="center"/>
            <w:hideMark/>
          </w:tcPr>
          <w:p w14:paraId="6566C16C"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41E5017B" w14:textId="77777777" w:rsidR="00000000" w:rsidRDefault="00A15508">
      <w:pPr>
        <w:pStyle w:val="NormalWeb"/>
        <w:spacing w:before="0" w:beforeAutospacing="0" w:after="0" w:afterAutospacing="0"/>
        <w:divId w:val="759528149"/>
        <w:rPr>
          <w:sz w:val="20"/>
          <w:szCs w:val="20"/>
        </w:rPr>
      </w:pPr>
      <w:r>
        <w:rPr>
          <w:sz w:val="20"/>
          <w:szCs w:val="20"/>
        </w:rPr>
        <w:t> </w:t>
      </w:r>
    </w:p>
    <w:p w14:paraId="0976AE38"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 xml:space="preserve">ADVANCED OXYGEN TECHNOLOGIES INC. </w:t>
      </w:r>
    </w:p>
    <w:p w14:paraId="2906485A"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AND SUBSIDIARIES</w:t>
      </w:r>
    </w:p>
    <w:p w14:paraId="71126C66" w14:textId="77777777" w:rsidR="00000000" w:rsidRDefault="00A15508">
      <w:pPr>
        <w:pStyle w:val="NormalWeb"/>
        <w:spacing w:before="0" w:beforeAutospacing="0" w:after="0" w:afterAutospacing="0"/>
        <w:jc w:val="center"/>
        <w:divId w:val="759528149"/>
        <w:rPr>
          <w:sz w:val="20"/>
          <w:szCs w:val="20"/>
        </w:rPr>
      </w:pPr>
      <w:r>
        <w:rPr>
          <w:rStyle w:val="atag"/>
          <w:b/>
          <w:bCs/>
          <w:sz w:val="20"/>
          <w:szCs w:val="20"/>
        </w:rPr>
        <w:t>CONDENSED CONSOLIDATED STATEMENTS OF STOCKHOLDERS’ EQUIT</w:t>
      </w:r>
      <w:r>
        <w:rPr>
          <w:rStyle w:val="atag"/>
          <w:b/>
          <w:bCs/>
          <w:sz w:val="20"/>
          <w:szCs w:val="20"/>
        </w:rPr>
        <w:t>Y</w:t>
      </w:r>
    </w:p>
    <w:p w14:paraId="6AD57EBC"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Nine-Month Period Ending March 31, 2022 and 2021</w:t>
      </w:r>
    </w:p>
    <w:p w14:paraId="1B6BF1E7"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(Unaudited)</w:t>
      </w:r>
    </w:p>
    <w:p w14:paraId="172BEB49"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1204"/>
        <w:gridCol w:w="80"/>
        <w:gridCol w:w="109"/>
        <w:gridCol w:w="500"/>
        <w:gridCol w:w="84"/>
        <w:gridCol w:w="84"/>
        <w:gridCol w:w="126"/>
        <w:gridCol w:w="605"/>
        <w:gridCol w:w="80"/>
        <w:gridCol w:w="80"/>
        <w:gridCol w:w="80"/>
        <w:gridCol w:w="830"/>
        <w:gridCol w:w="80"/>
        <w:gridCol w:w="80"/>
        <w:gridCol w:w="126"/>
        <w:gridCol w:w="605"/>
        <w:gridCol w:w="80"/>
        <w:gridCol w:w="80"/>
        <w:gridCol w:w="80"/>
        <w:gridCol w:w="930"/>
        <w:gridCol w:w="80"/>
        <w:gridCol w:w="80"/>
        <w:gridCol w:w="188"/>
        <w:gridCol w:w="997"/>
        <w:gridCol w:w="97"/>
        <w:gridCol w:w="80"/>
        <w:gridCol w:w="275"/>
        <w:gridCol w:w="1500"/>
        <w:gridCol w:w="97"/>
        <w:gridCol w:w="80"/>
        <w:gridCol w:w="194"/>
        <w:gridCol w:w="1014"/>
        <w:gridCol w:w="112"/>
      </w:tblGrid>
      <w:tr w:rsidR="00000000" w14:paraId="1EBD0E19" w14:textId="77777777">
        <w:trPr>
          <w:divId w:val="759528149"/>
          <w:trHeight w:val="225"/>
          <w:tblCellSpacing w:w="15" w:type="dxa"/>
        </w:trPr>
        <w:tc>
          <w:tcPr>
            <w:tcW w:w="0" w:type="auto"/>
            <w:vAlign w:val="center"/>
            <w:hideMark/>
          </w:tcPr>
          <w:p w14:paraId="0AEE041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820E05E"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504C5E73" w14:textId="77777777" w:rsidR="00000000" w:rsidRDefault="00A15508">
            <w:pPr>
              <w:pStyle w:val="NormalWeb"/>
              <w:spacing w:before="0" w:beforeAutospacing="0" w:after="0" w:afterAutospacing="0"/>
              <w:jc w:val="center"/>
              <w:rPr>
                <w:sz w:val="20"/>
                <w:szCs w:val="20"/>
              </w:rPr>
            </w:pPr>
            <w:r>
              <w:rPr>
                <w:rStyle w:val="Strong"/>
                <w:sz w:val="20"/>
                <w:szCs w:val="20"/>
              </w:rPr>
              <w:t xml:space="preserve">Preferred Stock </w:t>
            </w:r>
          </w:p>
          <w:p w14:paraId="1CD035A0" w14:textId="77777777" w:rsidR="00000000" w:rsidRDefault="00A15508">
            <w:pPr>
              <w:pStyle w:val="NormalWeb"/>
              <w:spacing w:before="0" w:beforeAutospacing="0" w:after="0" w:afterAutospacing="0"/>
              <w:jc w:val="center"/>
              <w:rPr>
                <w:sz w:val="20"/>
                <w:szCs w:val="20"/>
              </w:rPr>
            </w:pPr>
            <w:r>
              <w:rPr>
                <w:rStyle w:val="Strong"/>
                <w:sz w:val="20"/>
                <w:szCs w:val="20"/>
              </w:rPr>
              <w:t>Convertible Series 2</w:t>
            </w:r>
          </w:p>
        </w:tc>
        <w:tc>
          <w:tcPr>
            <w:tcW w:w="0" w:type="auto"/>
            <w:noWrap/>
            <w:vAlign w:val="center"/>
            <w:hideMark/>
          </w:tcPr>
          <w:p w14:paraId="7AA5F86A"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C37EAAD"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1832C58B" w14:textId="77777777" w:rsidR="00000000" w:rsidRDefault="00A15508">
            <w:pPr>
              <w:pStyle w:val="NormalWeb"/>
              <w:spacing w:before="0" w:beforeAutospacing="0" w:after="0" w:afterAutospacing="0"/>
              <w:jc w:val="center"/>
              <w:rPr>
                <w:sz w:val="20"/>
                <w:szCs w:val="20"/>
              </w:rPr>
            </w:pPr>
            <w:r>
              <w:rPr>
                <w:rStyle w:val="Strong"/>
                <w:sz w:val="20"/>
                <w:szCs w:val="20"/>
              </w:rPr>
              <w:t>Common Stock</w:t>
            </w:r>
          </w:p>
        </w:tc>
        <w:tc>
          <w:tcPr>
            <w:tcW w:w="0" w:type="auto"/>
            <w:noWrap/>
            <w:vAlign w:val="center"/>
            <w:hideMark/>
          </w:tcPr>
          <w:p w14:paraId="6ED11F0A"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7A0AFA7"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1A7F7E99" w14:textId="77777777" w:rsidR="00000000" w:rsidRDefault="00A15508">
            <w:pPr>
              <w:pStyle w:val="NormalWeb"/>
              <w:spacing w:before="0" w:beforeAutospacing="0" w:after="0" w:afterAutospacing="0"/>
              <w:jc w:val="center"/>
              <w:rPr>
                <w:sz w:val="20"/>
                <w:szCs w:val="20"/>
              </w:rPr>
            </w:pPr>
            <w:r>
              <w:rPr>
                <w:rStyle w:val="Strong"/>
                <w:sz w:val="20"/>
                <w:szCs w:val="20"/>
              </w:rPr>
              <w:t>Additional Paid In</w:t>
            </w:r>
          </w:p>
        </w:tc>
        <w:tc>
          <w:tcPr>
            <w:tcW w:w="0" w:type="auto"/>
            <w:noWrap/>
            <w:vAlign w:val="center"/>
            <w:hideMark/>
          </w:tcPr>
          <w:p w14:paraId="282880C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4E06FC3"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212C6B27" w14:textId="77777777" w:rsidR="00000000" w:rsidRDefault="00A15508">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40176C7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5DA80A82"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12A806CE" w14:textId="77777777" w:rsidR="00000000" w:rsidRDefault="00A15508">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5319BDB0"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D8EF343"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10172184" w14:textId="77777777" w:rsidR="00000000" w:rsidRDefault="00A15508">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626D8610" w14:textId="77777777" w:rsidR="00000000" w:rsidRDefault="00A15508">
            <w:pPr>
              <w:pStyle w:val="NormalWeb"/>
              <w:spacing w:before="0" w:beforeAutospacing="0" w:after="0" w:afterAutospacing="0"/>
              <w:rPr>
                <w:sz w:val="20"/>
                <w:szCs w:val="20"/>
              </w:rPr>
            </w:pPr>
            <w:r>
              <w:rPr>
                <w:sz w:val="20"/>
                <w:szCs w:val="20"/>
              </w:rPr>
              <w:t> </w:t>
            </w:r>
          </w:p>
        </w:tc>
      </w:tr>
      <w:tr w:rsidR="00000000" w14:paraId="1FE7AAB3" w14:textId="77777777">
        <w:trPr>
          <w:divId w:val="759528149"/>
          <w:trHeight w:val="225"/>
          <w:tblCellSpacing w:w="15" w:type="dxa"/>
        </w:trPr>
        <w:tc>
          <w:tcPr>
            <w:tcW w:w="0" w:type="auto"/>
            <w:vAlign w:val="center"/>
            <w:hideMark/>
          </w:tcPr>
          <w:p w14:paraId="55D29957"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B518AA8"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5240FFA9" w14:textId="77777777" w:rsidR="00000000" w:rsidRDefault="00A1550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229CCBD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7443C719"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6739F06F" w14:textId="77777777" w:rsidR="00000000" w:rsidRDefault="00A1550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34C9B0F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89690A7"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033834DB" w14:textId="77777777" w:rsidR="00000000" w:rsidRDefault="00A1550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45" w:type="dxa"/>
              <w:right w:w="0" w:type="dxa"/>
            </w:tcMar>
            <w:vAlign w:val="center"/>
            <w:hideMark/>
          </w:tcPr>
          <w:p w14:paraId="1E50756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FB49A9C"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1E9C00E8" w14:textId="77777777" w:rsidR="00000000" w:rsidRDefault="00A1550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45" w:type="dxa"/>
              <w:right w:w="0" w:type="dxa"/>
            </w:tcMar>
            <w:vAlign w:val="center"/>
            <w:hideMark/>
          </w:tcPr>
          <w:p w14:paraId="61DB7A87"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BF87A5D"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67B1C26" w14:textId="77777777" w:rsidR="00000000" w:rsidRDefault="00A15508">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45" w:type="dxa"/>
              <w:right w:w="0" w:type="dxa"/>
            </w:tcMar>
            <w:vAlign w:val="center"/>
            <w:hideMark/>
          </w:tcPr>
          <w:p w14:paraId="7BF3B9E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502F42BC"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01FF725" w14:textId="77777777" w:rsidR="00000000" w:rsidRDefault="00A15508">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45" w:type="dxa"/>
              <w:right w:w="0" w:type="dxa"/>
            </w:tcMar>
            <w:vAlign w:val="center"/>
            <w:hideMark/>
          </w:tcPr>
          <w:p w14:paraId="25591FE8"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729DC79"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4BFBFBF4" w14:textId="77777777" w:rsidR="00000000" w:rsidRDefault="00A15508">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45" w:type="dxa"/>
              <w:right w:w="0" w:type="dxa"/>
            </w:tcMar>
            <w:vAlign w:val="center"/>
            <w:hideMark/>
          </w:tcPr>
          <w:p w14:paraId="1CFD8BF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5F06CA2"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3846921" w14:textId="77777777" w:rsidR="00000000" w:rsidRDefault="00A15508">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45" w:type="dxa"/>
              <w:right w:w="0" w:type="dxa"/>
            </w:tcMar>
            <w:vAlign w:val="center"/>
            <w:hideMark/>
          </w:tcPr>
          <w:p w14:paraId="79C1EE80" w14:textId="77777777" w:rsidR="00000000" w:rsidRDefault="00A15508">
            <w:pPr>
              <w:pStyle w:val="NormalWeb"/>
              <w:spacing w:before="0" w:beforeAutospacing="0" w:after="0" w:afterAutospacing="0"/>
              <w:rPr>
                <w:sz w:val="20"/>
                <w:szCs w:val="20"/>
              </w:rPr>
            </w:pPr>
            <w:r>
              <w:rPr>
                <w:sz w:val="20"/>
                <w:szCs w:val="20"/>
              </w:rPr>
              <w:t> </w:t>
            </w:r>
          </w:p>
        </w:tc>
      </w:tr>
      <w:tr w:rsidR="00A15508" w14:paraId="1EB0DB3B" w14:textId="77777777">
        <w:trPr>
          <w:divId w:val="759528149"/>
          <w:trHeight w:val="225"/>
          <w:tblCellSpacing w:w="15" w:type="dxa"/>
        </w:trPr>
        <w:tc>
          <w:tcPr>
            <w:tcW w:w="0" w:type="auto"/>
            <w:shd w:val="clear" w:color="auto" w:fill="CCEEFF"/>
            <w:hideMark/>
          </w:tcPr>
          <w:p w14:paraId="158C54CB" w14:textId="77777777" w:rsidR="00000000" w:rsidRDefault="00A15508">
            <w:pPr>
              <w:pStyle w:val="NormalWeb"/>
              <w:spacing w:before="0" w:beforeAutospacing="0" w:after="0" w:afterAutospacing="0"/>
              <w:rPr>
                <w:sz w:val="20"/>
                <w:szCs w:val="20"/>
              </w:rPr>
            </w:pPr>
            <w:r>
              <w:rPr>
                <w:rStyle w:val="Strong"/>
                <w:sz w:val="20"/>
                <w:szCs w:val="20"/>
              </w:rPr>
              <w:t>Balance at June 30, 2020</w:t>
            </w:r>
          </w:p>
        </w:tc>
        <w:tc>
          <w:tcPr>
            <w:tcW w:w="50" w:type="pct"/>
            <w:shd w:val="clear" w:color="auto" w:fill="CCEEFF"/>
            <w:noWrap/>
            <w:vAlign w:val="center"/>
            <w:hideMark/>
          </w:tcPr>
          <w:p w14:paraId="439DB95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DB8D3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5C5CF60"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50B15F8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AAAD1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BF062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85CB660"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47CD6C6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C451A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7C7FC1"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F3DE908"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55218A2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BF025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C9B891"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9BA8145"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02FE28E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73207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B1888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7D00B19"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134686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9B88C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0DBDCD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DB4F390"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20,827,34</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41F096A8"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5D07F7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B739F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238BAD7" w14:textId="77777777" w:rsidR="00000000" w:rsidRDefault="00A15508">
            <w:pPr>
              <w:jc w:val="right"/>
              <w:rPr>
                <w:rFonts w:eastAsia="Times New Roman"/>
                <w:sz w:val="20"/>
                <w:szCs w:val="20"/>
              </w:rPr>
            </w:pPr>
            <w:r>
              <w:rPr>
                <w:rFonts w:eastAsia="Times New Roman"/>
                <w:sz w:val="20"/>
                <w:szCs w:val="20"/>
              </w:rPr>
              <w:t>43,22</w:t>
            </w:r>
            <w:r>
              <w:rPr>
                <w:rFonts w:eastAsia="Times New Roman"/>
                <w:sz w:val="20"/>
                <w:szCs w:val="20"/>
              </w:rPr>
              <w:t>6</w:t>
            </w:r>
          </w:p>
        </w:tc>
        <w:tc>
          <w:tcPr>
            <w:tcW w:w="50" w:type="pct"/>
            <w:shd w:val="clear" w:color="auto" w:fill="CCEEFF"/>
            <w:noWrap/>
            <w:vAlign w:val="center"/>
            <w:hideMark/>
          </w:tcPr>
          <w:p w14:paraId="25647D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29EF3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C9EA31"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72A26E8" w14:textId="77777777" w:rsidR="00000000" w:rsidRDefault="00A15508">
            <w:pPr>
              <w:jc w:val="right"/>
              <w:rPr>
                <w:rFonts w:eastAsia="Times New Roman"/>
                <w:sz w:val="20"/>
                <w:szCs w:val="20"/>
              </w:rPr>
            </w:pPr>
            <w:r>
              <w:rPr>
                <w:rFonts w:eastAsia="Times New Roman"/>
                <w:sz w:val="20"/>
                <w:szCs w:val="20"/>
              </w:rPr>
              <w:t>305,97</w:t>
            </w:r>
            <w:r>
              <w:rPr>
                <w:rFonts w:eastAsia="Times New Roman"/>
                <w:sz w:val="20"/>
                <w:szCs w:val="20"/>
              </w:rPr>
              <w:t>7</w:t>
            </w:r>
          </w:p>
        </w:tc>
        <w:tc>
          <w:tcPr>
            <w:tcW w:w="50" w:type="pct"/>
            <w:shd w:val="clear" w:color="auto" w:fill="CCEEFF"/>
            <w:noWrap/>
            <w:vAlign w:val="center"/>
            <w:hideMark/>
          </w:tcPr>
          <w:p w14:paraId="7723423B" w14:textId="77777777" w:rsidR="00000000" w:rsidRDefault="00A15508">
            <w:pPr>
              <w:pStyle w:val="NormalWeb"/>
              <w:spacing w:before="0" w:beforeAutospacing="0" w:after="0" w:afterAutospacing="0"/>
              <w:rPr>
                <w:sz w:val="20"/>
                <w:szCs w:val="20"/>
              </w:rPr>
            </w:pPr>
            <w:r>
              <w:rPr>
                <w:sz w:val="20"/>
                <w:szCs w:val="20"/>
              </w:rPr>
              <w:t> </w:t>
            </w:r>
          </w:p>
        </w:tc>
      </w:tr>
      <w:tr w:rsidR="00A15508" w14:paraId="2B9684C9" w14:textId="77777777">
        <w:trPr>
          <w:divId w:val="759528149"/>
          <w:trHeight w:val="225"/>
          <w:tblCellSpacing w:w="15" w:type="dxa"/>
        </w:trPr>
        <w:tc>
          <w:tcPr>
            <w:tcW w:w="0" w:type="auto"/>
            <w:shd w:val="clear" w:color="auto" w:fill="FFFFFF"/>
            <w:hideMark/>
          </w:tcPr>
          <w:p w14:paraId="01D71B69" w14:textId="77777777" w:rsidR="00000000" w:rsidRDefault="00A15508">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34434EB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302FA2"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4A0203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E00809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452446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317D114"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3BCD10B"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DAC789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B6B1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68EFB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1C1BB9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047585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14E76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FF616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84831E3"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4AEB54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6CEFC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38A69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35B2F17"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C2A6F7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0296C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5EF76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7462394" w14:textId="77777777" w:rsidR="00000000" w:rsidRDefault="00A15508">
            <w:pPr>
              <w:jc w:val="right"/>
              <w:rPr>
                <w:rFonts w:eastAsia="Times New Roman"/>
                <w:sz w:val="20"/>
                <w:szCs w:val="20"/>
              </w:rPr>
            </w:pPr>
            <w:r>
              <w:rPr>
                <w:rFonts w:eastAsia="Times New Roman"/>
                <w:sz w:val="20"/>
                <w:szCs w:val="20"/>
              </w:rPr>
              <w:t>2,10</w:t>
            </w:r>
            <w:r>
              <w:rPr>
                <w:rFonts w:eastAsia="Times New Roman"/>
                <w:sz w:val="20"/>
                <w:szCs w:val="20"/>
              </w:rPr>
              <w:t>4</w:t>
            </w:r>
          </w:p>
        </w:tc>
        <w:tc>
          <w:tcPr>
            <w:tcW w:w="50" w:type="pct"/>
            <w:shd w:val="clear" w:color="auto" w:fill="FFFFFF"/>
            <w:noWrap/>
            <w:vAlign w:val="center"/>
            <w:hideMark/>
          </w:tcPr>
          <w:p w14:paraId="18CFB39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32984F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ADFD5A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813FEF9"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2295CB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7D7A70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72FDF1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28E082A" w14:textId="77777777" w:rsidR="00000000" w:rsidRDefault="00A15508">
            <w:pPr>
              <w:jc w:val="right"/>
              <w:rPr>
                <w:rFonts w:eastAsia="Times New Roman"/>
                <w:sz w:val="20"/>
                <w:szCs w:val="20"/>
              </w:rPr>
            </w:pPr>
            <w:r>
              <w:rPr>
                <w:rFonts w:eastAsia="Times New Roman"/>
                <w:sz w:val="20"/>
                <w:szCs w:val="20"/>
              </w:rPr>
              <w:t>2,10</w:t>
            </w:r>
            <w:r>
              <w:rPr>
                <w:rFonts w:eastAsia="Times New Roman"/>
                <w:sz w:val="20"/>
                <w:szCs w:val="20"/>
              </w:rPr>
              <w:t>4</w:t>
            </w:r>
          </w:p>
        </w:tc>
        <w:tc>
          <w:tcPr>
            <w:tcW w:w="50" w:type="pct"/>
            <w:shd w:val="clear" w:color="auto" w:fill="FFFFFF"/>
            <w:noWrap/>
            <w:vAlign w:val="center"/>
            <w:hideMark/>
          </w:tcPr>
          <w:p w14:paraId="6DDBFD6F" w14:textId="77777777" w:rsidR="00000000" w:rsidRDefault="00A15508">
            <w:pPr>
              <w:pStyle w:val="NormalWeb"/>
              <w:spacing w:before="0" w:beforeAutospacing="0" w:after="0" w:afterAutospacing="0"/>
              <w:rPr>
                <w:sz w:val="20"/>
                <w:szCs w:val="20"/>
              </w:rPr>
            </w:pPr>
            <w:r>
              <w:rPr>
                <w:sz w:val="20"/>
                <w:szCs w:val="20"/>
              </w:rPr>
              <w:t> </w:t>
            </w:r>
          </w:p>
        </w:tc>
      </w:tr>
      <w:tr w:rsidR="00A15508" w14:paraId="76C9D2DA" w14:textId="77777777">
        <w:trPr>
          <w:divId w:val="759528149"/>
          <w:trHeight w:val="225"/>
          <w:tblCellSpacing w:w="15" w:type="dxa"/>
        </w:trPr>
        <w:tc>
          <w:tcPr>
            <w:tcW w:w="0" w:type="auto"/>
            <w:shd w:val="clear" w:color="auto" w:fill="CCEEFF"/>
            <w:hideMark/>
          </w:tcPr>
          <w:p w14:paraId="4870D76E" w14:textId="77777777" w:rsidR="00000000" w:rsidRDefault="00A15508">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2C056A9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6D6A4E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38021E8"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A196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3220D6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6A3D8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2C84F71"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99CA09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CA2C3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0EB52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249B44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096BAD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8AFE9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56702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B1A4F7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B66FE9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40C9F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90883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4C628AD"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113635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FD7E3E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4F6EE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A5DBD14"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92B6E1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22B9A0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C0324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15537FE" w14:textId="77777777" w:rsidR="00000000" w:rsidRDefault="00A15508">
            <w:pPr>
              <w:jc w:val="right"/>
              <w:rPr>
                <w:rFonts w:eastAsia="Times New Roman"/>
                <w:sz w:val="20"/>
                <w:szCs w:val="20"/>
              </w:rPr>
            </w:pPr>
            <w:r>
              <w:rPr>
                <w:rFonts w:eastAsia="Times New Roman"/>
                <w:sz w:val="20"/>
                <w:szCs w:val="20"/>
              </w:rPr>
              <w:t>24,91</w:t>
            </w:r>
            <w:r>
              <w:rPr>
                <w:rFonts w:eastAsia="Times New Roman"/>
                <w:sz w:val="20"/>
                <w:szCs w:val="20"/>
              </w:rPr>
              <w:t>6</w:t>
            </w:r>
          </w:p>
        </w:tc>
        <w:tc>
          <w:tcPr>
            <w:tcW w:w="50" w:type="pct"/>
            <w:shd w:val="clear" w:color="auto" w:fill="CCEEFF"/>
            <w:noWrap/>
            <w:vAlign w:val="center"/>
            <w:hideMark/>
          </w:tcPr>
          <w:p w14:paraId="3D51C44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E453D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71B8F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3D2F092" w14:textId="77777777" w:rsidR="00000000" w:rsidRDefault="00A15508">
            <w:pPr>
              <w:jc w:val="right"/>
              <w:rPr>
                <w:rFonts w:eastAsia="Times New Roman"/>
                <w:sz w:val="20"/>
                <w:szCs w:val="20"/>
              </w:rPr>
            </w:pPr>
            <w:r>
              <w:rPr>
                <w:rFonts w:eastAsia="Times New Roman"/>
                <w:sz w:val="20"/>
                <w:szCs w:val="20"/>
              </w:rPr>
              <w:t>24,91</w:t>
            </w:r>
            <w:r>
              <w:rPr>
                <w:rFonts w:eastAsia="Times New Roman"/>
                <w:sz w:val="20"/>
                <w:szCs w:val="20"/>
              </w:rPr>
              <w:t>6</w:t>
            </w:r>
          </w:p>
        </w:tc>
        <w:tc>
          <w:tcPr>
            <w:tcW w:w="50" w:type="pct"/>
            <w:shd w:val="clear" w:color="auto" w:fill="CCEEFF"/>
            <w:noWrap/>
            <w:vAlign w:val="center"/>
            <w:hideMark/>
          </w:tcPr>
          <w:p w14:paraId="1E63D407" w14:textId="77777777" w:rsidR="00000000" w:rsidRDefault="00A15508">
            <w:pPr>
              <w:pStyle w:val="NormalWeb"/>
              <w:spacing w:before="0" w:beforeAutospacing="0" w:after="0" w:afterAutospacing="0"/>
              <w:rPr>
                <w:sz w:val="20"/>
                <w:szCs w:val="20"/>
              </w:rPr>
            </w:pPr>
            <w:r>
              <w:rPr>
                <w:sz w:val="20"/>
                <w:szCs w:val="20"/>
              </w:rPr>
              <w:t> </w:t>
            </w:r>
          </w:p>
        </w:tc>
      </w:tr>
      <w:tr w:rsidR="00A15508" w14:paraId="0CF1835A" w14:textId="77777777">
        <w:trPr>
          <w:divId w:val="759528149"/>
          <w:trHeight w:val="225"/>
          <w:tblCellSpacing w:w="15" w:type="dxa"/>
        </w:trPr>
        <w:tc>
          <w:tcPr>
            <w:tcW w:w="0" w:type="auto"/>
            <w:shd w:val="clear" w:color="auto" w:fill="FFFFFF"/>
            <w:vAlign w:val="center"/>
            <w:hideMark/>
          </w:tcPr>
          <w:p w14:paraId="37AAEBE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280C2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66FFD9"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471ECD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197D91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70DB5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99A8B98"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8EA0B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5B4F57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39907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676AC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378872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1E5866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6145A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7BAE326"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7A918D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D2A1F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00E11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0C6ECEB"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A7BBF7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86E59F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7DD84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2DF188D"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63BD9D4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C46C41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1DE964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337100F"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26FDE2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8A940D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28B84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531EBD5"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731303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5133553" w14:textId="77777777" w:rsidR="00000000" w:rsidRDefault="00A15508">
            <w:pPr>
              <w:pStyle w:val="NormalWeb"/>
              <w:spacing w:before="0" w:beforeAutospacing="0" w:after="0" w:afterAutospacing="0"/>
              <w:rPr>
                <w:sz w:val="20"/>
                <w:szCs w:val="20"/>
              </w:rPr>
            </w:pPr>
            <w:r>
              <w:rPr>
                <w:sz w:val="20"/>
                <w:szCs w:val="20"/>
              </w:rPr>
              <w:t> </w:t>
            </w:r>
          </w:p>
        </w:tc>
      </w:tr>
      <w:tr w:rsidR="00A15508" w14:paraId="08DAC5CE" w14:textId="77777777">
        <w:trPr>
          <w:divId w:val="759528149"/>
          <w:trHeight w:val="225"/>
          <w:tblCellSpacing w:w="15" w:type="dxa"/>
        </w:trPr>
        <w:tc>
          <w:tcPr>
            <w:tcW w:w="0" w:type="auto"/>
            <w:shd w:val="clear" w:color="auto" w:fill="CCEEFF"/>
            <w:hideMark/>
          </w:tcPr>
          <w:p w14:paraId="2848D123" w14:textId="77777777" w:rsidR="00000000" w:rsidRDefault="00A15508">
            <w:pPr>
              <w:pStyle w:val="NormalWeb"/>
              <w:spacing w:before="0" w:beforeAutospacing="0" w:after="0" w:afterAutospacing="0"/>
              <w:rPr>
                <w:sz w:val="20"/>
                <w:szCs w:val="20"/>
              </w:rPr>
            </w:pPr>
            <w:r>
              <w:rPr>
                <w:rStyle w:val="Strong"/>
                <w:sz w:val="20"/>
                <w:szCs w:val="20"/>
              </w:rPr>
              <w:t>Balance at March 31, 2021</w:t>
            </w:r>
          </w:p>
        </w:tc>
        <w:tc>
          <w:tcPr>
            <w:tcW w:w="50" w:type="pct"/>
            <w:shd w:val="clear" w:color="auto" w:fill="CCEEFF"/>
            <w:noWrap/>
            <w:vAlign w:val="center"/>
            <w:hideMark/>
          </w:tcPr>
          <w:p w14:paraId="0C8C037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26D6DE0"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B1D2A6D"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58F181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0C4B3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6AF59D9"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016A8E2"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7059B1C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060AA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4ED400D6"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630ECDB"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0DFB629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028E0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D0E90F4"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2DBE39E"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38B7F94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E3845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759E6FD"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EFF2D69"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5E7DE32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7FDFA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AB3E203"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1F2467C"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20,825,24</w:t>
            </w:r>
            <w:r>
              <w:rPr>
                <w:rFonts w:eastAsia="Times New Roman"/>
                <w:sz w:val="20"/>
                <w:szCs w:val="20"/>
              </w:rPr>
              <w:t>0</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14:paraId="5686E221"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F9DF91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A698674"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D57D239" w14:textId="77777777" w:rsidR="00000000" w:rsidRDefault="00A15508">
            <w:pPr>
              <w:jc w:val="right"/>
              <w:rPr>
                <w:rFonts w:eastAsia="Times New Roman"/>
                <w:sz w:val="20"/>
                <w:szCs w:val="20"/>
              </w:rPr>
            </w:pPr>
            <w:r>
              <w:rPr>
                <w:rFonts w:eastAsia="Times New Roman"/>
                <w:sz w:val="20"/>
                <w:szCs w:val="20"/>
              </w:rPr>
              <w:t>68,14</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2D28DC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AD72B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015751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23A0B89" w14:textId="77777777" w:rsidR="00000000" w:rsidRDefault="00A15508">
            <w:pPr>
              <w:jc w:val="right"/>
              <w:rPr>
                <w:rFonts w:eastAsia="Times New Roman"/>
                <w:sz w:val="20"/>
                <w:szCs w:val="20"/>
              </w:rPr>
            </w:pPr>
            <w:r>
              <w:rPr>
                <w:rFonts w:eastAsia="Times New Roman"/>
                <w:sz w:val="20"/>
                <w:szCs w:val="20"/>
              </w:rPr>
              <w:t>332,99</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14:paraId="17D95D3E" w14:textId="77777777" w:rsidR="00000000" w:rsidRDefault="00A15508">
            <w:pPr>
              <w:pStyle w:val="NormalWeb"/>
              <w:spacing w:before="0" w:beforeAutospacing="0" w:after="0" w:afterAutospacing="0"/>
              <w:rPr>
                <w:sz w:val="20"/>
                <w:szCs w:val="20"/>
              </w:rPr>
            </w:pPr>
            <w:r>
              <w:rPr>
                <w:sz w:val="20"/>
                <w:szCs w:val="20"/>
              </w:rPr>
              <w:t> </w:t>
            </w:r>
          </w:p>
        </w:tc>
      </w:tr>
      <w:tr w:rsidR="00A15508" w14:paraId="5145BFC8" w14:textId="77777777">
        <w:trPr>
          <w:divId w:val="759528149"/>
          <w:trHeight w:val="225"/>
          <w:tblCellSpacing w:w="15" w:type="dxa"/>
        </w:trPr>
        <w:tc>
          <w:tcPr>
            <w:tcW w:w="0" w:type="auto"/>
            <w:shd w:val="clear" w:color="auto" w:fill="FFFFFF"/>
            <w:vAlign w:val="center"/>
            <w:hideMark/>
          </w:tcPr>
          <w:p w14:paraId="4BE31EB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1F2D9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261B5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56F44FC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A6018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9474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650B1B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0BE6E9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A601D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A113D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82A8D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C9457D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FA7FD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071F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4DFEB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931124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A966A2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7273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CC38EC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548D1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97A69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DF57E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43B4F57"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225FBF6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3FBE7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7BD85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266E8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D6ACF1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597790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0BBD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6F6A1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D4616F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EB486A" w14:textId="77777777" w:rsidR="00000000" w:rsidRDefault="00A15508">
            <w:pPr>
              <w:pStyle w:val="NormalWeb"/>
              <w:spacing w:before="0" w:beforeAutospacing="0" w:after="0" w:afterAutospacing="0"/>
              <w:rPr>
                <w:sz w:val="20"/>
                <w:szCs w:val="20"/>
              </w:rPr>
            </w:pPr>
            <w:r>
              <w:rPr>
                <w:sz w:val="20"/>
                <w:szCs w:val="20"/>
              </w:rPr>
              <w:t> </w:t>
            </w:r>
          </w:p>
        </w:tc>
      </w:tr>
      <w:tr w:rsidR="00A15508" w14:paraId="753165D1" w14:textId="77777777">
        <w:trPr>
          <w:divId w:val="759528149"/>
          <w:trHeight w:val="225"/>
          <w:tblCellSpacing w:w="15" w:type="dxa"/>
        </w:trPr>
        <w:tc>
          <w:tcPr>
            <w:tcW w:w="0" w:type="auto"/>
            <w:shd w:val="clear" w:color="auto" w:fill="CCEEFF"/>
            <w:hideMark/>
          </w:tcPr>
          <w:p w14:paraId="7BDB3B1D" w14:textId="77777777" w:rsidR="00000000" w:rsidRDefault="00A15508">
            <w:pPr>
              <w:pStyle w:val="NormalWeb"/>
              <w:spacing w:before="0" w:beforeAutospacing="0" w:after="0" w:afterAutospacing="0"/>
              <w:rPr>
                <w:sz w:val="20"/>
                <w:szCs w:val="20"/>
              </w:rPr>
            </w:pPr>
            <w:r>
              <w:rPr>
                <w:rStyle w:val="Strong"/>
                <w:sz w:val="20"/>
                <w:szCs w:val="20"/>
              </w:rPr>
              <w:t>Balance at June 30, 2021</w:t>
            </w:r>
          </w:p>
        </w:tc>
        <w:tc>
          <w:tcPr>
            <w:tcW w:w="50" w:type="pct"/>
            <w:shd w:val="clear" w:color="auto" w:fill="CCEEFF"/>
            <w:noWrap/>
            <w:vAlign w:val="center"/>
            <w:hideMark/>
          </w:tcPr>
          <w:p w14:paraId="2477B11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D25677"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64BDE2A"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279696F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29A9C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629499"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4EBADF8"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607DA4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14704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23C22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CDD6AFB"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755DD3D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956D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8356F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FAC23E3"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79E9935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C6E66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809BF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5EBF0DB"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1783B5C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E1AAA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5C78DA"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494EECD"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20,821,59</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14:paraId="109A23BD"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459C77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46678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EFEF944" w14:textId="77777777" w:rsidR="00000000" w:rsidRDefault="00A15508">
            <w:pPr>
              <w:jc w:val="right"/>
              <w:rPr>
                <w:rFonts w:eastAsia="Times New Roman"/>
                <w:sz w:val="20"/>
                <w:szCs w:val="20"/>
              </w:rPr>
            </w:pPr>
            <w:r>
              <w:rPr>
                <w:rFonts w:eastAsia="Times New Roman"/>
                <w:sz w:val="20"/>
                <w:szCs w:val="20"/>
              </w:rPr>
              <w:t>77,44</w:t>
            </w:r>
            <w:r>
              <w:rPr>
                <w:rFonts w:eastAsia="Times New Roman"/>
                <w:sz w:val="20"/>
                <w:szCs w:val="20"/>
              </w:rPr>
              <w:t>2</w:t>
            </w:r>
          </w:p>
        </w:tc>
        <w:tc>
          <w:tcPr>
            <w:tcW w:w="50" w:type="pct"/>
            <w:shd w:val="clear" w:color="auto" w:fill="CCEEFF"/>
            <w:noWrap/>
            <w:vAlign w:val="center"/>
            <w:hideMark/>
          </w:tcPr>
          <w:p w14:paraId="56AD814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944FD3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B24BC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112826A" w14:textId="77777777" w:rsidR="00000000" w:rsidRDefault="00A15508">
            <w:pPr>
              <w:jc w:val="right"/>
              <w:rPr>
                <w:rFonts w:eastAsia="Times New Roman"/>
                <w:sz w:val="20"/>
                <w:szCs w:val="20"/>
              </w:rPr>
            </w:pPr>
            <w:r>
              <w:rPr>
                <w:rFonts w:eastAsia="Times New Roman"/>
                <w:sz w:val="20"/>
                <w:szCs w:val="20"/>
              </w:rPr>
              <w:t>345,93</w:t>
            </w:r>
            <w:r>
              <w:rPr>
                <w:rFonts w:eastAsia="Times New Roman"/>
                <w:sz w:val="20"/>
                <w:szCs w:val="20"/>
              </w:rPr>
              <w:t>9</w:t>
            </w:r>
          </w:p>
        </w:tc>
        <w:tc>
          <w:tcPr>
            <w:tcW w:w="50" w:type="pct"/>
            <w:shd w:val="clear" w:color="auto" w:fill="CCEEFF"/>
            <w:noWrap/>
            <w:vAlign w:val="center"/>
            <w:hideMark/>
          </w:tcPr>
          <w:p w14:paraId="7E21E3E9" w14:textId="77777777" w:rsidR="00000000" w:rsidRDefault="00A15508">
            <w:pPr>
              <w:pStyle w:val="NormalWeb"/>
              <w:spacing w:before="0" w:beforeAutospacing="0" w:after="0" w:afterAutospacing="0"/>
              <w:rPr>
                <w:sz w:val="20"/>
                <w:szCs w:val="20"/>
              </w:rPr>
            </w:pPr>
            <w:r>
              <w:rPr>
                <w:sz w:val="20"/>
                <w:szCs w:val="20"/>
              </w:rPr>
              <w:t> </w:t>
            </w:r>
          </w:p>
        </w:tc>
      </w:tr>
      <w:tr w:rsidR="00A15508" w14:paraId="71599059" w14:textId="77777777">
        <w:trPr>
          <w:divId w:val="759528149"/>
          <w:trHeight w:val="225"/>
          <w:tblCellSpacing w:w="15" w:type="dxa"/>
        </w:trPr>
        <w:tc>
          <w:tcPr>
            <w:tcW w:w="0" w:type="auto"/>
            <w:shd w:val="clear" w:color="auto" w:fill="FFFFFF"/>
            <w:hideMark/>
          </w:tcPr>
          <w:p w14:paraId="031BECA7" w14:textId="77777777" w:rsidR="00000000" w:rsidRDefault="00A15508">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6152818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40277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936974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E5789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40828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8DB4929"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F926981"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EE6823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1F01C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3074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F8C0C09"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AB680C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77EF8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2D94B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9B0106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272B91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63316C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FE647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A618A64"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B06F1A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71468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AC293A"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FB64AAC" w14:textId="77777777" w:rsidR="00000000" w:rsidRDefault="00A15508">
            <w:pPr>
              <w:jc w:val="right"/>
              <w:rPr>
                <w:rFonts w:eastAsia="Times New Roman"/>
                <w:sz w:val="20"/>
                <w:szCs w:val="20"/>
              </w:rPr>
            </w:pPr>
            <w:r>
              <w:rPr>
                <w:rFonts w:eastAsia="Times New Roman"/>
                <w:sz w:val="20"/>
                <w:szCs w:val="20"/>
              </w:rPr>
              <w:t>55,28</w:t>
            </w:r>
            <w:r>
              <w:rPr>
                <w:rFonts w:eastAsia="Times New Roman"/>
                <w:sz w:val="20"/>
                <w:szCs w:val="20"/>
              </w:rPr>
              <w:t>1</w:t>
            </w:r>
          </w:p>
        </w:tc>
        <w:tc>
          <w:tcPr>
            <w:tcW w:w="50" w:type="pct"/>
            <w:shd w:val="clear" w:color="auto" w:fill="FFFFFF"/>
            <w:noWrap/>
            <w:vAlign w:val="center"/>
            <w:hideMark/>
          </w:tcPr>
          <w:p w14:paraId="2F5B6F9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D4DC2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0EBE6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6AA4C87"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E46C73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55393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C818BBC"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0DA9C71" w14:textId="77777777" w:rsidR="00000000" w:rsidRDefault="00A15508">
            <w:pPr>
              <w:jc w:val="right"/>
              <w:rPr>
                <w:rFonts w:eastAsia="Times New Roman"/>
                <w:sz w:val="20"/>
                <w:szCs w:val="20"/>
              </w:rPr>
            </w:pPr>
            <w:r>
              <w:rPr>
                <w:rFonts w:eastAsia="Times New Roman"/>
                <w:sz w:val="20"/>
                <w:szCs w:val="20"/>
              </w:rPr>
              <w:t>55,28</w:t>
            </w:r>
            <w:r>
              <w:rPr>
                <w:rFonts w:eastAsia="Times New Roman"/>
                <w:sz w:val="20"/>
                <w:szCs w:val="20"/>
              </w:rPr>
              <w:t>1</w:t>
            </w:r>
          </w:p>
        </w:tc>
        <w:tc>
          <w:tcPr>
            <w:tcW w:w="50" w:type="pct"/>
            <w:shd w:val="clear" w:color="auto" w:fill="FFFFFF"/>
            <w:noWrap/>
            <w:vAlign w:val="center"/>
            <w:hideMark/>
          </w:tcPr>
          <w:p w14:paraId="7DB0592A" w14:textId="77777777" w:rsidR="00000000" w:rsidRDefault="00A15508">
            <w:pPr>
              <w:pStyle w:val="NormalWeb"/>
              <w:spacing w:before="0" w:beforeAutospacing="0" w:after="0" w:afterAutospacing="0"/>
              <w:rPr>
                <w:sz w:val="20"/>
                <w:szCs w:val="20"/>
              </w:rPr>
            </w:pPr>
            <w:r>
              <w:rPr>
                <w:sz w:val="20"/>
                <w:szCs w:val="20"/>
              </w:rPr>
              <w:t> </w:t>
            </w:r>
          </w:p>
        </w:tc>
      </w:tr>
      <w:tr w:rsidR="00A15508" w14:paraId="66DE73A0" w14:textId="77777777">
        <w:trPr>
          <w:divId w:val="759528149"/>
          <w:trHeight w:val="225"/>
          <w:tblCellSpacing w:w="15" w:type="dxa"/>
        </w:trPr>
        <w:tc>
          <w:tcPr>
            <w:tcW w:w="0" w:type="auto"/>
            <w:shd w:val="clear" w:color="auto" w:fill="CCEEFF"/>
            <w:hideMark/>
          </w:tcPr>
          <w:p w14:paraId="14039C59" w14:textId="77777777" w:rsidR="00000000" w:rsidRDefault="00A15508">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6991B91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77122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1015296"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ACA499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7509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E0AC987"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EE20041"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F30B1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0342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2327B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1B885E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F4EB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ECCAB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B28DE9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9F0FF9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D8ABD9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9833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FF6FA4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0ED70C9"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00C787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75E52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E463B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6D34118"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75243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5FC0EE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D580FA"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C1C4DA"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45,31</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32A9CB6E"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6EE103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5F1760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B49FF7F"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45,31</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60DBAF3C" w14:textId="77777777" w:rsidR="00000000" w:rsidRDefault="00A15508">
            <w:pPr>
              <w:rPr>
                <w:rFonts w:eastAsia="Times New Roman"/>
                <w:sz w:val="20"/>
                <w:szCs w:val="20"/>
              </w:rPr>
            </w:pPr>
            <w:r>
              <w:rPr>
                <w:rFonts w:eastAsia="Times New Roman"/>
                <w:sz w:val="20"/>
                <w:szCs w:val="20"/>
              </w:rPr>
              <w:t>)</w:t>
            </w:r>
          </w:p>
        </w:tc>
      </w:tr>
      <w:tr w:rsidR="00A15508" w14:paraId="6BE16CCF" w14:textId="77777777">
        <w:trPr>
          <w:divId w:val="759528149"/>
          <w:trHeight w:val="225"/>
          <w:tblCellSpacing w:w="15" w:type="dxa"/>
        </w:trPr>
        <w:tc>
          <w:tcPr>
            <w:tcW w:w="0" w:type="auto"/>
            <w:shd w:val="clear" w:color="auto" w:fill="FFFFFF"/>
            <w:vAlign w:val="center"/>
            <w:hideMark/>
          </w:tcPr>
          <w:p w14:paraId="7F06B15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CF40B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FF34131"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218C6E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B94289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DE544E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F911FEC"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D8257A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C69A75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C45903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3BB79FC"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A437BC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9EF98B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7C1A8A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B6ED24D"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586951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71240E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251154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BA9BDBF"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9E145B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23D767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AF5C6E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DBB348"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0479893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59164A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CE856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EE07F23"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57A168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7BF882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D6CF6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DE9135"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575775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167043B0" w14:textId="77777777" w:rsidR="00000000" w:rsidRDefault="00A15508">
            <w:pPr>
              <w:pStyle w:val="NormalWeb"/>
              <w:spacing w:before="0" w:beforeAutospacing="0" w:after="0" w:afterAutospacing="0"/>
              <w:rPr>
                <w:sz w:val="20"/>
                <w:szCs w:val="20"/>
              </w:rPr>
            </w:pPr>
            <w:r>
              <w:rPr>
                <w:sz w:val="20"/>
                <w:szCs w:val="20"/>
              </w:rPr>
              <w:t> </w:t>
            </w:r>
          </w:p>
        </w:tc>
      </w:tr>
      <w:tr w:rsidR="00A15508" w14:paraId="5AD92F97" w14:textId="77777777">
        <w:trPr>
          <w:divId w:val="759528149"/>
          <w:trHeight w:val="225"/>
          <w:tblCellSpacing w:w="15" w:type="dxa"/>
        </w:trPr>
        <w:tc>
          <w:tcPr>
            <w:tcW w:w="0" w:type="auto"/>
            <w:shd w:val="clear" w:color="auto" w:fill="CCEEFF"/>
            <w:hideMark/>
          </w:tcPr>
          <w:p w14:paraId="4218320B" w14:textId="77777777" w:rsidR="00000000" w:rsidRDefault="00A15508">
            <w:pPr>
              <w:pStyle w:val="NormalWeb"/>
              <w:spacing w:before="0" w:beforeAutospacing="0" w:after="0" w:afterAutospacing="0"/>
              <w:rPr>
                <w:sz w:val="20"/>
                <w:szCs w:val="20"/>
              </w:rPr>
            </w:pPr>
            <w:r>
              <w:rPr>
                <w:rStyle w:val="Strong"/>
                <w:sz w:val="20"/>
                <w:szCs w:val="20"/>
              </w:rPr>
              <w:t>Balance at March 31, 2022</w:t>
            </w:r>
          </w:p>
        </w:tc>
        <w:tc>
          <w:tcPr>
            <w:tcW w:w="50" w:type="pct"/>
            <w:shd w:val="clear" w:color="auto" w:fill="CCEEFF"/>
            <w:noWrap/>
            <w:vAlign w:val="center"/>
            <w:hideMark/>
          </w:tcPr>
          <w:p w14:paraId="354498C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3A4E5E7"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81494D4"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189E4E8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C38404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6506C174"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F385AED"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4005237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02F7A1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86C35C6"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A57D036"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25DB74F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F222CC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D1C7F00"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940D92D"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67D8535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01E8B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14A0348"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F6CC795"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4B3184A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BAFF9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1EC268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4B8F3813"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20,766,31</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14:paraId="506716BB"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DFD80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F6E7090"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AE101C1" w14:textId="77777777" w:rsidR="00000000" w:rsidRDefault="00A15508">
            <w:pPr>
              <w:jc w:val="right"/>
              <w:rPr>
                <w:rFonts w:eastAsia="Times New Roman"/>
                <w:sz w:val="20"/>
                <w:szCs w:val="20"/>
              </w:rPr>
            </w:pPr>
            <w:r>
              <w:rPr>
                <w:rFonts w:eastAsia="Times New Roman"/>
                <w:sz w:val="20"/>
                <w:szCs w:val="20"/>
              </w:rPr>
              <w:t>32,12</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14:paraId="650D20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B23FE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84B8D84"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580C4AF" w14:textId="77777777" w:rsidR="00000000" w:rsidRDefault="00A15508">
            <w:pPr>
              <w:jc w:val="right"/>
              <w:rPr>
                <w:rFonts w:eastAsia="Times New Roman"/>
                <w:sz w:val="20"/>
                <w:szCs w:val="20"/>
              </w:rPr>
            </w:pPr>
            <w:r>
              <w:rPr>
                <w:rFonts w:eastAsia="Times New Roman"/>
                <w:sz w:val="20"/>
                <w:szCs w:val="20"/>
              </w:rPr>
              <w:t>355,90</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68067591" w14:textId="77777777" w:rsidR="00000000" w:rsidRDefault="00A15508">
            <w:pPr>
              <w:pStyle w:val="NormalWeb"/>
              <w:spacing w:before="0" w:beforeAutospacing="0" w:after="0" w:afterAutospacing="0"/>
              <w:rPr>
                <w:sz w:val="20"/>
                <w:szCs w:val="20"/>
              </w:rPr>
            </w:pPr>
            <w:r>
              <w:rPr>
                <w:sz w:val="20"/>
                <w:szCs w:val="20"/>
              </w:rPr>
              <w:t> </w:t>
            </w:r>
          </w:p>
        </w:tc>
      </w:tr>
    </w:tbl>
    <w:p w14:paraId="59038D9E"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785CD776"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See accompanying notes to condensed unaudited consolidated financial statements.</w:t>
      </w:r>
    </w:p>
    <w:p w14:paraId="1CC2CDBE"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72DCC3A5" w14:textId="77777777">
        <w:trPr>
          <w:divId w:val="759528149"/>
          <w:trHeight w:val="225"/>
          <w:tblCellSpacing w:w="15" w:type="dxa"/>
        </w:trPr>
        <w:tc>
          <w:tcPr>
            <w:tcW w:w="0" w:type="auto"/>
            <w:vAlign w:val="center"/>
            <w:hideMark/>
          </w:tcPr>
          <w:p w14:paraId="785BBFDF" w14:textId="77777777" w:rsidR="00000000" w:rsidRDefault="00A15508">
            <w:pPr>
              <w:rPr>
                <w:rFonts w:eastAsia="Times New Roman"/>
                <w:sz w:val="20"/>
                <w:szCs w:val="20"/>
              </w:rPr>
            </w:pPr>
            <w:r>
              <w:rPr>
                <w:rFonts w:eastAsia="Times New Roman"/>
                <w:sz w:val="20"/>
                <w:szCs w:val="20"/>
              </w:rPr>
              <w:t> </w:t>
            </w:r>
          </w:p>
        </w:tc>
      </w:tr>
      <w:tr w:rsidR="00000000" w14:paraId="3AB77E4A" w14:textId="77777777">
        <w:trPr>
          <w:divId w:val="759528149"/>
          <w:trHeight w:val="225"/>
          <w:tblCellSpacing w:w="15" w:type="dxa"/>
        </w:trPr>
        <w:tc>
          <w:tcPr>
            <w:tcW w:w="0" w:type="auto"/>
            <w:tcBorders>
              <w:bottom w:val="single" w:sz="6" w:space="0" w:color="000000"/>
            </w:tcBorders>
            <w:vAlign w:val="center"/>
            <w:hideMark/>
          </w:tcPr>
          <w:p w14:paraId="1A4A980A" w14:textId="77777777" w:rsidR="00000000" w:rsidRDefault="00A15508">
            <w:pPr>
              <w:jc w:val="center"/>
              <w:rPr>
                <w:rFonts w:eastAsia="Times New Roman"/>
                <w:sz w:val="20"/>
                <w:szCs w:val="20"/>
              </w:rPr>
            </w:pPr>
            <w:r>
              <w:rPr>
                <w:rFonts w:eastAsia="Times New Roman"/>
                <w:sz w:val="20"/>
                <w:szCs w:val="20"/>
              </w:rPr>
              <w:t>5</w:t>
            </w:r>
          </w:p>
        </w:tc>
      </w:tr>
      <w:tr w:rsidR="00000000" w14:paraId="163935DF" w14:textId="77777777">
        <w:trPr>
          <w:divId w:val="759528149"/>
          <w:trHeight w:val="225"/>
          <w:tblCellSpacing w:w="15" w:type="dxa"/>
        </w:trPr>
        <w:tc>
          <w:tcPr>
            <w:tcW w:w="0" w:type="auto"/>
            <w:vAlign w:val="center"/>
            <w:hideMark/>
          </w:tcPr>
          <w:p w14:paraId="2C74C1BD" w14:textId="77777777" w:rsidR="00000000" w:rsidRDefault="00A15508">
            <w:pPr>
              <w:rPr>
                <w:rFonts w:eastAsia="Times New Roman"/>
                <w:sz w:val="20"/>
                <w:szCs w:val="20"/>
              </w:rPr>
            </w:pPr>
          </w:p>
        </w:tc>
      </w:tr>
      <w:tr w:rsidR="00000000" w14:paraId="0E826306" w14:textId="77777777">
        <w:trPr>
          <w:divId w:val="759528149"/>
          <w:trHeight w:val="225"/>
          <w:tblCellSpacing w:w="15" w:type="dxa"/>
        </w:trPr>
        <w:tc>
          <w:tcPr>
            <w:tcW w:w="0" w:type="auto"/>
            <w:vAlign w:val="center"/>
            <w:hideMark/>
          </w:tcPr>
          <w:p w14:paraId="2BD4670F"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3B1D95FA" w14:textId="77777777" w:rsidR="00000000" w:rsidRDefault="00A15508">
      <w:pPr>
        <w:pStyle w:val="NormalWeb"/>
        <w:spacing w:before="0" w:beforeAutospacing="0" w:after="0" w:afterAutospacing="0"/>
        <w:divId w:val="759528149"/>
        <w:rPr>
          <w:sz w:val="20"/>
          <w:szCs w:val="20"/>
        </w:rPr>
      </w:pPr>
      <w:r>
        <w:rPr>
          <w:sz w:val="20"/>
          <w:szCs w:val="20"/>
        </w:rPr>
        <w:t> </w:t>
      </w:r>
    </w:p>
    <w:p w14:paraId="790F6585"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ADVANCED OXYGEN TECHNOLOGIES INC. AND SUBSIDIARIES</w:t>
      </w:r>
    </w:p>
    <w:p w14:paraId="5EB68704"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CONDENSED CONSOLIDATED STATEMENTS OF STOCKHOLDERS’ EQUITY</w:t>
      </w:r>
    </w:p>
    <w:p w14:paraId="1B668D48"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Three-Month Period Ending March 31, 2022 and 2021</w:t>
      </w:r>
    </w:p>
    <w:p w14:paraId="4846BB0D"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(Unaudited)</w:t>
      </w:r>
    </w:p>
    <w:p w14:paraId="5C82CEE4"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1204"/>
        <w:gridCol w:w="80"/>
        <w:gridCol w:w="109"/>
        <w:gridCol w:w="500"/>
        <w:gridCol w:w="84"/>
        <w:gridCol w:w="84"/>
        <w:gridCol w:w="126"/>
        <w:gridCol w:w="605"/>
        <w:gridCol w:w="80"/>
        <w:gridCol w:w="80"/>
        <w:gridCol w:w="80"/>
        <w:gridCol w:w="830"/>
        <w:gridCol w:w="80"/>
        <w:gridCol w:w="80"/>
        <w:gridCol w:w="126"/>
        <w:gridCol w:w="605"/>
        <w:gridCol w:w="80"/>
        <w:gridCol w:w="80"/>
        <w:gridCol w:w="80"/>
        <w:gridCol w:w="930"/>
        <w:gridCol w:w="80"/>
        <w:gridCol w:w="80"/>
        <w:gridCol w:w="188"/>
        <w:gridCol w:w="997"/>
        <w:gridCol w:w="97"/>
        <w:gridCol w:w="80"/>
        <w:gridCol w:w="275"/>
        <w:gridCol w:w="1500"/>
        <w:gridCol w:w="97"/>
        <w:gridCol w:w="80"/>
        <w:gridCol w:w="194"/>
        <w:gridCol w:w="1014"/>
        <w:gridCol w:w="112"/>
      </w:tblGrid>
      <w:tr w:rsidR="00000000" w14:paraId="1A8F29B6" w14:textId="77777777">
        <w:trPr>
          <w:divId w:val="759528149"/>
          <w:trHeight w:val="225"/>
          <w:tblCellSpacing w:w="15" w:type="dxa"/>
        </w:trPr>
        <w:tc>
          <w:tcPr>
            <w:tcW w:w="0" w:type="auto"/>
            <w:vAlign w:val="center"/>
            <w:hideMark/>
          </w:tcPr>
          <w:p w14:paraId="2147F39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059D8BA"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71DC39B9" w14:textId="77777777" w:rsidR="00000000" w:rsidRDefault="00A15508">
            <w:pPr>
              <w:pStyle w:val="NormalWeb"/>
              <w:spacing w:before="0" w:beforeAutospacing="0" w:after="0" w:afterAutospacing="0"/>
              <w:jc w:val="center"/>
              <w:rPr>
                <w:sz w:val="20"/>
                <w:szCs w:val="20"/>
              </w:rPr>
            </w:pPr>
            <w:r>
              <w:rPr>
                <w:rStyle w:val="Strong"/>
                <w:sz w:val="20"/>
                <w:szCs w:val="20"/>
              </w:rPr>
              <w:t xml:space="preserve">Preferred Stock </w:t>
            </w:r>
          </w:p>
          <w:p w14:paraId="289F6C77" w14:textId="77777777" w:rsidR="00000000" w:rsidRDefault="00A15508">
            <w:pPr>
              <w:pStyle w:val="NormalWeb"/>
              <w:spacing w:before="0" w:beforeAutospacing="0" w:after="0" w:afterAutospacing="0"/>
              <w:jc w:val="center"/>
              <w:rPr>
                <w:sz w:val="20"/>
                <w:szCs w:val="20"/>
              </w:rPr>
            </w:pPr>
            <w:r>
              <w:rPr>
                <w:rStyle w:val="Strong"/>
                <w:sz w:val="20"/>
                <w:szCs w:val="20"/>
              </w:rPr>
              <w:t>Convertible Series 2</w:t>
            </w:r>
          </w:p>
        </w:tc>
        <w:tc>
          <w:tcPr>
            <w:tcW w:w="0" w:type="auto"/>
            <w:noWrap/>
            <w:vAlign w:val="center"/>
            <w:hideMark/>
          </w:tcPr>
          <w:p w14:paraId="0710C742"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9B8E108"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6"/>
            <w:tcBorders>
              <w:bottom w:val="single" w:sz="6" w:space="0" w:color="auto"/>
            </w:tcBorders>
            <w:vAlign w:val="bottom"/>
            <w:hideMark/>
          </w:tcPr>
          <w:p w14:paraId="349DB045" w14:textId="77777777" w:rsidR="00000000" w:rsidRDefault="00A15508">
            <w:pPr>
              <w:pStyle w:val="NormalWeb"/>
              <w:spacing w:before="0" w:beforeAutospacing="0" w:after="0" w:afterAutospacing="0"/>
              <w:jc w:val="center"/>
              <w:rPr>
                <w:sz w:val="20"/>
                <w:szCs w:val="20"/>
              </w:rPr>
            </w:pPr>
            <w:r>
              <w:rPr>
                <w:rStyle w:val="Strong"/>
                <w:sz w:val="20"/>
                <w:szCs w:val="20"/>
              </w:rPr>
              <w:t>Common Stock</w:t>
            </w:r>
          </w:p>
        </w:tc>
        <w:tc>
          <w:tcPr>
            <w:tcW w:w="0" w:type="auto"/>
            <w:noWrap/>
            <w:vAlign w:val="center"/>
            <w:hideMark/>
          </w:tcPr>
          <w:p w14:paraId="20802208"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EA65403"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7DF1DF63" w14:textId="77777777" w:rsidR="00000000" w:rsidRDefault="00A15508">
            <w:pPr>
              <w:pStyle w:val="NormalWeb"/>
              <w:spacing w:before="0" w:beforeAutospacing="0" w:after="0" w:afterAutospacing="0"/>
              <w:jc w:val="center"/>
              <w:rPr>
                <w:sz w:val="20"/>
                <w:szCs w:val="20"/>
              </w:rPr>
            </w:pPr>
            <w:r>
              <w:rPr>
                <w:rStyle w:val="Strong"/>
                <w:sz w:val="20"/>
                <w:szCs w:val="20"/>
              </w:rPr>
              <w:t>Additional</w:t>
            </w:r>
            <w:r>
              <w:rPr>
                <w:sz w:val="20"/>
                <w:szCs w:val="20"/>
              </w:rPr>
              <w:t xml:space="preserve"> </w:t>
            </w:r>
          </w:p>
          <w:p w14:paraId="4313D32C" w14:textId="77777777" w:rsidR="00000000" w:rsidRDefault="00A15508">
            <w:pPr>
              <w:pStyle w:val="NormalWeb"/>
              <w:spacing w:before="0" w:beforeAutospacing="0" w:after="0" w:afterAutospacing="0"/>
              <w:jc w:val="center"/>
              <w:rPr>
                <w:sz w:val="20"/>
                <w:szCs w:val="20"/>
              </w:rPr>
            </w:pPr>
            <w:r>
              <w:rPr>
                <w:rStyle w:val="Strong"/>
                <w:sz w:val="20"/>
                <w:szCs w:val="20"/>
              </w:rPr>
              <w:t>Paid In</w:t>
            </w:r>
          </w:p>
        </w:tc>
        <w:tc>
          <w:tcPr>
            <w:tcW w:w="0" w:type="auto"/>
            <w:noWrap/>
            <w:vAlign w:val="center"/>
            <w:hideMark/>
          </w:tcPr>
          <w:p w14:paraId="6A9922B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FD59742"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10186B1D" w14:textId="77777777" w:rsidR="00000000" w:rsidRDefault="00A15508">
            <w:pPr>
              <w:pStyle w:val="NormalWeb"/>
              <w:spacing w:before="0" w:beforeAutospacing="0" w:after="0" w:afterAutospacing="0"/>
              <w:jc w:val="center"/>
              <w:rPr>
                <w:sz w:val="20"/>
                <w:szCs w:val="20"/>
              </w:rPr>
            </w:pPr>
            <w:r>
              <w:rPr>
                <w:rStyle w:val="Strong"/>
                <w:sz w:val="20"/>
                <w:szCs w:val="20"/>
              </w:rPr>
              <w:t>Accumulated</w:t>
            </w:r>
          </w:p>
        </w:tc>
        <w:tc>
          <w:tcPr>
            <w:tcW w:w="0" w:type="auto"/>
            <w:noWrap/>
            <w:vAlign w:val="center"/>
            <w:hideMark/>
          </w:tcPr>
          <w:p w14:paraId="13D1EA7D"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771D84AA"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427763FF" w14:textId="77777777" w:rsidR="00000000" w:rsidRDefault="00A15508">
            <w:pPr>
              <w:pStyle w:val="NormalWeb"/>
              <w:spacing w:before="0" w:beforeAutospacing="0" w:after="0" w:afterAutospacing="0"/>
              <w:jc w:val="center"/>
              <w:rPr>
                <w:sz w:val="20"/>
                <w:szCs w:val="20"/>
              </w:rPr>
            </w:pPr>
            <w:r>
              <w:rPr>
                <w:rStyle w:val="Strong"/>
                <w:sz w:val="20"/>
                <w:szCs w:val="20"/>
              </w:rPr>
              <w:t>Accumulated  Other Comprehensive</w:t>
            </w:r>
          </w:p>
        </w:tc>
        <w:tc>
          <w:tcPr>
            <w:tcW w:w="0" w:type="auto"/>
            <w:noWrap/>
            <w:vAlign w:val="center"/>
            <w:hideMark/>
          </w:tcPr>
          <w:p w14:paraId="7943F96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FC33D4E"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vAlign w:val="bottom"/>
            <w:hideMark/>
          </w:tcPr>
          <w:p w14:paraId="4013BA5E" w14:textId="77777777" w:rsidR="00000000" w:rsidRDefault="00A15508">
            <w:pPr>
              <w:pStyle w:val="NormalWeb"/>
              <w:spacing w:before="0" w:beforeAutospacing="0" w:after="0" w:afterAutospacing="0"/>
              <w:jc w:val="center"/>
              <w:rPr>
                <w:sz w:val="20"/>
                <w:szCs w:val="20"/>
              </w:rPr>
            </w:pPr>
            <w:r>
              <w:rPr>
                <w:rStyle w:val="Strong"/>
                <w:sz w:val="20"/>
                <w:szCs w:val="20"/>
              </w:rPr>
              <w:t>Total Stockholders’</w:t>
            </w:r>
          </w:p>
        </w:tc>
        <w:tc>
          <w:tcPr>
            <w:tcW w:w="0" w:type="auto"/>
            <w:noWrap/>
            <w:vAlign w:val="center"/>
            <w:hideMark/>
          </w:tcPr>
          <w:p w14:paraId="4FE18A9B" w14:textId="77777777" w:rsidR="00000000" w:rsidRDefault="00A15508">
            <w:pPr>
              <w:pStyle w:val="NormalWeb"/>
              <w:spacing w:before="0" w:beforeAutospacing="0" w:after="0" w:afterAutospacing="0"/>
              <w:rPr>
                <w:sz w:val="20"/>
                <w:szCs w:val="20"/>
              </w:rPr>
            </w:pPr>
            <w:r>
              <w:rPr>
                <w:sz w:val="20"/>
                <w:szCs w:val="20"/>
              </w:rPr>
              <w:t> </w:t>
            </w:r>
          </w:p>
        </w:tc>
      </w:tr>
      <w:tr w:rsidR="00000000" w14:paraId="55DB4758" w14:textId="77777777">
        <w:trPr>
          <w:divId w:val="759528149"/>
          <w:trHeight w:val="225"/>
          <w:tblCellSpacing w:w="15" w:type="dxa"/>
        </w:trPr>
        <w:tc>
          <w:tcPr>
            <w:tcW w:w="0" w:type="auto"/>
            <w:vAlign w:val="center"/>
            <w:hideMark/>
          </w:tcPr>
          <w:p w14:paraId="013FF6F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DF174DD"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031CF8B0" w14:textId="77777777" w:rsidR="00000000" w:rsidRDefault="00A1550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097D31F9" w14:textId="77777777" w:rsidR="00000000" w:rsidRDefault="00A15508">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22F2D7DE"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59502D87" w14:textId="77777777" w:rsidR="00000000" w:rsidRDefault="00A1550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73EF6ABB"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2DE8E35"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6F024DE9" w14:textId="77777777" w:rsidR="00000000" w:rsidRDefault="00A15508">
            <w:pPr>
              <w:pStyle w:val="NormalWeb"/>
              <w:spacing w:before="0" w:beforeAutospacing="0" w:after="0" w:afterAutospacing="0"/>
              <w:jc w:val="center"/>
              <w:rPr>
                <w:sz w:val="20"/>
                <w:szCs w:val="20"/>
              </w:rPr>
            </w:pPr>
            <w:r>
              <w:rPr>
                <w:rStyle w:val="Strong"/>
                <w:sz w:val="20"/>
                <w:szCs w:val="20"/>
              </w:rPr>
              <w:t>Shares</w:t>
            </w:r>
          </w:p>
        </w:tc>
        <w:tc>
          <w:tcPr>
            <w:tcW w:w="0" w:type="auto"/>
            <w:noWrap/>
            <w:tcMar>
              <w:top w:w="0" w:type="dxa"/>
              <w:left w:w="0" w:type="dxa"/>
              <w:bottom w:w="15" w:type="dxa"/>
              <w:right w:w="0" w:type="dxa"/>
            </w:tcMar>
            <w:vAlign w:val="center"/>
            <w:hideMark/>
          </w:tcPr>
          <w:p w14:paraId="4673C87F" w14:textId="77777777" w:rsidR="00000000" w:rsidRDefault="00A15508">
            <w:pPr>
              <w:pStyle w:val="NormalWeb"/>
              <w:spacing w:before="0" w:beforeAutospacing="0" w:after="0" w:afterAutospacing="0"/>
              <w:rPr>
                <w:sz w:val="20"/>
                <w:szCs w:val="20"/>
              </w:rPr>
            </w:pPr>
            <w:r>
              <w:rPr>
                <w:sz w:val="20"/>
                <w:szCs w:val="20"/>
              </w:rPr>
              <w:t> </w:t>
            </w:r>
          </w:p>
        </w:tc>
        <w:tc>
          <w:tcPr>
            <w:tcW w:w="0" w:type="auto"/>
            <w:tcBorders>
              <w:bottom w:val="single" w:sz="6" w:space="0" w:color="000000"/>
            </w:tcBorders>
            <w:noWrap/>
            <w:vAlign w:val="center"/>
            <w:hideMark/>
          </w:tcPr>
          <w:p w14:paraId="62DF9CDB"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7916CE7" w14:textId="77777777" w:rsidR="00000000" w:rsidRDefault="00A1550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10BB09C"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8833095"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7BEB8AC8" w14:textId="77777777" w:rsidR="00000000" w:rsidRDefault="00A15508">
            <w:pPr>
              <w:pStyle w:val="NormalWeb"/>
              <w:spacing w:before="0" w:beforeAutospacing="0" w:after="0" w:afterAutospacing="0"/>
              <w:jc w:val="center"/>
              <w:rPr>
                <w:sz w:val="20"/>
                <w:szCs w:val="20"/>
              </w:rPr>
            </w:pPr>
            <w:r>
              <w:rPr>
                <w:rStyle w:val="Strong"/>
                <w:sz w:val="20"/>
                <w:szCs w:val="20"/>
              </w:rPr>
              <w:t>Capital</w:t>
            </w:r>
          </w:p>
        </w:tc>
        <w:tc>
          <w:tcPr>
            <w:tcW w:w="0" w:type="auto"/>
            <w:noWrap/>
            <w:tcMar>
              <w:top w:w="0" w:type="dxa"/>
              <w:left w:w="0" w:type="dxa"/>
              <w:bottom w:w="15" w:type="dxa"/>
              <w:right w:w="0" w:type="dxa"/>
            </w:tcMar>
            <w:vAlign w:val="center"/>
            <w:hideMark/>
          </w:tcPr>
          <w:p w14:paraId="163825E0"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311C8BD"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5C4E9D47" w14:textId="77777777" w:rsidR="00000000" w:rsidRDefault="00A15508">
            <w:pPr>
              <w:pStyle w:val="NormalWeb"/>
              <w:spacing w:before="0" w:beforeAutospacing="0" w:after="0" w:afterAutospacing="0"/>
              <w:jc w:val="center"/>
              <w:rPr>
                <w:sz w:val="20"/>
                <w:szCs w:val="20"/>
              </w:rPr>
            </w:pPr>
            <w:r>
              <w:rPr>
                <w:rStyle w:val="Strong"/>
                <w:sz w:val="20"/>
                <w:szCs w:val="20"/>
              </w:rPr>
              <w:t>Deficit</w:t>
            </w:r>
          </w:p>
        </w:tc>
        <w:tc>
          <w:tcPr>
            <w:tcW w:w="0" w:type="auto"/>
            <w:noWrap/>
            <w:tcMar>
              <w:top w:w="0" w:type="dxa"/>
              <w:left w:w="0" w:type="dxa"/>
              <w:bottom w:w="15" w:type="dxa"/>
              <w:right w:w="0" w:type="dxa"/>
            </w:tcMar>
            <w:vAlign w:val="center"/>
            <w:hideMark/>
          </w:tcPr>
          <w:p w14:paraId="4EF4837D"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56522F6"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63FAF4F5" w14:textId="77777777" w:rsidR="00000000" w:rsidRDefault="00A15508">
            <w:pPr>
              <w:pStyle w:val="NormalWeb"/>
              <w:spacing w:before="0" w:beforeAutospacing="0" w:after="0" w:afterAutospacing="0"/>
              <w:jc w:val="center"/>
              <w:rPr>
                <w:sz w:val="20"/>
                <w:szCs w:val="20"/>
              </w:rPr>
            </w:pPr>
            <w:r>
              <w:rPr>
                <w:rStyle w:val="Strong"/>
                <w:sz w:val="20"/>
                <w:szCs w:val="20"/>
              </w:rPr>
              <w:t>Income</w:t>
            </w:r>
          </w:p>
        </w:tc>
        <w:tc>
          <w:tcPr>
            <w:tcW w:w="0" w:type="auto"/>
            <w:noWrap/>
            <w:tcMar>
              <w:top w:w="0" w:type="dxa"/>
              <w:left w:w="0" w:type="dxa"/>
              <w:bottom w:w="15" w:type="dxa"/>
              <w:right w:w="0" w:type="dxa"/>
            </w:tcMar>
            <w:vAlign w:val="center"/>
            <w:hideMark/>
          </w:tcPr>
          <w:p w14:paraId="2D9440A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B823FB5" w14:textId="77777777" w:rsidR="00000000" w:rsidRDefault="00A15508">
            <w:pPr>
              <w:pStyle w:val="NormalWeb"/>
              <w:spacing w:before="0" w:beforeAutospacing="0" w:after="0" w:afterAutospacing="0"/>
              <w:rPr>
                <w:sz w:val="20"/>
                <w:szCs w:val="20"/>
              </w:rPr>
            </w:pPr>
            <w:r>
              <w:rPr>
                <w:sz w:val="20"/>
                <w:szCs w:val="20"/>
              </w:rPr>
              <w:t> </w:t>
            </w:r>
          </w:p>
        </w:tc>
        <w:tc>
          <w:tcPr>
            <w:tcW w:w="300" w:type="pct"/>
            <w:gridSpan w:val="2"/>
            <w:tcBorders>
              <w:bottom w:val="single" w:sz="6" w:space="0" w:color="000000"/>
            </w:tcBorders>
            <w:vAlign w:val="bottom"/>
            <w:hideMark/>
          </w:tcPr>
          <w:p w14:paraId="3ED2DD31" w14:textId="77777777" w:rsidR="00000000" w:rsidRDefault="00A15508">
            <w:pPr>
              <w:pStyle w:val="NormalWeb"/>
              <w:spacing w:before="0" w:beforeAutospacing="0" w:after="0" w:afterAutospacing="0"/>
              <w:jc w:val="center"/>
              <w:rPr>
                <w:sz w:val="20"/>
                <w:szCs w:val="20"/>
              </w:rPr>
            </w:pPr>
            <w:r>
              <w:rPr>
                <w:rStyle w:val="Strong"/>
                <w:sz w:val="20"/>
                <w:szCs w:val="20"/>
              </w:rPr>
              <w:t>Equity</w:t>
            </w:r>
          </w:p>
        </w:tc>
        <w:tc>
          <w:tcPr>
            <w:tcW w:w="0" w:type="auto"/>
            <w:noWrap/>
            <w:tcMar>
              <w:top w:w="0" w:type="dxa"/>
              <w:left w:w="0" w:type="dxa"/>
              <w:bottom w:w="15" w:type="dxa"/>
              <w:right w:w="0" w:type="dxa"/>
            </w:tcMar>
            <w:vAlign w:val="center"/>
            <w:hideMark/>
          </w:tcPr>
          <w:p w14:paraId="3A7C83DB" w14:textId="77777777" w:rsidR="00000000" w:rsidRDefault="00A15508">
            <w:pPr>
              <w:pStyle w:val="NormalWeb"/>
              <w:spacing w:before="0" w:beforeAutospacing="0" w:after="0" w:afterAutospacing="0"/>
              <w:rPr>
                <w:sz w:val="20"/>
                <w:szCs w:val="20"/>
              </w:rPr>
            </w:pPr>
            <w:r>
              <w:rPr>
                <w:sz w:val="20"/>
                <w:szCs w:val="20"/>
              </w:rPr>
              <w:t> </w:t>
            </w:r>
          </w:p>
        </w:tc>
      </w:tr>
      <w:tr w:rsidR="00A15508" w14:paraId="4EFD6F6B" w14:textId="77777777">
        <w:trPr>
          <w:divId w:val="759528149"/>
          <w:trHeight w:val="225"/>
          <w:tblCellSpacing w:w="15" w:type="dxa"/>
        </w:trPr>
        <w:tc>
          <w:tcPr>
            <w:tcW w:w="0" w:type="auto"/>
            <w:shd w:val="clear" w:color="auto" w:fill="CCEEFF"/>
            <w:hideMark/>
          </w:tcPr>
          <w:p w14:paraId="584CCC31" w14:textId="77777777" w:rsidR="00000000" w:rsidRDefault="00A15508">
            <w:pPr>
              <w:pStyle w:val="NormalWeb"/>
              <w:spacing w:before="0" w:beforeAutospacing="0" w:after="0" w:afterAutospacing="0"/>
              <w:rPr>
                <w:sz w:val="20"/>
                <w:szCs w:val="20"/>
              </w:rPr>
            </w:pPr>
            <w:r>
              <w:rPr>
                <w:rStyle w:val="Strong"/>
                <w:sz w:val="20"/>
                <w:szCs w:val="20"/>
              </w:rPr>
              <w:t>Balance at December 31, 2020</w:t>
            </w:r>
          </w:p>
        </w:tc>
        <w:tc>
          <w:tcPr>
            <w:tcW w:w="50" w:type="pct"/>
            <w:shd w:val="clear" w:color="auto" w:fill="CCEEFF"/>
            <w:noWrap/>
            <w:vAlign w:val="center"/>
            <w:hideMark/>
          </w:tcPr>
          <w:p w14:paraId="154249B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B13E4FA"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441453"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0FCC954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86EE6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174AEB2"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45ED53B"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652707E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682AF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8447EE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6C60AFC"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56A04AE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6736B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8AB1BC4"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7550FC3"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354A725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411974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1E440B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C92F3B0"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4C9B668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0BA113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33CE62"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7819085"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20,826,61</w:t>
            </w:r>
            <w:r>
              <w:rPr>
                <w:rFonts w:eastAsia="Times New Roman"/>
                <w:sz w:val="20"/>
                <w:szCs w:val="20"/>
              </w:rPr>
              <w:t>8</w:t>
            </w:r>
            <w:r>
              <w:rPr>
                <w:rFonts w:eastAsia="Times New Roman"/>
                <w:sz w:val="20"/>
                <w:szCs w:val="20"/>
              </w:rPr>
              <w:t xml:space="preserve"> </w:t>
            </w:r>
          </w:p>
        </w:tc>
        <w:tc>
          <w:tcPr>
            <w:tcW w:w="50" w:type="pct"/>
            <w:shd w:val="clear" w:color="auto" w:fill="CCEEFF"/>
            <w:noWrap/>
            <w:vAlign w:val="bottom"/>
            <w:hideMark/>
          </w:tcPr>
          <w:p w14:paraId="50921A8D"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011841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B0448C9"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E68FADF" w14:textId="77777777" w:rsidR="00000000" w:rsidRDefault="00A15508">
            <w:pPr>
              <w:jc w:val="right"/>
              <w:rPr>
                <w:rFonts w:eastAsia="Times New Roman"/>
                <w:sz w:val="20"/>
                <w:szCs w:val="20"/>
              </w:rPr>
            </w:pPr>
            <w:r>
              <w:rPr>
                <w:rFonts w:eastAsia="Times New Roman"/>
                <w:sz w:val="20"/>
                <w:szCs w:val="20"/>
              </w:rPr>
              <w:t>97,82</w:t>
            </w:r>
            <w:r>
              <w:rPr>
                <w:rFonts w:eastAsia="Times New Roman"/>
                <w:sz w:val="20"/>
                <w:szCs w:val="20"/>
              </w:rPr>
              <w:t>9</w:t>
            </w:r>
          </w:p>
        </w:tc>
        <w:tc>
          <w:tcPr>
            <w:tcW w:w="50" w:type="pct"/>
            <w:shd w:val="clear" w:color="auto" w:fill="CCEEFF"/>
            <w:noWrap/>
            <w:vAlign w:val="center"/>
            <w:hideMark/>
          </w:tcPr>
          <w:p w14:paraId="5C6D0B2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520F0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17E919"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9561E39" w14:textId="77777777" w:rsidR="00000000" w:rsidRDefault="00A15508">
            <w:pPr>
              <w:jc w:val="right"/>
              <w:rPr>
                <w:rFonts w:eastAsia="Times New Roman"/>
                <w:sz w:val="20"/>
                <w:szCs w:val="20"/>
              </w:rPr>
            </w:pPr>
            <w:r>
              <w:rPr>
                <w:rFonts w:eastAsia="Times New Roman"/>
                <w:sz w:val="20"/>
                <w:szCs w:val="20"/>
              </w:rPr>
              <w:t>361,30</w:t>
            </w:r>
            <w:r>
              <w:rPr>
                <w:rFonts w:eastAsia="Times New Roman"/>
                <w:sz w:val="20"/>
                <w:szCs w:val="20"/>
              </w:rPr>
              <w:t>6</w:t>
            </w:r>
          </w:p>
        </w:tc>
        <w:tc>
          <w:tcPr>
            <w:tcW w:w="50" w:type="pct"/>
            <w:shd w:val="clear" w:color="auto" w:fill="CCEEFF"/>
            <w:noWrap/>
            <w:vAlign w:val="center"/>
            <w:hideMark/>
          </w:tcPr>
          <w:p w14:paraId="27D26F1D" w14:textId="77777777" w:rsidR="00000000" w:rsidRDefault="00A15508">
            <w:pPr>
              <w:pStyle w:val="NormalWeb"/>
              <w:spacing w:before="0" w:beforeAutospacing="0" w:after="0" w:afterAutospacing="0"/>
              <w:rPr>
                <w:sz w:val="20"/>
                <w:szCs w:val="20"/>
              </w:rPr>
            </w:pPr>
            <w:r>
              <w:rPr>
                <w:sz w:val="20"/>
                <w:szCs w:val="20"/>
              </w:rPr>
              <w:t> </w:t>
            </w:r>
          </w:p>
        </w:tc>
      </w:tr>
      <w:tr w:rsidR="00A15508" w14:paraId="4CD81CD3" w14:textId="77777777">
        <w:trPr>
          <w:divId w:val="759528149"/>
          <w:trHeight w:val="225"/>
          <w:tblCellSpacing w:w="15" w:type="dxa"/>
        </w:trPr>
        <w:tc>
          <w:tcPr>
            <w:tcW w:w="0" w:type="auto"/>
            <w:shd w:val="clear" w:color="auto" w:fill="FFFFFF"/>
            <w:hideMark/>
          </w:tcPr>
          <w:p w14:paraId="6BA84B70" w14:textId="77777777" w:rsidR="00000000" w:rsidRDefault="00A15508">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3262F3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1C0B11"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3E152F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6385B4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B13215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F3D3D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011A30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FA86D4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74406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5D7E84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6F656AB"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367890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01BAF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6FAB77"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611E47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7776D3B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4A4100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08D28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7E80B4D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AA79B3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AFA5C7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1BAA9C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1113CD9" w14:textId="77777777" w:rsidR="00000000" w:rsidRDefault="00A15508">
            <w:pPr>
              <w:jc w:val="right"/>
              <w:rPr>
                <w:rFonts w:eastAsia="Times New Roman"/>
                <w:sz w:val="20"/>
                <w:szCs w:val="20"/>
              </w:rPr>
            </w:pPr>
            <w:r>
              <w:rPr>
                <w:rFonts w:eastAsia="Times New Roman"/>
                <w:sz w:val="20"/>
                <w:szCs w:val="20"/>
              </w:rPr>
              <w:t>1,37</w:t>
            </w:r>
            <w:r>
              <w:rPr>
                <w:rFonts w:eastAsia="Times New Roman"/>
                <w:sz w:val="20"/>
                <w:szCs w:val="20"/>
              </w:rPr>
              <w:t>8</w:t>
            </w:r>
          </w:p>
        </w:tc>
        <w:tc>
          <w:tcPr>
            <w:tcW w:w="50" w:type="pct"/>
            <w:shd w:val="clear" w:color="auto" w:fill="FFFFFF"/>
            <w:noWrap/>
            <w:vAlign w:val="center"/>
            <w:hideMark/>
          </w:tcPr>
          <w:p w14:paraId="2D5811C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AF851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91B639"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0F086DA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1630A9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9B014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88DBFC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1027F0B" w14:textId="77777777" w:rsidR="00000000" w:rsidRDefault="00A15508">
            <w:pPr>
              <w:jc w:val="right"/>
              <w:rPr>
                <w:rFonts w:eastAsia="Times New Roman"/>
                <w:sz w:val="20"/>
                <w:szCs w:val="20"/>
              </w:rPr>
            </w:pPr>
            <w:r>
              <w:rPr>
                <w:rFonts w:eastAsia="Times New Roman"/>
                <w:sz w:val="20"/>
                <w:szCs w:val="20"/>
              </w:rPr>
              <w:t>1,37</w:t>
            </w:r>
            <w:r>
              <w:rPr>
                <w:rFonts w:eastAsia="Times New Roman"/>
                <w:sz w:val="20"/>
                <w:szCs w:val="20"/>
              </w:rPr>
              <w:t>8</w:t>
            </w:r>
          </w:p>
        </w:tc>
        <w:tc>
          <w:tcPr>
            <w:tcW w:w="50" w:type="pct"/>
            <w:shd w:val="clear" w:color="auto" w:fill="FFFFFF"/>
            <w:noWrap/>
            <w:vAlign w:val="center"/>
            <w:hideMark/>
          </w:tcPr>
          <w:p w14:paraId="67D0B5B7" w14:textId="77777777" w:rsidR="00000000" w:rsidRDefault="00A15508">
            <w:pPr>
              <w:pStyle w:val="NormalWeb"/>
              <w:spacing w:before="0" w:beforeAutospacing="0" w:after="0" w:afterAutospacing="0"/>
              <w:rPr>
                <w:sz w:val="20"/>
                <w:szCs w:val="20"/>
              </w:rPr>
            </w:pPr>
            <w:r>
              <w:rPr>
                <w:sz w:val="20"/>
                <w:szCs w:val="20"/>
              </w:rPr>
              <w:t> </w:t>
            </w:r>
          </w:p>
        </w:tc>
      </w:tr>
      <w:tr w:rsidR="00A15508" w14:paraId="1CAF32AD" w14:textId="77777777">
        <w:trPr>
          <w:divId w:val="759528149"/>
          <w:trHeight w:val="225"/>
          <w:tblCellSpacing w:w="15" w:type="dxa"/>
        </w:trPr>
        <w:tc>
          <w:tcPr>
            <w:tcW w:w="0" w:type="auto"/>
            <w:shd w:val="clear" w:color="auto" w:fill="CCEEFF"/>
            <w:hideMark/>
          </w:tcPr>
          <w:p w14:paraId="19D6A159" w14:textId="77777777" w:rsidR="00000000" w:rsidRDefault="00A15508">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59F88CE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F415A6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7935B98B"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D1BF61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4BBCBA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80D1E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00298DD"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EAF24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12C19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9A052A"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1C4FC6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D1363E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EBFA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6EEE31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58BF31B"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FA1A4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CF6DA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AED1F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EBB092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85B6ED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B72A9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BEA5E9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93C92D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3DAFC6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12E12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653684F"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08D576D2"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29,68</w:t>
            </w:r>
            <w:r>
              <w:rPr>
                <w:rFonts w:eastAsia="Times New Roman"/>
                <w:sz w:val="20"/>
                <w:szCs w:val="20"/>
              </w:rPr>
              <w:t>7</w:t>
            </w:r>
          </w:p>
        </w:tc>
        <w:tc>
          <w:tcPr>
            <w:tcW w:w="50" w:type="pct"/>
            <w:shd w:val="clear" w:color="auto" w:fill="CCEEFF"/>
            <w:noWrap/>
            <w:vAlign w:val="bottom"/>
            <w:hideMark/>
          </w:tcPr>
          <w:p w14:paraId="003BFAC9"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8108FB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6731A2"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7E7F23E"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29,68</w:t>
            </w:r>
            <w:r>
              <w:rPr>
                <w:rFonts w:eastAsia="Times New Roman"/>
                <w:sz w:val="20"/>
                <w:szCs w:val="20"/>
              </w:rPr>
              <w:t>7</w:t>
            </w:r>
          </w:p>
        </w:tc>
        <w:tc>
          <w:tcPr>
            <w:tcW w:w="50" w:type="pct"/>
            <w:shd w:val="clear" w:color="auto" w:fill="CCEEFF"/>
            <w:noWrap/>
            <w:vAlign w:val="bottom"/>
            <w:hideMark/>
          </w:tcPr>
          <w:p w14:paraId="48451122" w14:textId="77777777" w:rsidR="00000000" w:rsidRDefault="00A15508">
            <w:pPr>
              <w:rPr>
                <w:rFonts w:eastAsia="Times New Roman"/>
                <w:sz w:val="20"/>
                <w:szCs w:val="20"/>
              </w:rPr>
            </w:pPr>
            <w:r>
              <w:rPr>
                <w:rFonts w:eastAsia="Times New Roman"/>
                <w:sz w:val="20"/>
                <w:szCs w:val="20"/>
              </w:rPr>
              <w:t>)</w:t>
            </w:r>
          </w:p>
        </w:tc>
      </w:tr>
      <w:tr w:rsidR="00A15508" w14:paraId="4D61CD49" w14:textId="77777777">
        <w:trPr>
          <w:divId w:val="759528149"/>
          <w:trHeight w:val="225"/>
          <w:tblCellSpacing w:w="15" w:type="dxa"/>
        </w:trPr>
        <w:tc>
          <w:tcPr>
            <w:tcW w:w="0" w:type="auto"/>
            <w:shd w:val="clear" w:color="auto" w:fill="FFFFFF"/>
            <w:vAlign w:val="center"/>
            <w:hideMark/>
          </w:tcPr>
          <w:p w14:paraId="0837CAD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6DC2E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0DB9448"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2D438A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28DC50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3CD0C3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C597B6E"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FE11DA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3A3C53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53DE6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787E8D1"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3FB53C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BC98F1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83867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6C9D800"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87032F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3602C0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B871EB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9B2B943"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87A043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BFFEF9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7769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1ADF0CC"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18FBAFC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0A9448A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B502B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C352514"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DDC55F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68D9EB0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1B05C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BA462B"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322980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12FAF37" w14:textId="77777777" w:rsidR="00000000" w:rsidRDefault="00A15508">
            <w:pPr>
              <w:pStyle w:val="NormalWeb"/>
              <w:spacing w:before="0" w:beforeAutospacing="0" w:after="0" w:afterAutospacing="0"/>
              <w:rPr>
                <w:sz w:val="20"/>
                <w:szCs w:val="20"/>
              </w:rPr>
            </w:pPr>
            <w:r>
              <w:rPr>
                <w:sz w:val="20"/>
                <w:szCs w:val="20"/>
              </w:rPr>
              <w:t> </w:t>
            </w:r>
          </w:p>
        </w:tc>
      </w:tr>
      <w:tr w:rsidR="00A15508" w14:paraId="6239B48F" w14:textId="77777777">
        <w:trPr>
          <w:divId w:val="759528149"/>
          <w:trHeight w:val="225"/>
          <w:tblCellSpacing w:w="15" w:type="dxa"/>
        </w:trPr>
        <w:tc>
          <w:tcPr>
            <w:tcW w:w="0" w:type="auto"/>
            <w:shd w:val="clear" w:color="auto" w:fill="CCEEFF"/>
            <w:hideMark/>
          </w:tcPr>
          <w:p w14:paraId="3C0D508C" w14:textId="77777777" w:rsidR="00000000" w:rsidRDefault="00A15508">
            <w:pPr>
              <w:pStyle w:val="NormalWeb"/>
              <w:spacing w:before="0" w:beforeAutospacing="0" w:after="0" w:afterAutospacing="0"/>
              <w:rPr>
                <w:sz w:val="20"/>
                <w:szCs w:val="20"/>
              </w:rPr>
            </w:pPr>
            <w:r>
              <w:rPr>
                <w:rStyle w:val="Strong"/>
                <w:sz w:val="20"/>
                <w:szCs w:val="20"/>
              </w:rPr>
              <w:t>Balance at March 31, 2021</w:t>
            </w:r>
          </w:p>
        </w:tc>
        <w:tc>
          <w:tcPr>
            <w:tcW w:w="50" w:type="pct"/>
            <w:shd w:val="clear" w:color="auto" w:fill="CCEEFF"/>
            <w:noWrap/>
            <w:vAlign w:val="center"/>
            <w:hideMark/>
          </w:tcPr>
          <w:p w14:paraId="65D7DB5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50628DE"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85A9015"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455661C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DF0E0C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CEC5749"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1DD644F"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355E0DE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4843A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357B390"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6904BCB"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08B8723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702FFD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91E0D6F"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0F640DA"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1222C9C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A2D3C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0A3F50E"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CFCD98C"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0B32CA4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87719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051D9F9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5C808014"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20,825,24</w:t>
            </w:r>
            <w:r>
              <w:rPr>
                <w:rFonts w:eastAsia="Times New Roman"/>
                <w:sz w:val="20"/>
                <w:szCs w:val="20"/>
              </w:rPr>
              <w:t>0</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14:paraId="48BE74C1"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4D91E2C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0B513B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DC2ABF2" w14:textId="77777777" w:rsidR="00000000" w:rsidRDefault="00A15508">
            <w:pPr>
              <w:jc w:val="right"/>
              <w:rPr>
                <w:rFonts w:eastAsia="Times New Roman"/>
                <w:sz w:val="20"/>
                <w:szCs w:val="20"/>
              </w:rPr>
            </w:pPr>
            <w:r>
              <w:rPr>
                <w:rFonts w:eastAsia="Times New Roman"/>
                <w:sz w:val="20"/>
                <w:szCs w:val="20"/>
              </w:rPr>
              <w:t>68,14</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604B59F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C7976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508EEA4"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12B7CC58" w14:textId="77777777" w:rsidR="00000000" w:rsidRDefault="00A15508">
            <w:pPr>
              <w:jc w:val="right"/>
              <w:rPr>
                <w:rFonts w:eastAsia="Times New Roman"/>
                <w:sz w:val="20"/>
                <w:szCs w:val="20"/>
              </w:rPr>
            </w:pPr>
            <w:r>
              <w:rPr>
                <w:rFonts w:eastAsia="Times New Roman"/>
                <w:sz w:val="20"/>
                <w:szCs w:val="20"/>
              </w:rPr>
              <w:t>332,99</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14:paraId="3026F960" w14:textId="77777777" w:rsidR="00000000" w:rsidRDefault="00A15508">
            <w:pPr>
              <w:pStyle w:val="NormalWeb"/>
              <w:spacing w:before="0" w:beforeAutospacing="0" w:after="0" w:afterAutospacing="0"/>
              <w:rPr>
                <w:sz w:val="20"/>
                <w:szCs w:val="20"/>
              </w:rPr>
            </w:pPr>
            <w:r>
              <w:rPr>
                <w:sz w:val="20"/>
                <w:szCs w:val="20"/>
              </w:rPr>
              <w:t> </w:t>
            </w:r>
          </w:p>
        </w:tc>
      </w:tr>
      <w:tr w:rsidR="00A15508" w14:paraId="0297EEDE" w14:textId="77777777">
        <w:trPr>
          <w:divId w:val="759528149"/>
          <w:trHeight w:val="225"/>
          <w:tblCellSpacing w:w="15" w:type="dxa"/>
        </w:trPr>
        <w:tc>
          <w:tcPr>
            <w:tcW w:w="0" w:type="auto"/>
            <w:shd w:val="clear" w:color="auto" w:fill="FFFFFF"/>
            <w:vAlign w:val="center"/>
            <w:hideMark/>
          </w:tcPr>
          <w:p w14:paraId="5AD0C63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51E86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4D93E1"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E2EFE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D7CDD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0198F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56E58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1AF0CD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8C1D1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451A2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0839DC"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DA0668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8AB0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9375F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227E3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651083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B589C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72DEE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9DCF379"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7C750FF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F3757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3EE292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AE801C"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3B75871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CB694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93657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5A7A24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0B094BC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AD87F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459A5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3F01C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center"/>
            <w:hideMark/>
          </w:tcPr>
          <w:p w14:paraId="4334FB8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2A22CA7" w14:textId="77777777" w:rsidR="00000000" w:rsidRDefault="00A15508">
            <w:pPr>
              <w:pStyle w:val="NormalWeb"/>
              <w:spacing w:before="0" w:beforeAutospacing="0" w:after="0" w:afterAutospacing="0"/>
              <w:rPr>
                <w:sz w:val="20"/>
                <w:szCs w:val="20"/>
              </w:rPr>
            </w:pPr>
            <w:r>
              <w:rPr>
                <w:sz w:val="20"/>
                <w:szCs w:val="20"/>
              </w:rPr>
              <w:t> </w:t>
            </w:r>
          </w:p>
        </w:tc>
      </w:tr>
      <w:tr w:rsidR="00A15508" w14:paraId="0A5E1871" w14:textId="77777777">
        <w:trPr>
          <w:divId w:val="759528149"/>
          <w:trHeight w:val="225"/>
          <w:tblCellSpacing w:w="15" w:type="dxa"/>
        </w:trPr>
        <w:tc>
          <w:tcPr>
            <w:tcW w:w="0" w:type="auto"/>
            <w:shd w:val="clear" w:color="auto" w:fill="CCEEFF"/>
            <w:hideMark/>
          </w:tcPr>
          <w:p w14:paraId="19B37937" w14:textId="77777777" w:rsidR="00000000" w:rsidRDefault="00A15508">
            <w:pPr>
              <w:pStyle w:val="NormalWeb"/>
              <w:spacing w:before="0" w:beforeAutospacing="0" w:after="0" w:afterAutospacing="0"/>
              <w:rPr>
                <w:sz w:val="20"/>
                <w:szCs w:val="20"/>
              </w:rPr>
            </w:pPr>
            <w:r>
              <w:rPr>
                <w:rStyle w:val="Strong"/>
                <w:sz w:val="20"/>
                <w:szCs w:val="20"/>
              </w:rPr>
              <w:t>Balance at December 31, 2021</w:t>
            </w:r>
          </w:p>
        </w:tc>
        <w:tc>
          <w:tcPr>
            <w:tcW w:w="50" w:type="pct"/>
            <w:shd w:val="clear" w:color="auto" w:fill="CCEEFF"/>
            <w:noWrap/>
            <w:vAlign w:val="center"/>
            <w:hideMark/>
          </w:tcPr>
          <w:p w14:paraId="153E002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98F2D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4A83888"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vAlign w:val="center"/>
            <w:hideMark/>
          </w:tcPr>
          <w:p w14:paraId="348D95D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6BB45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954268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C564AEE"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vAlign w:val="center"/>
            <w:hideMark/>
          </w:tcPr>
          <w:p w14:paraId="5585500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65CB00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CDADECD"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3A256E2"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vAlign w:val="center"/>
            <w:hideMark/>
          </w:tcPr>
          <w:p w14:paraId="15EBF1F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7AE971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E6A7E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EC3B68F"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vAlign w:val="center"/>
            <w:hideMark/>
          </w:tcPr>
          <w:p w14:paraId="653F78E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F0DC73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EA0D45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FEC008"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vAlign w:val="center"/>
            <w:hideMark/>
          </w:tcPr>
          <w:p w14:paraId="7A19D61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C37DCE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22064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2567C8C"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20,766,41</w:t>
            </w:r>
            <w:r>
              <w:rPr>
                <w:rFonts w:eastAsia="Times New Roman"/>
                <w:sz w:val="20"/>
                <w:szCs w:val="20"/>
              </w:rPr>
              <w:t>4</w:t>
            </w:r>
            <w:r>
              <w:rPr>
                <w:rFonts w:eastAsia="Times New Roman"/>
                <w:sz w:val="20"/>
                <w:szCs w:val="20"/>
              </w:rPr>
              <w:t xml:space="preserve"> </w:t>
            </w:r>
          </w:p>
        </w:tc>
        <w:tc>
          <w:tcPr>
            <w:tcW w:w="50" w:type="pct"/>
            <w:shd w:val="clear" w:color="auto" w:fill="CCEEFF"/>
            <w:noWrap/>
            <w:vAlign w:val="bottom"/>
            <w:hideMark/>
          </w:tcPr>
          <w:p w14:paraId="3AF4E2A6"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FA7C15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B0E19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9CA9C5E" w14:textId="77777777" w:rsidR="00000000" w:rsidRDefault="00A15508">
            <w:pPr>
              <w:jc w:val="right"/>
              <w:rPr>
                <w:rFonts w:eastAsia="Times New Roman"/>
                <w:sz w:val="20"/>
                <w:szCs w:val="20"/>
              </w:rPr>
            </w:pPr>
            <w:r>
              <w:rPr>
                <w:rFonts w:eastAsia="Times New Roman"/>
                <w:sz w:val="20"/>
                <w:szCs w:val="20"/>
              </w:rPr>
              <w:t>45,01</w:t>
            </w:r>
            <w:r>
              <w:rPr>
                <w:rFonts w:eastAsia="Times New Roman"/>
                <w:sz w:val="20"/>
                <w:szCs w:val="20"/>
              </w:rPr>
              <w:t>9</w:t>
            </w:r>
          </w:p>
        </w:tc>
        <w:tc>
          <w:tcPr>
            <w:tcW w:w="50" w:type="pct"/>
            <w:shd w:val="clear" w:color="auto" w:fill="CCEEFF"/>
            <w:noWrap/>
            <w:vAlign w:val="center"/>
            <w:hideMark/>
          </w:tcPr>
          <w:p w14:paraId="2CDDA56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E203A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68EDB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5756917" w14:textId="77777777" w:rsidR="00000000" w:rsidRDefault="00A15508">
            <w:pPr>
              <w:jc w:val="right"/>
              <w:rPr>
                <w:rFonts w:eastAsia="Times New Roman"/>
                <w:sz w:val="20"/>
                <w:szCs w:val="20"/>
              </w:rPr>
            </w:pPr>
            <w:r>
              <w:rPr>
                <w:rFonts w:eastAsia="Times New Roman"/>
                <w:sz w:val="20"/>
                <w:szCs w:val="20"/>
              </w:rPr>
              <w:t>368,70</w:t>
            </w:r>
            <w:r>
              <w:rPr>
                <w:rFonts w:eastAsia="Times New Roman"/>
                <w:sz w:val="20"/>
                <w:szCs w:val="20"/>
              </w:rPr>
              <w:t>0</w:t>
            </w:r>
          </w:p>
        </w:tc>
        <w:tc>
          <w:tcPr>
            <w:tcW w:w="50" w:type="pct"/>
            <w:shd w:val="clear" w:color="auto" w:fill="CCEEFF"/>
            <w:noWrap/>
            <w:vAlign w:val="center"/>
            <w:hideMark/>
          </w:tcPr>
          <w:p w14:paraId="644D73BD" w14:textId="77777777" w:rsidR="00000000" w:rsidRDefault="00A15508">
            <w:pPr>
              <w:pStyle w:val="NormalWeb"/>
              <w:spacing w:before="0" w:beforeAutospacing="0" w:after="0" w:afterAutospacing="0"/>
              <w:rPr>
                <w:sz w:val="20"/>
                <w:szCs w:val="20"/>
              </w:rPr>
            </w:pPr>
            <w:r>
              <w:rPr>
                <w:sz w:val="20"/>
                <w:szCs w:val="20"/>
              </w:rPr>
              <w:t> </w:t>
            </w:r>
          </w:p>
        </w:tc>
      </w:tr>
      <w:tr w:rsidR="00A15508" w14:paraId="0E968E6B" w14:textId="77777777">
        <w:trPr>
          <w:divId w:val="759528149"/>
          <w:trHeight w:val="225"/>
          <w:tblCellSpacing w:w="15" w:type="dxa"/>
        </w:trPr>
        <w:tc>
          <w:tcPr>
            <w:tcW w:w="0" w:type="auto"/>
            <w:shd w:val="clear" w:color="auto" w:fill="FFFFFF"/>
            <w:hideMark/>
          </w:tcPr>
          <w:p w14:paraId="56DC676A" w14:textId="77777777" w:rsidR="00000000" w:rsidRDefault="00A15508">
            <w:pPr>
              <w:pStyle w:val="NormalWeb"/>
              <w:spacing w:before="0" w:beforeAutospacing="0" w:after="0" w:afterAutospacing="0"/>
              <w:ind w:left="225"/>
              <w:rPr>
                <w:sz w:val="20"/>
                <w:szCs w:val="20"/>
              </w:rPr>
            </w:pPr>
            <w:r>
              <w:rPr>
                <w:sz w:val="20"/>
                <w:szCs w:val="20"/>
              </w:rPr>
              <w:t>Net income</w:t>
            </w:r>
          </w:p>
        </w:tc>
        <w:tc>
          <w:tcPr>
            <w:tcW w:w="50" w:type="pct"/>
            <w:shd w:val="clear" w:color="auto" w:fill="FFFFFF"/>
            <w:noWrap/>
            <w:vAlign w:val="center"/>
            <w:hideMark/>
          </w:tcPr>
          <w:p w14:paraId="6078287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B5711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57BF5B1D"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3173B6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4DDBE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F9A9F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AFB7241"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B5B008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31125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9A5E44"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31F206F"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C2C11F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1BA5A8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2F6AB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471DFCD8"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479C8C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19549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9CFD356"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34EB954F"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CCBD6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2EA648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1F6D3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11AE3047" w14:textId="77777777" w:rsidR="00000000" w:rsidRDefault="00A15508">
            <w:pPr>
              <w:jc w:val="right"/>
              <w:rPr>
                <w:rFonts w:eastAsia="Times New Roman"/>
                <w:sz w:val="20"/>
                <w:szCs w:val="20"/>
              </w:rPr>
            </w:pPr>
            <w:r>
              <w:rPr>
                <w:rFonts w:eastAsia="Times New Roman"/>
                <w:sz w:val="20"/>
                <w:szCs w:val="20"/>
              </w:rPr>
              <w:t>9</w:t>
            </w:r>
            <w:r>
              <w:rPr>
                <w:rFonts w:eastAsia="Times New Roman"/>
                <w:sz w:val="20"/>
                <w:szCs w:val="20"/>
              </w:rPr>
              <w:t>7</w:t>
            </w:r>
          </w:p>
        </w:tc>
        <w:tc>
          <w:tcPr>
            <w:tcW w:w="50" w:type="pct"/>
            <w:shd w:val="clear" w:color="auto" w:fill="FFFFFF"/>
            <w:noWrap/>
            <w:vAlign w:val="center"/>
            <w:hideMark/>
          </w:tcPr>
          <w:p w14:paraId="627EBDF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4B03C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FDCA89B"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2F3D2EC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9396F4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6EB37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E87AD5"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FFFFFF"/>
            <w:vAlign w:val="bottom"/>
            <w:hideMark/>
          </w:tcPr>
          <w:p w14:paraId="61BD0E99" w14:textId="77777777" w:rsidR="00000000" w:rsidRDefault="00A15508">
            <w:pPr>
              <w:jc w:val="right"/>
              <w:rPr>
                <w:rFonts w:eastAsia="Times New Roman"/>
                <w:sz w:val="20"/>
                <w:szCs w:val="20"/>
              </w:rPr>
            </w:pPr>
            <w:r>
              <w:rPr>
                <w:rFonts w:eastAsia="Times New Roman"/>
                <w:sz w:val="20"/>
                <w:szCs w:val="20"/>
              </w:rPr>
              <w:t>9</w:t>
            </w:r>
            <w:r>
              <w:rPr>
                <w:rFonts w:eastAsia="Times New Roman"/>
                <w:sz w:val="20"/>
                <w:szCs w:val="20"/>
              </w:rPr>
              <w:t>7</w:t>
            </w:r>
          </w:p>
        </w:tc>
        <w:tc>
          <w:tcPr>
            <w:tcW w:w="50" w:type="pct"/>
            <w:shd w:val="clear" w:color="auto" w:fill="FFFFFF"/>
            <w:noWrap/>
            <w:vAlign w:val="center"/>
            <w:hideMark/>
          </w:tcPr>
          <w:p w14:paraId="2CE5FFE4" w14:textId="77777777" w:rsidR="00000000" w:rsidRDefault="00A15508">
            <w:pPr>
              <w:pStyle w:val="NormalWeb"/>
              <w:spacing w:before="0" w:beforeAutospacing="0" w:after="0" w:afterAutospacing="0"/>
              <w:rPr>
                <w:sz w:val="20"/>
                <w:szCs w:val="20"/>
              </w:rPr>
            </w:pPr>
            <w:r>
              <w:rPr>
                <w:sz w:val="20"/>
                <w:szCs w:val="20"/>
              </w:rPr>
              <w:t> </w:t>
            </w:r>
          </w:p>
        </w:tc>
      </w:tr>
      <w:tr w:rsidR="00A15508" w14:paraId="6076F979" w14:textId="77777777">
        <w:trPr>
          <w:divId w:val="759528149"/>
          <w:trHeight w:val="225"/>
          <w:tblCellSpacing w:w="15" w:type="dxa"/>
        </w:trPr>
        <w:tc>
          <w:tcPr>
            <w:tcW w:w="0" w:type="auto"/>
            <w:shd w:val="clear" w:color="auto" w:fill="CCEEFF"/>
            <w:hideMark/>
          </w:tcPr>
          <w:p w14:paraId="40E26860" w14:textId="77777777" w:rsidR="00000000" w:rsidRDefault="00A15508">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noWrap/>
            <w:vAlign w:val="center"/>
            <w:hideMark/>
          </w:tcPr>
          <w:p w14:paraId="48CB0BF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097859C"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FED7AF4"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492AED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4A63E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E71058"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56AFD1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47C8F1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98AF5A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2FE97EE"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6C1748E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54655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4BF8C1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6E735A"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3F4BF61F"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02DE67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F4FF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6DB0CA0"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1C80067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684700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CB696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96932C"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4298A5C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51D606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07E20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75F5A3"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285D4DAD"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12,89</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1E79C010"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FC9F3F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1A10F84" w14:textId="77777777" w:rsidR="00000000" w:rsidRDefault="00A15508">
            <w:pPr>
              <w:pStyle w:val="NormalWeb"/>
              <w:spacing w:before="0" w:beforeAutospacing="0" w:after="0" w:afterAutospacing="0"/>
              <w:rPr>
                <w:sz w:val="20"/>
                <w:szCs w:val="20"/>
              </w:rPr>
            </w:pPr>
            <w:r>
              <w:rPr>
                <w:sz w:val="20"/>
                <w:szCs w:val="20"/>
              </w:rPr>
              <w:t> </w:t>
            </w:r>
          </w:p>
        </w:tc>
        <w:tc>
          <w:tcPr>
            <w:tcW w:w="300" w:type="pct"/>
            <w:shd w:val="clear" w:color="auto" w:fill="CCEEFF"/>
            <w:vAlign w:val="bottom"/>
            <w:hideMark/>
          </w:tcPr>
          <w:p w14:paraId="5ADD0B0D"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12,89</w:t>
            </w:r>
            <w:r>
              <w:rPr>
                <w:rFonts w:eastAsia="Times New Roman"/>
                <w:sz w:val="20"/>
                <w:szCs w:val="20"/>
              </w:rPr>
              <w:t>1</w:t>
            </w:r>
            <w:r>
              <w:rPr>
                <w:rFonts w:eastAsia="Times New Roman"/>
                <w:sz w:val="20"/>
                <w:szCs w:val="20"/>
              </w:rPr>
              <w:t xml:space="preserve"> </w:t>
            </w:r>
          </w:p>
        </w:tc>
        <w:tc>
          <w:tcPr>
            <w:tcW w:w="50" w:type="pct"/>
            <w:shd w:val="clear" w:color="auto" w:fill="CCEEFF"/>
            <w:noWrap/>
            <w:vAlign w:val="bottom"/>
            <w:hideMark/>
          </w:tcPr>
          <w:p w14:paraId="6CFDD23A" w14:textId="77777777" w:rsidR="00000000" w:rsidRDefault="00A15508">
            <w:pPr>
              <w:rPr>
                <w:rFonts w:eastAsia="Times New Roman"/>
                <w:sz w:val="20"/>
                <w:szCs w:val="20"/>
              </w:rPr>
            </w:pPr>
            <w:r>
              <w:rPr>
                <w:rFonts w:eastAsia="Times New Roman"/>
                <w:sz w:val="20"/>
                <w:szCs w:val="20"/>
              </w:rPr>
              <w:t>)</w:t>
            </w:r>
          </w:p>
        </w:tc>
      </w:tr>
      <w:tr w:rsidR="00A15508" w14:paraId="7DB49319" w14:textId="77777777">
        <w:trPr>
          <w:divId w:val="759528149"/>
          <w:trHeight w:val="225"/>
          <w:tblCellSpacing w:w="15" w:type="dxa"/>
        </w:trPr>
        <w:tc>
          <w:tcPr>
            <w:tcW w:w="0" w:type="auto"/>
            <w:shd w:val="clear" w:color="auto" w:fill="FFFFFF"/>
            <w:vAlign w:val="center"/>
            <w:hideMark/>
          </w:tcPr>
          <w:p w14:paraId="4F4D814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B65775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E9FB8FE"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088BC4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8AB6E4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B31B2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263E5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B32D49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812932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A4010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C85CC9"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7A9C4C6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592D07C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8F514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82CF1CC"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5F44E80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185B12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0EAEF6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3FEE2299"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2DB2109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23323B0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0E754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AB5C517"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A56C1D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D57680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3F290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B164392"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402AF0D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4A660F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6B49C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6F93393"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single" w:sz="6" w:space="0" w:color="auto"/>
            </w:tcBorders>
            <w:shd w:val="clear" w:color="auto" w:fill="FFFFFF"/>
            <w:vAlign w:val="center"/>
            <w:hideMark/>
          </w:tcPr>
          <w:p w14:paraId="313C6CA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tcMar>
              <w:top w:w="0" w:type="dxa"/>
              <w:left w:w="0" w:type="dxa"/>
              <w:bottom w:w="15" w:type="dxa"/>
              <w:right w:w="0" w:type="dxa"/>
            </w:tcMar>
            <w:vAlign w:val="center"/>
            <w:hideMark/>
          </w:tcPr>
          <w:p w14:paraId="76217C90" w14:textId="77777777" w:rsidR="00000000" w:rsidRDefault="00A15508">
            <w:pPr>
              <w:pStyle w:val="NormalWeb"/>
              <w:spacing w:before="0" w:beforeAutospacing="0" w:after="0" w:afterAutospacing="0"/>
              <w:rPr>
                <w:sz w:val="20"/>
                <w:szCs w:val="20"/>
              </w:rPr>
            </w:pPr>
            <w:r>
              <w:rPr>
                <w:sz w:val="20"/>
                <w:szCs w:val="20"/>
              </w:rPr>
              <w:t> </w:t>
            </w:r>
          </w:p>
        </w:tc>
      </w:tr>
      <w:tr w:rsidR="00A15508" w14:paraId="672737D3" w14:textId="77777777">
        <w:trPr>
          <w:divId w:val="759528149"/>
          <w:trHeight w:val="225"/>
          <w:tblCellSpacing w:w="15" w:type="dxa"/>
        </w:trPr>
        <w:tc>
          <w:tcPr>
            <w:tcW w:w="0" w:type="auto"/>
            <w:shd w:val="clear" w:color="auto" w:fill="CCEEFF"/>
            <w:hideMark/>
          </w:tcPr>
          <w:p w14:paraId="137C30C7" w14:textId="77777777" w:rsidR="00000000" w:rsidRDefault="00A15508">
            <w:pPr>
              <w:pStyle w:val="NormalWeb"/>
              <w:spacing w:before="0" w:beforeAutospacing="0" w:after="0" w:afterAutospacing="0"/>
              <w:rPr>
                <w:sz w:val="20"/>
                <w:szCs w:val="20"/>
              </w:rPr>
            </w:pPr>
            <w:r>
              <w:rPr>
                <w:rStyle w:val="Strong"/>
                <w:sz w:val="20"/>
                <w:szCs w:val="20"/>
              </w:rPr>
              <w:t>Balance at March 31, 2022</w:t>
            </w:r>
          </w:p>
        </w:tc>
        <w:tc>
          <w:tcPr>
            <w:tcW w:w="50" w:type="pct"/>
            <w:shd w:val="clear" w:color="auto" w:fill="CCEEFF"/>
            <w:noWrap/>
            <w:vAlign w:val="center"/>
            <w:hideMark/>
          </w:tcPr>
          <w:p w14:paraId="1E67FE2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68E49C2"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BB0494D" w14:textId="77777777" w:rsidR="00000000" w:rsidRDefault="00A15508">
            <w:pPr>
              <w:jc w:val="right"/>
              <w:rPr>
                <w:rFonts w:eastAsia="Times New Roman"/>
                <w:sz w:val="20"/>
                <w:szCs w:val="20"/>
              </w:rPr>
            </w:pPr>
            <w:r>
              <w:rPr>
                <w:rFonts w:eastAsia="Times New Roman"/>
                <w:sz w:val="20"/>
                <w:szCs w:val="20"/>
              </w:rPr>
              <w:t>5,00</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64F9072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09470D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9BA6DE8"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01729C9" w14:textId="77777777" w:rsidR="00000000" w:rsidRDefault="00A15508">
            <w:pPr>
              <w:jc w:val="right"/>
              <w:rPr>
                <w:rFonts w:eastAsia="Times New Roman"/>
                <w:sz w:val="20"/>
                <w:szCs w:val="20"/>
              </w:rPr>
            </w:pPr>
            <w:r>
              <w:rPr>
                <w:rFonts w:eastAsia="Times New Roman"/>
                <w:sz w:val="20"/>
                <w:szCs w:val="20"/>
              </w:rPr>
              <w:t>5</w:t>
            </w:r>
            <w:r>
              <w:rPr>
                <w:rFonts w:eastAsia="Times New Roman"/>
                <w:sz w:val="20"/>
                <w:szCs w:val="20"/>
              </w:rPr>
              <w:t>0</w:t>
            </w:r>
          </w:p>
        </w:tc>
        <w:tc>
          <w:tcPr>
            <w:tcW w:w="50" w:type="pct"/>
            <w:shd w:val="clear" w:color="auto" w:fill="CCEEFF"/>
            <w:noWrap/>
            <w:tcMar>
              <w:top w:w="0" w:type="dxa"/>
              <w:left w:w="0" w:type="dxa"/>
              <w:bottom w:w="45" w:type="dxa"/>
              <w:right w:w="0" w:type="dxa"/>
            </w:tcMar>
            <w:vAlign w:val="center"/>
            <w:hideMark/>
          </w:tcPr>
          <w:p w14:paraId="33AAC8F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9EC16A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312EC31D"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6A000853" w14:textId="77777777" w:rsidR="00000000" w:rsidRDefault="00A15508">
            <w:pPr>
              <w:jc w:val="right"/>
              <w:rPr>
                <w:rFonts w:eastAsia="Times New Roman"/>
                <w:sz w:val="20"/>
                <w:szCs w:val="20"/>
              </w:rPr>
            </w:pPr>
            <w:r>
              <w:rPr>
                <w:rFonts w:eastAsia="Times New Roman"/>
                <w:sz w:val="20"/>
                <w:szCs w:val="20"/>
              </w:rPr>
              <w:t>3,292,94</w:t>
            </w:r>
            <w:r>
              <w:rPr>
                <w:rFonts w:eastAsia="Times New Roman"/>
                <w:sz w:val="20"/>
                <w:szCs w:val="20"/>
              </w:rPr>
              <w:t>5</w:t>
            </w:r>
          </w:p>
        </w:tc>
        <w:tc>
          <w:tcPr>
            <w:tcW w:w="50" w:type="pct"/>
            <w:shd w:val="clear" w:color="auto" w:fill="CCEEFF"/>
            <w:noWrap/>
            <w:tcMar>
              <w:top w:w="0" w:type="dxa"/>
              <w:left w:w="0" w:type="dxa"/>
              <w:bottom w:w="45" w:type="dxa"/>
              <w:right w:w="0" w:type="dxa"/>
            </w:tcMar>
            <w:vAlign w:val="center"/>
            <w:hideMark/>
          </w:tcPr>
          <w:p w14:paraId="1E4C3B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8DFEC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B7407A2"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D55CF0F" w14:textId="77777777" w:rsidR="00000000" w:rsidRDefault="00A15508">
            <w:pPr>
              <w:jc w:val="right"/>
              <w:rPr>
                <w:rFonts w:eastAsia="Times New Roman"/>
                <w:sz w:val="20"/>
                <w:szCs w:val="20"/>
              </w:rPr>
            </w:pPr>
            <w:r>
              <w:rPr>
                <w:rFonts w:eastAsia="Times New Roman"/>
                <w:sz w:val="20"/>
                <w:szCs w:val="20"/>
              </w:rPr>
              <w:t>32,92</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4FF53A0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DBF241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78D927A7"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3DD31792" w14:textId="77777777" w:rsidR="00000000" w:rsidRDefault="00A15508">
            <w:pPr>
              <w:jc w:val="right"/>
              <w:rPr>
                <w:rFonts w:eastAsia="Times New Roman"/>
                <w:sz w:val="20"/>
                <w:szCs w:val="20"/>
              </w:rPr>
            </w:pPr>
            <w:r>
              <w:rPr>
                <w:rFonts w:eastAsia="Times New Roman"/>
                <w:sz w:val="20"/>
                <w:szCs w:val="20"/>
              </w:rPr>
              <w:t>21,057,11</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663C171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4E285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136E75CA"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0FA9743E"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20,766,31</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45" w:type="dxa"/>
              <w:right w:w="0" w:type="dxa"/>
            </w:tcMar>
            <w:vAlign w:val="bottom"/>
            <w:hideMark/>
          </w:tcPr>
          <w:p w14:paraId="72DD284A"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95FA0C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54A8FDD7"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721EF65F" w14:textId="77777777" w:rsidR="00000000" w:rsidRDefault="00A15508">
            <w:pPr>
              <w:jc w:val="right"/>
              <w:rPr>
                <w:rFonts w:eastAsia="Times New Roman"/>
                <w:sz w:val="20"/>
                <w:szCs w:val="20"/>
              </w:rPr>
            </w:pPr>
            <w:r>
              <w:rPr>
                <w:rFonts w:eastAsia="Times New Roman"/>
                <w:sz w:val="20"/>
                <w:szCs w:val="20"/>
              </w:rPr>
              <w:t>32,12</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14:paraId="28DE8F7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33039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center"/>
            <w:hideMark/>
          </w:tcPr>
          <w:p w14:paraId="291EF5D5" w14:textId="77777777" w:rsidR="00000000" w:rsidRDefault="00A15508">
            <w:pPr>
              <w:pStyle w:val="NormalWeb"/>
              <w:spacing w:before="0" w:beforeAutospacing="0" w:after="0" w:afterAutospacing="0"/>
              <w:rPr>
                <w:sz w:val="20"/>
                <w:szCs w:val="20"/>
              </w:rPr>
            </w:pPr>
            <w:r>
              <w:rPr>
                <w:sz w:val="20"/>
                <w:szCs w:val="20"/>
              </w:rPr>
              <w:t> </w:t>
            </w:r>
          </w:p>
        </w:tc>
        <w:tc>
          <w:tcPr>
            <w:tcW w:w="300" w:type="pct"/>
            <w:tcBorders>
              <w:bottom w:val="double" w:sz="6" w:space="0" w:color="auto"/>
            </w:tcBorders>
            <w:shd w:val="clear" w:color="auto" w:fill="CCEEFF"/>
            <w:vAlign w:val="bottom"/>
            <w:hideMark/>
          </w:tcPr>
          <w:p w14:paraId="23C9A4A7" w14:textId="77777777" w:rsidR="00000000" w:rsidRDefault="00A15508">
            <w:pPr>
              <w:jc w:val="right"/>
              <w:rPr>
                <w:rFonts w:eastAsia="Times New Roman"/>
                <w:sz w:val="20"/>
                <w:szCs w:val="20"/>
              </w:rPr>
            </w:pPr>
            <w:r>
              <w:rPr>
                <w:rFonts w:eastAsia="Times New Roman"/>
                <w:sz w:val="20"/>
                <w:szCs w:val="20"/>
              </w:rPr>
              <w:t>355,90</w:t>
            </w:r>
            <w:r>
              <w:rPr>
                <w:rFonts w:eastAsia="Times New Roman"/>
                <w:sz w:val="20"/>
                <w:szCs w:val="20"/>
              </w:rPr>
              <w:t>6</w:t>
            </w:r>
          </w:p>
        </w:tc>
        <w:tc>
          <w:tcPr>
            <w:tcW w:w="50" w:type="pct"/>
            <w:shd w:val="clear" w:color="auto" w:fill="CCEEFF"/>
            <w:noWrap/>
            <w:tcMar>
              <w:top w:w="0" w:type="dxa"/>
              <w:left w:w="0" w:type="dxa"/>
              <w:bottom w:w="45" w:type="dxa"/>
              <w:right w:w="0" w:type="dxa"/>
            </w:tcMar>
            <w:vAlign w:val="center"/>
            <w:hideMark/>
          </w:tcPr>
          <w:p w14:paraId="09BE5DF5" w14:textId="77777777" w:rsidR="00000000" w:rsidRDefault="00A15508">
            <w:pPr>
              <w:pStyle w:val="NormalWeb"/>
              <w:spacing w:before="0" w:beforeAutospacing="0" w:after="0" w:afterAutospacing="0"/>
              <w:rPr>
                <w:sz w:val="20"/>
                <w:szCs w:val="20"/>
              </w:rPr>
            </w:pPr>
            <w:r>
              <w:rPr>
                <w:sz w:val="20"/>
                <w:szCs w:val="20"/>
              </w:rPr>
              <w:t> </w:t>
            </w:r>
          </w:p>
        </w:tc>
      </w:tr>
    </w:tbl>
    <w:p w14:paraId="66957FDA" w14:textId="77777777" w:rsidR="00000000" w:rsidRDefault="00A15508">
      <w:pPr>
        <w:pStyle w:val="NormalWeb"/>
        <w:spacing w:before="0" w:beforeAutospacing="0" w:after="0" w:afterAutospacing="0"/>
        <w:divId w:val="759528149"/>
        <w:rPr>
          <w:sz w:val="20"/>
          <w:szCs w:val="20"/>
        </w:rPr>
      </w:pPr>
      <w:r>
        <w:rPr>
          <w:sz w:val="20"/>
          <w:szCs w:val="20"/>
        </w:rPr>
        <w:t> </w:t>
      </w:r>
    </w:p>
    <w:p w14:paraId="1056C51C" w14:textId="77777777" w:rsidR="00000000" w:rsidRDefault="00A15508">
      <w:pPr>
        <w:pStyle w:val="NormalWeb"/>
        <w:spacing w:before="0" w:beforeAutospacing="0" w:after="0" w:afterAutospacing="0"/>
        <w:ind w:left="35"/>
        <w:jc w:val="center"/>
        <w:divId w:val="759528149"/>
        <w:rPr>
          <w:sz w:val="20"/>
          <w:szCs w:val="20"/>
        </w:rPr>
      </w:pPr>
      <w:r>
        <w:rPr>
          <w:rStyle w:val="Strong"/>
          <w:sz w:val="20"/>
          <w:szCs w:val="20"/>
        </w:rPr>
        <w:t>See accompanying notes to condensed unaudited consolidated financial statements.</w:t>
      </w:r>
    </w:p>
    <w:p w14:paraId="6BD480C3" w14:textId="77777777" w:rsidR="00000000" w:rsidRDefault="00A15508">
      <w:pPr>
        <w:pStyle w:val="NormalWeb"/>
        <w:spacing w:before="0" w:beforeAutospacing="0" w:after="0" w:afterAutospacing="0"/>
        <w:jc w:val="center"/>
        <w:divId w:val="759528149"/>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63A1A86" w14:textId="77777777">
        <w:trPr>
          <w:divId w:val="759528149"/>
          <w:trHeight w:val="225"/>
          <w:tblCellSpacing w:w="15" w:type="dxa"/>
        </w:trPr>
        <w:tc>
          <w:tcPr>
            <w:tcW w:w="0" w:type="auto"/>
            <w:vAlign w:val="center"/>
            <w:hideMark/>
          </w:tcPr>
          <w:p w14:paraId="525C9E84" w14:textId="77777777" w:rsidR="00000000" w:rsidRDefault="00A15508">
            <w:pPr>
              <w:rPr>
                <w:rFonts w:eastAsia="Times New Roman"/>
                <w:sz w:val="20"/>
                <w:szCs w:val="20"/>
              </w:rPr>
            </w:pPr>
            <w:r>
              <w:rPr>
                <w:rFonts w:eastAsia="Times New Roman"/>
                <w:sz w:val="20"/>
                <w:szCs w:val="20"/>
              </w:rPr>
              <w:t> </w:t>
            </w:r>
          </w:p>
        </w:tc>
      </w:tr>
      <w:tr w:rsidR="00000000" w14:paraId="495DF2ED" w14:textId="77777777">
        <w:trPr>
          <w:divId w:val="759528149"/>
          <w:trHeight w:val="225"/>
          <w:tblCellSpacing w:w="15" w:type="dxa"/>
        </w:trPr>
        <w:tc>
          <w:tcPr>
            <w:tcW w:w="0" w:type="auto"/>
            <w:tcBorders>
              <w:bottom w:val="single" w:sz="6" w:space="0" w:color="000000"/>
            </w:tcBorders>
            <w:vAlign w:val="center"/>
            <w:hideMark/>
          </w:tcPr>
          <w:p w14:paraId="3E186816" w14:textId="77777777" w:rsidR="00000000" w:rsidRDefault="00A15508">
            <w:pPr>
              <w:jc w:val="center"/>
              <w:rPr>
                <w:rFonts w:eastAsia="Times New Roman"/>
                <w:sz w:val="20"/>
                <w:szCs w:val="20"/>
              </w:rPr>
            </w:pPr>
            <w:r>
              <w:rPr>
                <w:rFonts w:eastAsia="Times New Roman"/>
                <w:sz w:val="20"/>
                <w:szCs w:val="20"/>
              </w:rPr>
              <w:t>6</w:t>
            </w:r>
          </w:p>
        </w:tc>
      </w:tr>
      <w:tr w:rsidR="00000000" w14:paraId="2EC9AAAE" w14:textId="77777777">
        <w:trPr>
          <w:divId w:val="759528149"/>
          <w:trHeight w:val="225"/>
          <w:tblCellSpacing w:w="15" w:type="dxa"/>
        </w:trPr>
        <w:tc>
          <w:tcPr>
            <w:tcW w:w="0" w:type="auto"/>
            <w:vAlign w:val="center"/>
            <w:hideMark/>
          </w:tcPr>
          <w:p w14:paraId="343D4D42" w14:textId="77777777" w:rsidR="00000000" w:rsidRDefault="00A15508">
            <w:pPr>
              <w:rPr>
                <w:rFonts w:eastAsia="Times New Roman"/>
                <w:sz w:val="20"/>
                <w:szCs w:val="20"/>
              </w:rPr>
            </w:pPr>
          </w:p>
        </w:tc>
      </w:tr>
      <w:tr w:rsidR="00000000" w14:paraId="308D61AF" w14:textId="77777777">
        <w:trPr>
          <w:divId w:val="759528149"/>
          <w:trHeight w:val="225"/>
          <w:tblCellSpacing w:w="15" w:type="dxa"/>
        </w:trPr>
        <w:tc>
          <w:tcPr>
            <w:tcW w:w="0" w:type="auto"/>
            <w:vAlign w:val="center"/>
            <w:hideMark/>
          </w:tcPr>
          <w:p w14:paraId="09A5968D"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3AE954D6" w14:textId="77777777" w:rsidR="00000000" w:rsidRDefault="00A15508">
      <w:pPr>
        <w:pStyle w:val="NormalWeb"/>
        <w:spacing w:before="0" w:beforeAutospacing="0" w:after="0" w:afterAutospacing="0"/>
        <w:divId w:val="759528149"/>
        <w:rPr>
          <w:sz w:val="20"/>
          <w:szCs w:val="20"/>
        </w:rPr>
      </w:pPr>
      <w:r>
        <w:rPr>
          <w:sz w:val="20"/>
          <w:szCs w:val="20"/>
        </w:rPr>
        <w:t>  </w:t>
      </w:r>
    </w:p>
    <w:p w14:paraId="24685C8D" w14:textId="77777777" w:rsidR="00000000" w:rsidRDefault="00A15508">
      <w:pPr>
        <w:pStyle w:val="NormalWeb"/>
        <w:spacing w:before="0" w:beforeAutospacing="0" w:after="0" w:afterAutospacing="0"/>
        <w:ind w:left="14"/>
        <w:jc w:val="center"/>
        <w:divId w:val="759528149"/>
        <w:rPr>
          <w:sz w:val="20"/>
          <w:szCs w:val="20"/>
        </w:rPr>
      </w:pPr>
      <w:r>
        <w:rPr>
          <w:rStyle w:val="Strong"/>
          <w:sz w:val="20"/>
          <w:szCs w:val="20"/>
        </w:rPr>
        <w:t>ADVANCED OXYGEN TECHNOLOGIES, INC.</w:t>
      </w:r>
      <w:r>
        <w:rPr>
          <w:sz w:val="20"/>
          <w:szCs w:val="20"/>
        </w:rPr>
        <w:t> </w:t>
      </w:r>
    </w:p>
    <w:p w14:paraId="52B359A6"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AND SUBSIDIARIES</w:t>
      </w:r>
    </w:p>
    <w:p w14:paraId="458319A2" w14:textId="77777777" w:rsidR="00000000" w:rsidRDefault="00A15508">
      <w:pPr>
        <w:pStyle w:val="NormalWeb"/>
        <w:spacing w:before="0" w:beforeAutospacing="0" w:after="0" w:afterAutospacing="0"/>
        <w:ind w:left="7"/>
        <w:jc w:val="center"/>
        <w:divId w:val="759528149"/>
        <w:rPr>
          <w:sz w:val="20"/>
          <w:szCs w:val="20"/>
        </w:rPr>
      </w:pPr>
      <w:r>
        <w:rPr>
          <w:rStyle w:val="atag"/>
          <w:b/>
          <w:bCs/>
          <w:sz w:val="20"/>
          <w:szCs w:val="20"/>
        </w:rPr>
        <w:t>CONDENSED CONSOLIDATED STATEMENTS OF CASH FLOW</w:t>
      </w:r>
      <w:r>
        <w:rPr>
          <w:rStyle w:val="atag"/>
          <w:b/>
          <w:bCs/>
          <w:sz w:val="20"/>
          <w:szCs w:val="20"/>
        </w:rPr>
        <w:t>S</w:t>
      </w:r>
    </w:p>
    <w:p w14:paraId="517B3E02" w14:textId="77777777" w:rsidR="00000000" w:rsidRDefault="00A15508">
      <w:pPr>
        <w:pStyle w:val="NormalWeb"/>
        <w:spacing w:before="0" w:beforeAutospacing="0" w:after="0" w:afterAutospacing="0"/>
        <w:ind w:left="14"/>
        <w:jc w:val="center"/>
        <w:divId w:val="759528149"/>
        <w:rPr>
          <w:sz w:val="20"/>
          <w:szCs w:val="20"/>
        </w:rPr>
      </w:pPr>
      <w:r>
        <w:rPr>
          <w:rStyle w:val="Strong"/>
          <w:sz w:val="20"/>
          <w:szCs w:val="20"/>
        </w:rPr>
        <w:t>(Unaudited)</w:t>
      </w:r>
    </w:p>
    <w:p w14:paraId="0006AA9F"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6928"/>
        <w:gridCol w:w="118"/>
        <w:gridCol w:w="130"/>
        <w:gridCol w:w="842"/>
        <w:gridCol w:w="118"/>
        <w:gridCol w:w="118"/>
        <w:gridCol w:w="130"/>
        <w:gridCol w:w="842"/>
        <w:gridCol w:w="134"/>
      </w:tblGrid>
      <w:tr w:rsidR="00000000" w14:paraId="717EAFC6" w14:textId="77777777">
        <w:trPr>
          <w:divId w:val="759528149"/>
          <w:trHeight w:val="225"/>
          <w:tblCellSpacing w:w="15" w:type="dxa"/>
        </w:trPr>
        <w:tc>
          <w:tcPr>
            <w:tcW w:w="0" w:type="auto"/>
            <w:vAlign w:val="center"/>
            <w:hideMark/>
          </w:tcPr>
          <w:p w14:paraId="1ACC4BB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A81569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EE2CACC" w14:textId="77777777" w:rsidR="00000000" w:rsidRDefault="00A15508">
            <w:pPr>
              <w:pStyle w:val="NormalWeb"/>
              <w:spacing w:before="0" w:beforeAutospacing="0" w:after="0" w:afterAutospacing="0"/>
              <w:jc w:val="center"/>
              <w:rPr>
                <w:sz w:val="20"/>
                <w:szCs w:val="20"/>
              </w:rPr>
            </w:pPr>
            <w:r>
              <w:rPr>
                <w:rStyle w:val="Strong"/>
                <w:sz w:val="20"/>
                <w:szCs w:val="20"/>
              </w:rPr>
              <w:t>For the Nine Months Ended March 31,</w:t>
            </w:r>
          </w:p>
        </w:tc>
        <w:tc>
          <w:tcPr>
            <w:tcW w:w="0" w:type="auto"/>
            <w:noWrap/>
            <w:vAlign w:val="center"/>
            <w:hideMark/>
          </w:tcPr>
          <w:p w14:paraId="1D8AD0F3" w14:textId="77777777" w:rsidR="00000000" w:rsidRDefault="00A15508">
            <w:pPr>
              <w:pStyle w:val="NormalWeb"/>
              <w:spacing w:before="0" w:beforeAutospacing="0" w:after="0" w:afterAutospacing="0"/>
              <w:rPr>
                <w:sz w:val="20"/>
                <w:szCs w:val="20"/>
              </w:rPr>
            </w:pPr>
            <w:r>
              <w:rPr>
                <w:sz w:val="20"/>
                <w:szCs w:val="20"/>
              </w:rPr>
              <w:t> </w:t>
            </w:r>
          </w:p>
        </w:tc>
      </w:tr>
      <w:tr w:rsidR="00000000" w14:paraId="79CF0DBF" w14:textId="77777777">
        <w:trPr>
          <w:divId w:val="759528149"/>
          <w:trHeight w:val="225"/>
          <w:tblCellSpacing w:w="15" w:type="dxa"/>
        </w:trPr>
        <w:tc>
          <w:tcPr>
            <w:tcW w:w="0" w:type="auto"/>
            <w:vAlign w:val="center"/>
            <w:hideMark/>
          </w:tcPr>
          <w:p w14:paraId="242A334C"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1FEA18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087BDB8"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1285F120"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780025C"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4E763EE"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7BF17980" w14:textId="77777777" w:rsidR="00000000" w:rsidRDefault="00A15508">
            <w:pPr>
              <w:pStyle w:val="NormalWeb"/>
              <w:spacing w:before="0" w:beforeAutospacing="0" w:after="0" w:afterAutospacing="0"/>
              <w:rPr>
                <w:sz w:val="20"/>
                <w:szCs w:val="20"/>
              </w:rPr>
            </w:pPr>
            <w:r>
              <w:rPr>
                <w:sz w:val="20"/>
                <w:szCs w:val="20"/>
              </w:rPr>
              <w:t> </w:t>
            </w:r>
          </w:p>
        </w:tc>
      </w:tr>
      <w:tr w:rsidR="00000000" w14:paraId="257AC9D5" w14:textId="77777777">
        <w:trPr>
          <w:divId w:val="759528149"/>
          <w:trHeight w:val="225"/>
          <w:tblCellSpacing w:w="15" w:type="dxa"/>
        </w:trPr>
        <w:tc>
          <w:tcPr>
            <w:tcW w:w="0" w:type="auto"/>
            <w:hideMark/>
          </w:tcPr>
          <w:p w14:paraId="174F481C" w14:textId="77777777" w:rsidR="00000000" w:rsidRDefault="00A15508">
            <w:pPr>
              <w:pStyle w:val="NormalWeb"/>
              <w:spacing w:before="0" w:beforeAutospacing="0" w:after="0" w:afterAutospacing="0"/>
              <w:rPr>
                <w:sz w:val="20"/>
                <w:szCs w:val="20"/>
              </w:rPr>
            </w:pPr>
            <w:r>
              <w:rPr>
                <w:sz w:val="20"/>
                <w:szCs w:val="20"/>
              </w:rPr>
              <w:t>Cash flows from operating activities:</w:t>
            </w:r>
          </w:p>
        </w:tc>
        <w:tc>
          <w:tcPr>
            <w:tcW w:w="50" w:type="pct"/>
            <w:noWrap/>
            <w:vAlign w:val="center"/>
            <w:hideMark/>
          </w:tcPr>
          <w:p w14:paraId="578E070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EB1765B"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9166BD4"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C339E12"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34414B3"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5DAC9C1" w14:textId="77777777" w:rsidR="00000000" w:rsidRDefault="00A15508">
            <w:pPr>
              <w:pStyle w:val="NormalWeb"/>
              <w:spacing w:before="0" w:beforeAutospacing="0" w:after="0" w:afterAutospacing="0"/>
              <w:rPr>
                <w:sz w:val="20"/>
                <w:szCs w:val="20"/>
              </w:rPr>
            </w:pPr>
            <w:r>
              <w:rPr>
                <w:sz w:val="20"/>
                <w:szCs w:val="20"/>
              </w:rPr>
              <w:t> </w:t>
            </w:r>
          </w:p>
        </w:tc>
      </w:tr>
      <w:tr w:rsidR="00000000" w14:paraId="47F7C09D" w14:textId="77777777">
        <w:trPr>
          <w:divId w:val="759528149"/>
          <w:trHeight w:val="225"/>
          <w:tblCellSpacing w:w="15" w:type="dxa"/>
        </w:trPr>
        <w:tc>
          <w:tcPr>
            <w:tcW w:w="0" w:type="auto"/>
            <w:vAlign w:val="center"/>
            <w:hideMark/>
          </w:tcPr>
          <w:p w14:paraId="729DA640"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4FFD61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5C51F7A"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6554D1B"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417BF115"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ADC783D"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6FD8C30" w14:textId="77777777" w:rsidR="00000000" w:rsidRDefault="00A15508">
            <w:pPr>
              <w:pStyle w:val="NormalWeb"/>
              <w:spacing w:before="0" w:beforeAutospacing="0" w:after="0" w:afterAutospacing="0"/>
              <w:rPr>
                <w:sz w:val="20"/>
                <w:szCs w:val="20"/>
              </w:rPr>
            </w:pPr>
            <w:r>
              <w:rPr>
                <w:sz w:val="20"/>
                <w:szCs w:val="20"/>
              </w:rPr>
              <w:t> </w:t>
            </w:r>
          </w:p>
        </w:tc>
      </w:tr>
      <w:tr w:rsidR="00000000" w14:paraId="4EC6B366" w14:textId="77777777">
        <w:trPr>
          <w:divId w:val="759528149"/>
          <w:trHeight w:val="225"/>
          <w:tblCellSpacing w:w="15" w:type="dxa"/>
        </w:trPr>
        <w:tc>
          <w:tcPr>
            <w:tcW w:w="0" w:type="auto"/>
            <w:shd w:val="clear" w:color="auto" w:fill="CCEEFF"/>
            <w:hideMark/>
          </w:tcPr>
          <w:p w14:paraId="06A52333" w14:textId="77777777" w:rsidR="00000000" w:rsidRDefault="00A15508">
            <w:pPr>
              <w:pStyle w:val="NormalWeb"/>
              <w:spacing w:before="0" w:beforeAutospacing="0" w:after="0" w:afterAutospacing="0"/>
              <w:ind w:left="225"/>
              <w:rPr>
                <w:sz w:val="20"/>
                <w:szCs w:val="20"/>
              </w:rPr>
            </w:pPr>
            <w:r>
              <w:rPr>
                <w:sz w:val="20"/>
                <w:szCs w:val="20"/>
              </w:rPr>
              <w:t>Net Income</w:t>
            </w:r>
          </w:p>
        </w:tc>
        <w:tc>
          <w:tcPr>
            <w:tcW w:w="50" w:type="pct"/>
            <w:shd w:val="clear" w:color="auto" w:fill="CCEEFF"/>
            <w:noWrap/>
            <w:vAlign w:val="center"/>
            <w:hideMark/>
          </w:tcPr>
          <w:p w14:paraId="08441F0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8678F5C"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7F39642" w14:textId="77777777" w:rsidR="00000000" w:rsidRDefault="00A15508">
            <w:pPr>
              <w:jc w:val="right"/>
              <w:rPr>
                <w:rFonts w:eastAsia="Times New Roman"/>
                <w:sz w:val="20"/>
                <w:szCs w:val="20"/>
              </w:rPr>
            </w:pPr>
            <w:r>
              <w:rPr>
                <w:rFonts w:eastAsia="Times New Roman"/>
                <w:sz w:val="20"/>
                <w:szCs w:val="20"/>
              </w:rPr>
              <w:t>55,28</w:t>
            </w:r>
            <w:r>
              <w:rPr>
                <w:rFonts w:eastAsia="Times New Roman"/>
                <w:sz w:val="20"/>
                <w:szCs w:val="20"/>
              </w:rPr>
              <w:t>1</w:t>
            </w:r>
          </w:p>
        </w:tc>
        <w:tc>
          <w:tcPr>
            <w:tcW w:w="50" w:type="pct"/>
            <w:shd w:val="clear" w:color="auto" w:fill="CCEEFF"/>
            <w:noWrap/>
            <w:vAlign w:val="center"/>
            <w:hideMark/>
          </w:tcPr>
          <w:p w14:paraId="56D85A0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01FEA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89242A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E13C42E" w14:textId="77777777" w:rsidR="00000000" w:rsidRDefault="00A15508">
            <w:pPr>
              <w:jc w:val="right"/>
              <w:rPr>
                <w:rFonts w:eastAsia="Times New Roman"/>
                <w:sz w:val="20"/>
                <w:szCs w:val="20"/>
              </w:rPr>
            </w:pPr>
            <w:r>
              <w:rPr>
                <w:rFonts w:eastAsia="Times New Roman"/>
                <w:sz w:val="20"/>
                <w:szCs w:val="20"/>
              </w:rPr>
              <w:t>2,10</w:t>
            </w:r>
            <w:r>
              <w:rPr>
                <w:rFonts w:eastAsia="Times New Roman"/>
                <w:sz w:val="20"/>
                <w:szCs w:val="20"/>
              </w:rPr>
              <w:t>4</w:t>
            </w:r>
          </w:p>
        </w:tc>
        <w:tc>
          <w:tcPr>
            <w:tcW w:w="50" w:type="pct"/>
            <w:shd w:val="clear" w:color="auto" w:fill="CCEEFF"/>
            <w:noWrap/>
            <w:vAlign w:val="center"/>
            <w:hideMark/>
          </w:tcPr>
          <w:p w14:paraId="7759E582" w14:textId="77777777" w:rsidR="00000000" w:rsidRDefault="00A15508">
            <w:pPr>
              <w:pStyle w:val="NormalWeb"/>
              <w:spacing w:before="0" w:beforeAutospacing="0" w:after="0" w:afterAutospacing="0"/>
              <w:rPr>
                <w:sz w:val="20"/>
                <w:szCs w:val="20"/>
              </w:rPr>
            </w:pPr>
            <w:r>
              <w:rPr>
                <w:sz w:val="20"/>
                <w:szCs w:val="20"/>
              </w:rPr>
              <w:t> </w:t>
            </w:r>
          </w:p>
        </w:tc>
      </w:tr>
      <w:tr w:rsidR="00000000" w14:paraId="02C3C387" w14:textId="77777777">
        <w:trPr>
          <w:divId w:val="759528149"/>
          <w:trHeight w:val="225"/>
          <w:tblCellSpacing w:w="15" w:type="dxa"/>
        </w:trPr>
        <w:tc>
          <w:tcPr>
            <w:tcW w:w="0" w:type="auto"/>
            <w:shd w:val="clear" w:color="auto" w:fill="FFFFFF"/>
            <w:hideMark/>
          </w:tcPr>
          <w:p w14:paraId="37DD1D9B" w14:textId="77777777" w:rsidR="00000000" w:rsidRDefault="00A15508">
            <w:pPr>
              <w:pStyle w:val="NormalWeb"/>
              <w:spacing w:before="0" w:beforeAutospacing="0" w:after="0" w:afterAutospacing="0"/>
              <w:ind w:left="225"/>
              <w:rPr>
                <w:sz w:val="20"/>
                <w:szCs w:val="20"/>
              </w:rPr>
            </w:pPr>
            <w:r>
              <w:rPr>
                <w:sz w:val="20"/>
                <w:szCs w:val="20"/>
              </w:rPr>
              <w:t>Adjustments to reconcile net income to net cash provided by operating activities</w:t>
            </w:r>
          </w:p>
        </w:tc>
        <w:tc>
          <w:tcPr>
            <w:tcW w:w="50" w:type="pct"/>
            <w:shd w:val="clear" w:color="auto" w:fill="FFFFFF"/>
            <w:noWrap/>
            <w:vAlign w:val="center"/>
            <w:hideMark/>
          </w:tcPr>
          <w:p w14:paraId="38C59D1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27AC9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D1593D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FD4AD2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D030D5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24164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87780C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B951E99" w14:textId="77777777" w:rsidR="00000000" w:rsidRDefault="00A15508">
            <w:pPr>
              <w:pStyle w:val="NormalWeb"/>
              <w:spacing w:before="0" w:beforeAutospacing="0" w:after="0" w:afterAutospacing="0"/>
              <w:rPr>
                <w:sz w:val="20"/>
                <w:szCs w:val="20"/>
              </w:rPr>
            </w:pPr>
            <w:r>
              <w:rPr>
                <w:sz w:val="20"/>
                <w:szCs w:val="20"/>
              </w:rPr>
              <w:t> </w:t>
            </w:r>
          </w:p>
        </w:tc>
      </w:tr>
      <w:tr w:rsidR="00000000" w14:paraId="189AE057" w14:textId="77777777">
        <w:trPr>
          <w:divId w:val="759528149"/>
          <w:trHeight w:val="225"/>
          <w:tblCellSpacing w:w="15" w:type="dxa"/>
        </w:trPr>
        <w:tc>
          <w:tcPr>
            <w:tcW w:w="0" w:type="auto"/>
            <w:shd w:val="clear" w:color="auto" w:fill="CCEEFF"/>
            <w:hideMark/>
          </w:tcPr>
          <w:p w14:paraId="2B30D3C2" w14:textId="77777777" w:rsidR="00000000" w:rsidRDefault="00A15508">
            <w:pPr>
              <w:pStyle w:val="NormalWeb"/>
              <w:spacing w:before="0" w:beforeAutospacing="0" w:after="0" w:afterAutospacing="0"/>
              <w:ind w:left="450"/>
              <w:rPr>
                <w:sz w:val="20"/>
                <w:szCs w:val="20"/>
              </w:rPr>
            </w:pPr>
            <w:r>
              <w:rPr>
                <w:sz w:val="20"/>
                <w:szCs w:val="20"/>
              </w:rPr>
              <w:t>Expenses paid on behalf of the company by a related party</w:t>
            </w:r>
          </w:p>
        </w:tc>
        <w:tc>
          <w:tcPr>
            <w:tcW w:w="50" w:type="pct"/>
            <w:shd w:val="clear" w:color="auto" w:fill="CCEEFF"/>
            <w:noWrap/>
            <w:vAlign w:val="center"/>
            <w:hideMark/>
          </w:tcPr>
          <w:p w14:paraId="0B38786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70818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4725FE05" w14:textId="77777777" w:rsidR="00000000" w:rsidRDefault="00A15508">
            <w:pPr>
              <w:jc w:val="right"/>
              <w:rPr>
                <w:rFonts w:eastAsia="Times New Roman"/>
                <w:sz w:val="20"/>
                <w:szCs w:val="20"/>
              </w:rPr>
            </w:pPr>
            <w:r>
              <w:rPr>
                <w:rFonts w:eastAsia="Times New Roman"/>
                <w:sz w:val="20"/>
                <w:szCs w:val="20"/>
              </w:rPr>
              <w:t>20,02</w:t>
            </w:r>
            <w:r>
              <w:rPr>
                <w:rFonts w:eastAsia="Times New Roman"/>
                <w:sz w:val="20"/>
                <w:szCs w:val="20"/>
              </w:rPr>
              <w:t>9</w:t>
            </w:r>
          </w:p>
        </w:tc>
        <w:tc>
          <w:tcPr>
            <w:tcW w:w="50" w:type="pct"/>
            <w:shd w:val="clear" w:color="auto" w:fill="CCEEFF"/>
            <w:noWrap/>
            <w:vAlign w:val="center"/>
            <w:hideMark/>
          </w:tcPr>
          <w:p w14:paraId="178EE7D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060539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A7445D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09A8FFFD" w14:textId="77777777" w:rsidR="00000000" w:rsidRDefault="00A15508">
            <w:pPr>
              <w:jc w:val="right"/>
              <w:rPr>
                <w:rFonts w:eastAsia="Times New Roman"/>
                <w:sz w:val="20"/>
                <w:szCs w:val="20"/>
              </w:rPr>
            </w:pPr>
            <w:r>
              <w:rPr>
                <w:rFonts w:eastAsia="Times New Roman"/>
                <w:sz w:val="20"/>
                <w:szCs w:val="20"/>
              </w:rPr>
              <w:t>15,88</w:t>
            </w:r>
            <w:r>
              <w:rPr>
                <w:rFonts w:eastAsia="Times New Roman"/>
                <w:sz w:val="20"/>
                <w:szCs w:val="20"/>
              </w:rPr>
              <w:t>7</w:t>
            </w:r>
          </w:p>
        </w:tc>
        <w:tc>
          <w:tcPr>
            <w:tcW w:w="50" w:type="pct"/>
            <w:shd w:val="clear" w:color="auto" w:fill="CCEEFF"/>
            <w:noWrap/>
            <w:vAlign w:val="center"/>
            <w:hideMark/>
          </w:tcPr>
          <w:p w14:paraId="33713213" w14:textId="77777777" w:rsidR="00000000" w:rsidRDefault="00A15508">
            <w:pPr>
              <w:pStyle w:val="NormalWeb"/>
              <w:spacing w:before="0" w:beforeAutospacing="0" w:after="0" w:afterAutospacing="0"/>
              <w:rPr>
                <w:sz w:val="20"/>
                <w:szCs w:val="20"/>
              </w:rPr>
            </w:pPr>
            <w:r>
              <w:rPr>
                <w:sz w:val="20"/>
                <w:szCs w:val="20"/>
              </w:rPr>
              <w:t> </w:t>
            </w:r>
          </w:p>
        </w:tc>
      </w:tr>
      <w:tr w:rsidR="00000000" w14:paraId="3020DF10" w14:textId="77777777">
        <w:trPr>
          <w:divId w:val="759528149"/>
          <w:trHeight w:val="225"/>
          <w:tblCellSpacing w:w="15" w:type="dxa"/>
        </w:trPr>
        <w:tc>
          <w:tcPr>
            <w:tcW w:w="0" w:type="auto"/>
            <w:shd w:val="clear" w:color="auto" w:fill="FFFFFF"/>
            <w:hideMark/>
          </w:tcPr>
          <w:p w14:paraId="089D307E" w14:textId="77777777" w:rsidR="00000000" w:rsidRDefault="00A15508">
            <w:pPr>
              <w:pStyle w:val="NormalWeb"/>
              <w:spacing w:before="0" w:beforeAutospacing="0" w:after="0" w:afterAutospacing="0"/>
              <w:ind w:left="225"/>
              <w:rPr>
                <w:sz w:val="20"/>
                <w:szCs w:val="20"/>
              </w:rPr>
            </w:pPr>
            <w:r>
              <w:rPr>
                <w:sz w:val="20"/>
                <w:szCs w:val="20"/>
              </w:rPr>
              <w:t>Changes in operating assets and liabilities</w:t>
            </w:r>
          </w:p>
        </w:tc>
        <w:tc>
          <w:tcPr>
            <w:tcW w:w="50" w:type="pct"/>
            <w:shd w:val="clear" w:color="auto" w:fill="FFFFFF"/>
            <w:noWrap/>
            <w:vAlign w:val="center"/>
            <w:hideMark/>
          </w:tcPr>
          <w:p w14:paraId="1159FEC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91050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A7B598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926646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E6FE3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8B3574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28FE3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6AD4445" w14:textId="77777777" w:rsidR="00000000" w:rsidRDefault="00A15508">
            <w:pPr>
              <w:pStyle w:val="NormalWeb"/>
              <w:spacing w:before="0" w:beforeAutospacing="0" w:after="0" w:afterAutospacing="0"/>
              <w:rPr>
                <w:sz w:val="20"/>
                <w:szCs w:val="20"/>
              </w:rPr>
            </w:pPr>
            <w:r>
              <w:rPr>
                <w:sz w:val="20"/>
                <w:szCs w:val="20"/>
              </w:rPr>
              <w:t> </w:t>
            </w:r>
          </w:p>
        </w:tc>
      </w:tr>
      <w:tr w:rsidR="00000000" w14:paraId="78811C15" w14:textId="77777777">
        <w:trPr>
          <w:divId w:val="759528149"/>
          <w:trHeight w:val="225"/>
          <w:tblCellSpacing w:w="15" w:type="dxa"/>
        </w:trPr>
        <w:tc>
          <w:tcPr>
            <w:tcW w:w="0" w:type="auto"/>
            <w:shd w:val="clear" w:color="auto" w:fill="CCEEFF"/>
            <w:hideMark/>
          </w:tcPr>
          <w:p w14:paraId="781A340A" w14:textId="77777777" w:rsidR="00000000" w:rsidRDefault="00A15508">
            <w:pPr>
              <w:pStyle w:val="NormalWeb"/>
              <w:spacing w:before="0" w:beforeAutospacing="0" w:after="0" w:afterAutospacing="0"/>
              <w:ind w:left="450"/>
              <w:rPr>
                <w:sz w:val="20"/>
                <w:szCs w:val="20"/>
              </w:rPr>
            </w:pPr>
            <w:r>
              <w:rPr>
                <w:sz w:val="20"/>
                <w:szCs w:val="20"/>
              </w:rPr>
              <w:t>Accounts payable</w:t>
            </w:r>
          </w:p>
        </w:tc>
        <w:tc>
          <w:tcPr>
            <w:tcW w:w="50" w:type="pct"/>
            <w:shd w:val="clear" w:color="auto" w:fill="CCEEFF"/>
            <w:noWrap/>
            <w:vAlign w:val="center"/>
            <w:hideMark/>
          </w:tcPr>
          <w:p w14:paraId="204B4B9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9E846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7349C93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68</w:t>
            </w:r>
            <w:r>
              <w:rPr>
                <w:rFonts w:eastAsia="Times New Roman"/>
                <w:sz w:val="20"/>
                <w:szCs w:val="20"/>
              </w:rPr>
              <w:t>2</w:t>
            </w:r>
          </w:p>
        </w:tc>
        <w:tc>
          <w:tcPr>
            <w:tcW w:w="50" w:type="pct"/>
            <w:shd w:val="clear" w:color="auto" w:fill="CCEEFF"/>
            <w:noWrap/>
            <w:vAlign w:val="bottom"/>
            <w:hideMark/>
          </w:tcPr>
          <w:p w14:paraId="70B846F9"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887A72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2393C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AE802C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1BF071F" w14:textId="77777777" w:rsidR="00000000" w:rsidRDefault="00A15508">
            <w:pPr>
              <w:pStyle w:val="NormalWeb"/>
              <w:spacing w:before="0" w:beforeAutospacing="0" w:after="0" w:afterAutospacing="0"/>
              <w:rPr>
                <w:sz w:val="20"/>
                <w:szCs w:val="20"/>
              </w:rPr>
            </w:pPr>
            <w:r>
              <w:rPr>
                <w:sz w:val="20"/>
                <w:szCs w:val="20"/>
              </w:rPr>
              <w:t> </w:t>
            </w:r>
          </w:p>
        </w:tc>
      </w:tr>
      <w:tr w:rsidR="00000000" w14:paraId="4C745A92" w14:textId="77777777">
        <w:trPr>
          <w:divId w:val="759528149"/>
          <w:trHeight w:val="225"/>
          <w:tblCellSpacing w:w="15" w:type="dxa"/>
        </w:trPr>
        <w:tc>
          <w:tcPr>
            <w:tcW w:w="0" w:type="auto"/>
            <w:shd w:val="clear" w:color="auto" w:fill="FFFFFF"/>
            <w:hideMark/>
          </w:tcPr>
          <w:p w14:paraId="0C1F3A15" w14:textId="77777777" w:rsidR="00000000" w:rsidRDefault="00A15508">
            <w:pPr>
              <w:pStyle w:val="NormalWeb"/>
              <w:spacing w:before="0" w:beforeAutospacing="0" w:after="0" w:afterAutospacing="0"/>
              <w:ind w:left="450"/>
              <w:rPr>
                <w:sz w:val="20"/>
                <w:szCs w:val="20"/>
              </w:rPr>
            </w:pPr>
            <w:r>
              <w:rPr>
                <w:sz w:val="20"/>
                <w:szCs w:val="20"/>
              </w:rPr>
              <w:t>Prepaid expenses</w:t>
            </w:r>
          </w:p>
        </w:tc>
        <w:tc>
          <w:tcPr>
            <w:tcW w:w="50" w:type="pct"/>
            <w:shd w:val="clear" w:color="auto" w:fill="FFFFFF"/>
            <w:noWrap/>
            <w:vAlign w:val="center"/>
            <w:hideMark/>
          </w:tcPr>
          <w:p w14:paraId="2503F33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395AE8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054C044"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52</w:t>
            </w:r>
            <w:r>
              <w:rPr>
                <w:rFonts w:eastAsia="Times New Roman"/>
                <w:sz w:val="20"/>
                <w:szCs w:val="20"/>
              </w:rPr>
              <w:t>5</w:t>
            </w:r>
          </w:p>
        </w:tc>
        <w:tc>
          <w:tcPr>
            <w:tcW w:w="50" w:type="pct"/>
            <w:shd w:val="clear" w:color="auto" w:fill="FFFFFF"/>
            <w:noWrap/>
            <w:vAlign w:val="bottom"/>
            <w:hideMark/>
          </w:tcPr>
          <w:p w14:paraId="0E60C108"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0D9F89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22AAE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E02FE91" w14:textId="77777777" w:rsidR="00000000" w:rsidRDefault="00A15508">
            <w:pPr>
              <w:jc w:val="right"/>
              <w:rPr>
                <w:rFonts w:eastAsia="Times New Roman"/>
                <w:sz w:val="20"/>
                <w:szCs w:val="20"/>
              </w:rPr>
            </w:pPr>
            <w:r>
              <w:rPr>
                <w:rFonts w:eastAsia="Times New Roman"/>
                <w:sz w:val="20"/>
                <w:szCs w:val="20"/>
              </w:rPr>
              <w:t>2,28</w:t>
            </w:r>
            <w:r>
              <w:rPr>
                <w:rFonts w:eastAsia="Times New Roman"/>
                <w:sz w:val="20"/>
                <w:szCs w:val="20"/>
              </w:rPr>
              <w:t>9</w:t>
            </w:r>
          </w:p>
        </w:tc>
        <w:tc>
          <w:tcPr>
            <w:tcW w:w="50" w:type="pct"/>
            <w:shd w:val="clear" w:color="auto" w:fill="FFFFFF"/>
            <w:noWrap/>
            <w:vAlign w:val="center"/>
            <w:hideMark/>
          </w:tcPr>
          <w:p w14:paraId="23ECBF51" w14:textId="77777777" w:rsidR="00000000" w:rsidRDefault="00A15508">
            <w:pPr>
              <w:pStyle w:val="NormalWeb"/>
              <w:spacing w:before="0" w:beforeAutospacing="0" w:after="0" w:afterAutospacing="0"/>
              <w:rPr>
                <w:sz w:val="20"/>
                <w:szCs w:val="20"/>
              </w:rPr>
            </w:pPr>
            <w:r>
              <w:rPr>
                <w:sz w:val="20"/>
                <w:szCs w:val="20"/>
              </w:rPr>
              <w:t> </w:t>
            </w:r>
          </w:p>
        </w:tc>
      </w:tr>
      <w:tr w:rsidR="00000000" w14:paraId="5E2294FF" w14:textId="77777777">
        <w:trPr>
          <w:divId w:val="759528149"/>
          <w:trHeight w:val="225"/>
          <w:tblCellSpacing w:w="15" w:type="dxa"/>
        </w:trPr>
        <w:tc>
          <w:tcPr>
            <w:tcW w:w="0" w:type="auto"/>
            <w:shd w:val="clear" w:color="auto" w:fill="CCEEFF"/>
            <w:hideMark/>
          </w:tcPr>
          <w:p w14:paraId="26C36C35" w14:textId="77777777" w:rsidR="00000000" w:rsidRDefault="00A15508">
            <w:pPr>
              <w:pStyle w:val="NormalWeb"/>
              <w:spacing w:before="0" w:beforeAutospacing="0" w:after="0" w:afterAutospacing="0"/>
              <w:ind w:left="450"/>
              <w:rPr>
                <w:sz w:val="20"/>
                <w:szCs w:val="20"/>
              </w:rPr>
            </w:pPr>
            <w:r>
              <w:rPr>
                <w:sz w:val="20"/>
                <w:szCs w:val="20"/>
              </w:rPr>
              <w:t>Taxes payable</w:t>
            </w:r>
          </w:p>
        </w:tc>
        <w:tc>
          <w:tcPr>
            <w:tcW w:w="50" w:type="pct"/>
            <w:shd w:val="clear" w:color="auto" w:fill="CCEEFF"/>
            <w:noWrap/>
            <w:vAlign w:val="center"/>
            <w:hideMark/>
          </w:tcPr>
          <w:p w14:paraId="321AE69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D0C6D8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0D2522B" w14:textId="77777777" w:rsidR="00000000" w:rsidRDefault="00A15508">
            <w:pPr>
              <w:jc w:val="right"/>
              <w:rPr>
                <w:rFonts w:eastAsia="Times New Roman"/>
                <w:sz w:val="20"/>
                <w:szCs w:val="20"/>
              </w:rPr>
            </w:pPr>
            <w:r>
              <w:rPr>
                <w:rFonts w:eastAsia="Times New Roman"/>
                <w:sz w:val="20"/>
                <w:szCs w:val="20"/>
              </w:rPr>
              <w:t>5,74</w:t>
            </w:r>
            <w:r>
              <w:rPr>
                <w:rFonts w:eastAsia="Times New Roman"/>
                <w:sz w:val="20"/>
                <w:szCs w:val="20"/>
              </w:rPr>
              <w:t>4</w:t>
            </w:r>
          </w:p>
        </w:tc>
        <w:tc>
          <w:tcPr>
            <w:tcW w:w="50" w:type="pct"/>
            <w:shd w:val="clear" w:color="auto" w:fill="CCEEFF"/>
            <w:noWrap/>
            <w:tcMar>
              <w:top w:w="0" w:type="dxa"/>
              <w:left w:w="0" w:type="dxa"/>
              <w:bottom w:w="15" w:type="dxa"/>
              <w:right w:w="0" w:type="dxa"/>
            </w:tcMar>
            <w:vAlign w:val="center"/>
            <w:hideMark/>
          </w:tcPr>
          <w:p w14:paraId="4FA7271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A92A34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68F7892"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9114A57" w14:textId="77777777" w:rsidR="00000000" w:rsidRDefault="00A15508">
            <w:pPr>
              <w:jc w:val="right"/>
              <w:rPr>
                <w:rFonts w:eastAsia="Times New Roman"/>
                <w:sz w:val="20"/>
                <w:szCs w:val="20"/>
              </w:rPr>
            </w:pPr>
            <w:r>
              <w:rPr>
                <w:rFonts w:eastAsia="Times New Roman"/>
                <w:sz w:val="20"/>
                <w:szCs w:val="20"/>
              </w:rPr>
              <w:t>6,56</w:t>
            </w:r>
            <w:r>
              <w:rPr>
                <w:rFonts w:eastAsia="Times New Roman"/>
                <w:sz w:val="20"/>
                <w:szCs w:val="20"/>
              </w:rPr>
              <w:t>2</w:t>
            </w:r>
          </w:p>
        </w:tc>
        <w:tc>
          <w:tcPr>
            <w:tcW w:w="50" w:type="pct"/>
            <w:shd w:val="clear" w:color="auto" w:fill="CCEEFF"/>
            <w:noWrap/>
            <w:tcMar>
              <w:top w:w="0" w:type="dxa"/>
              <w:left w:w="0" w:type="dxa"/>
              <w:bottom w:w="15" w:type="dxa"/>
              <w:right w:w="0" w:type="dxa"/>
            </w:tcMar>
            <w:vAlign w:val="center"/>
            <w:hideMark/>
          </w:tcPr>
          <w:p w14:paraId="775DA226" w14:textId="77777777" w:rsidR="00000000" w:rsidRDefault="00A15508">
            <w:pPr>
              <w:pStyle w:val="NormalWeb"/>
              <w:spacing w:before="0" w:beforeAutospacing="0" w:after="0" w:afterAutospacing="0"/>
              <w:rPr>
                <w:sz w:val="20"/>
                <w:szCs w:val="20"/>
              </w:rPr>
            </w:pPr>
            <w:r>
              <w:rPr>
                <w:sz w:val="20"/>
                <w:szCs w:val="20"/>
              </w:rPr>
              <w:t> </w:t>
            </w:r>
          </w:p>
        </w:tc>
      </w:tr>
      <w:tr w:rsidR="00000000" w14:paraId="68063CDE" w14:textId="77777777">
        <w:trPr>
          <w:divId w:val="759528149"/>
          <w:trHeight w:val="225"/>
          <w:tblCellSpacing w:w="15" w:type="dxa"/>
        </w:trPr>
        <w:tc>
          <w:tcPr>
            <w:tcW w:w="0" w:type="auto"/>
            <w:shd w:val="clear" w:color="auto" w:fill="FFFFFF"/>
            <w:hideMark/>
          </w:tcPr>
          <w:p w14:paraId="6FBAEAF4" w14:textId="77777777" w:rsidR="00000000" w:rsidRDefault="00A15508">
            <w:pPr>
              <w:pStyle w:val="NormalWeb"/>
              <w:spacing w:before="0" w:beforeAutospacing="0" w:after="0" w:afterAutospacing="0"/>
              <w:rPr>
                <w:sz w:val="20"/>
                <w:szCs w:val="20"/>
              </w:rPr>
            </w:pPr>
            <w:r>
              <w:rPr>
                <w:sz w:val="20"/>
                <w:szCs w:val="20"/>
              </w:rPr>
              <w:t>Net cash provided by operating activities</w:t>
            </w:r>
          </w:p>
        </w:tc>
        <w:tc>
          <w:tcPr>
            <w:tcW w:w="50" w:type="pct"/>
            <w:shd w:val="clear" w:color="auto" w:fill="FFFFFF"/>
            <w:noWrap/>
            <w:vAlign w:val="center"/>
            <w:hideMark/>
          </w:tcPr>
          <w:p w14:paraId="70D4773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1ED8A0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30D46EA1" w14:textId="77777777" w:rsidR="00000000" w:rsidRDefault="00A15508">
            <w:pPr>
              <w:jc w:val="right"/>
              <w:rPr>
                <w:rFonts w:eastAsia="Times New Roman"/>
                <w:sz w:val="20"/>
                <w:szCs w:val="20"/>
              </w:rPr>
            </w:pPr>
            <w:r>
              <w:rPr>
                <w:rFonts w:eastAsia="Times New Roman"/>
                <w:sz w:val="20"/>
                <w:szCs w:val="20"/>
              </w:rPr>
              <w:t>79,84</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60A4F2A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FDB42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F61570"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0A14388" w14:textId="77777777" w:rsidR="00000000" w:rsidRDefault="00A15508">
            <w:pPr>
              <w:jc w:val="right"/>
              <w:rPr>
                <w:rFonts w:eastAsia="Times New Roman"/>
                <w:sz w:val="20"/>
                <w:szCs w:val="20"/>
              </w:rPr>
            </w:pPr>
            <w:r>
              <w:rPr>
                <w:rFonts w:eastAsia="Times New Roman"/>
                <w:sz w:val="20"/>
                <w:szCs w:val="20"/>
              </w:rPr>
              <w:t>26,84</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45A863B7" w14:textId="77777777" w:rsidR="00000000" w:rsidRDefault="00A15508">
            <w:pPr>
              <w:pStyle w:val="NormalWeb"/>
              <w:spacing w:before="0" w:beforeAutospacing="0" w:after="0" w:afterAutospacing="0"/>
              <w:rPr>
                <w:sz w:val="20"/>
                <w:szCs w:val="20"/>
              </w:rPr>
            </w:pPr>
            <w:r>
              <w:rPr>
                <w:sz w:val="20"/>
                <w:szCs w:val="20"/>
              </w:rPr>
              <w:t> </w:t>
            </w:r>
          </w:p>
        </w:tc>
      </w:tr>
      <w:tr w:rsidR="00000000" w14:paraId="7C5355DF" w14:textId="77777777">
        <w:trPr>
          <w:divId w:val="759528149"/>
          <w:trHeight w:val="225"/>
          <w:tblCellSpacing w:w="15" w:type="dxa"/>
        </w:trPr>
        <w:tc>
          <w:tcPr>
            <w:tcW w:w="0" w:type="auto"/>
            <w:shd w:val="clear" w:color="auto" w:fill="CCEEFF"/>
            <w:vAlign w:val="center"/>
            <w:hideMark/>
          </w:tcPr>
          <w:p w14:paraId="525A10B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3F8D2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15E64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642F3F7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3A2181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82E0C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3F52102"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E001BE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3C108A" w14:textId="77777777" w:rsidR="00000000" w:rsidRDefault="00A15508">
            <w:pPr>
              <w:pStyle w:val="NormalWeb"/>
              <w:spacing w:before="0" w:beforeAutospacing="0" w:after="0" w:afterAutospacing="0"/>
              <w:rPr>
                <w:sz w:val="20"/>
                <w:szCs w:val="20"/>
              </w:rPr>
            </w:pPr>
            <w:r>
              <w:rPr>
                <w:sz w:val="20"/>
                <w:szCs w:val="20"/>
              </w:rPr>
              <w:t> </w:t>
            </w:r>
          </w:p>
        </w:tc>
      </w:tr>
      <w:tr w:rsidR="00000000" w14:paraId="0F714AB4" w14:textId="77777777">
        <w:trPr>
          <w:divId w:val="759528149"/>
          <w:trHeight w:val="225"/>
          <w:tblCellSpacing w:w="15" w:type="dxa"/>
        </w:trPr>
        <w:tc>
          <w:tcPr>
            <w:tcW w:w="0" w:type="auto"/>
            <w:shd w:val="clear" w:color="auto" w:fill="FFFFFF"/>
            <w:hideMark/>
          </w:tcPr>
          <w:p w14:paraId="241240C1" w14:textId="77777777" w:rsidR="00000000" w:rsidRDefault="00A15508">
            <w:pPr>
              <w:pStyle w:val="NormalWeb"/>
              <w:spacing w:before="0" w:beforeAutospacing="0" w:after="0" w:afterAutospacing="0"/>
              <w:rPr>
                <w:sz w:val="20"/>
                <w:szCs w:val="20"/>
              </w:rPr>
            </w:pPr>
            <w:r>
              <w:rPr>
                <w:sz w:val="20"/>
                <w:szCs w:val="20"/>
              </w:rPr>
              <w:t>Cash flow from financing activities:</w:t>
            </w:r>
          </w:p>
        </w:tc>
        <w:tc>
          <w:tcPr>
            <w:tcW w:w="50" w:type="pct"/>
            <w:shd w:val="clear" w:color="auto" w:fill="FFFFFF"/>
            <w:noWrap/>
            <w:vAlign w:val="center"/>
            <w:hideMark/>
          </w:tcPr>
          <w:p w14:paraId="6B4ADF9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270758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F59959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CC514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576DC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41A783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6823CB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D60A39B" w14:textId="77777777" w:rsidR="00000000" w:rsidRDefault="00A15508">
            <w:pPr>
              <w:pStyle w:val="NormalWeb"/>
              <w:spacing w:before="0" w:beforeAutospacing="0" w:after="0" w:afterAutospacing="0"/>
              <w:rPr>
                <w:sz w:val="20"/>
                <w:szCs w:val="20"/>
              </w:rPr>
            </w:pPr>
            <w:r>
              <w:rPr>
                <w:sz w:val="20"/>
                <w:szCs w:val="20"/>
              </w:rPr>
              <w:t> </w:t>
            </w:r>
          </w:p>
        </w:tc>
      </w:tr>
      <w:tr w:rsidR="00000000" w14:paraId="19CEF942" w14:textId="77777777">
        <w:trPr>
          <w:divId w:val="759528149"/>
          <w:trHeight w:val="225"/>
          <w:tblCellSpacing w:w="15" w:type="dxa"/>
        </w:trPr>
        <w:tc>
          <w:tcPr>
            <w:tcW w:w="0" w:type="auto"/>
            <w:shd w:val="clear" w:color="auto" w:fill="CCEEFF"/>
            <w:hideMark/>
          </w:tcPr>
          <w:p w14:paraId="084B8342" w14:textId="77777777" w:rsidR="00000000" w:rsidRDefault="00A15508">
            <w:pPr>
              <w:pStyle w:val="NormalWeb"/>
              <w:spacing w:before="0" w:beforeAutospacing="0" w:after="0" w:afterAutospacing="0"/>
              <w:ind w:left="225"/>
              <w:rPr>
                <w:sz w:val="20"/>
                <w:szCs w:val="20"/>
              </w:rPr>
            </w:pPr>
            <w:r>
              <w:rPr>
                <w:sz w:val="20"/>
                <w:szCs w:val="20"/>
              </w:rPr>
              <w:t>Repayment of related party debt</w:t>
            </w:r>
          </w:p>
        </w:tc>
        <w:tc>
          <w:tcPr>
            <w:tcW w:w="50" w:type="pct"/>
            <w:shd w:val="clear" w:color="auto" w:fill="CCEEFF"/>
            <w:noWrap/>
            <w:vAlign w:val="center"/>
            <w:hideMark/>
          </w:tcPr>
          <w:p w14:paraId="53F7205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AA1822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09E682"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14,41</w:t>
            </w:r>
            <w:r>
              <w:rPr>
                <w:rFonts w:eastAsia="Times New Roman"/>
                <w:sz w:val="20"/>
                <w:szCs w:val="20"/>
              </w:rPr>
              <w:t>8</w:t>
            </w:r>
          </w:p>
        </w:tc>
        <w:tc>
          <w:tcPr>
            <w:tcW w:w="50" w:type="pct"/>
            <w:shd w:val="clear" w:color="auto" w:fill="CCEEFF"/>
            <w:noWrap/>
            <w:vAlign w:val="bottom"/>
            <w:hideMark/>
          </w:tcPr>
          <w:p w14:paraId="63DCDDBE"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B33BE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B0E03F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63BBB489"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14,08</w:t>
            </w:r>
            <w:r>
              <w:rPr>
                <w:rFonts w:eastAsia="Times New Roman"/>
                <w:sz w:val="20"/>
                <w:szCs w:val="20"/>
              </w:rPr>
              <w:t>5</w:t>
            </w:r>
          </w:p>
        </w:tc>
        <w:tc>
          <w:tcPr>
            <w:tcW w:w="50" w:type="pct"/>
            <w:shd w:val="clear" w:color="auto" w:fill="CCEEFF"/>
            <w:noWrap/>
            <w:vAlign w:val="bottom"/>
            <w:hideMark/>
          </w:tcPr>
          <w:p w14:paraId="3309CB74" w14:textId="77777777" w:rsidR="00000000" w:rsidRDefault="00A15508">
            <w:pPr>
              <w:rPr>
                <w:rFonts w:eastAsia="Times New Roman"/>
                <w:sz w:val="20"/>
                <w:szCs w:val="20"/>
              </w:rPr>
            </w:pPr>
            <w:r>
              <w:rPr>
                <w:rFonts w:eastAsia="Times New Roman"/>
                <w:sz w:val="20"/>
                <w:szCs w:val="20"/>
              </w:rPr>
              <w:t>)</w:t>
            </w:r>
          </w:p>
        </w:tc>
      </w:tr>
      <w:tr w:rsidR="00000000" w14:paraId="572F7DA5" w14:textId="77777777">
        <w:trPr>
          <w:divId w:val="759528149"/>
          <w:trHeight w:val="225"/>
          <w:tblCellSpacing w:w="15" w:type="dxa"/>
        </w:trPr>
        <w:tc>
          <w:tcPr>
            <w:tcW w:w="0" w:type="auto"/>
            <w:shd w:val="clear" w:color="auto" w:fill="FFFFFF"/>
            <w:hideMark/>
          </w:tcPr>
          <w:p w14:paraId="343D23D5" w14:textId="77777777" w:rsidR="00000000" w:rsidRDefault="00A15508">
            <w:pPr>
              <w:pStyle w:val="NormalWeb"/>
              <w:spacing w:before="0" w:beforeAutospacing="0" w:after="0" w:afterAutospacing="0"/>
              <w:ind w:left="225"/>
              <w:rPr>
                <w:sz w:val="20"/>
                <w:szCs w:val="20"/>
              </w:rPr>
            </w:pPr>
            <w:r>
              <w:rPr>
                <w:sz w:val="20"/>
                <w:szCs w:val="20"/>
              </w:rPr>
              <w:t>Repayment of long-term debt</w:t>
            </w:r>
          </w:p>
        </w:tc>
        <w:tc>
          <w:tcPr>
            <w:tcW w:w="50" w:type="pct"/>
            <w:shd w:val="clear" w:color="auto" w:fill="FFFFFF"/>
            <w:noWrap/>
            <w:vAlign w:val="center"/>
            <w:hideMark/>
          </w:tcPr>
          <w:p w14:paraId="2894677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5205D6"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5B6D92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14,13</w:t>
            </w:r>
            <w:r>
              <w:rPr>
                <w:rFonts w:eastAsia="Times New Roman"/>
                <w:sz w:val="20"/>
                <w:szCs w:val="20"/>
              </w:rPr>
              <w:t>2</w:t>
            </w:r>
          </w:p>
        </w:tc>
        <w:tc>
          <w:tcPr>
            <w:tcW w:w="50" w:type="pct"/>
            <w:shd w:val="clear" w:color="auto" w:fill="FFFFFF"/>
            <w:noWrap/>
            <w:tcMar>
              <w:top w:w="0" w:type="dxa"/>
              <w:left w:w="0" w:type="dxa"/>
              <w:bottom w:w="15" w:type="dxa"/>
              <w:right w:w="0" w:type="dxa"/>
            </w:tcMar>
            <w:vAlign w:val="bottom"/>
            <w:hideMark/>
          </w:tcPr>
          <w:p w14:paraId="12B4A088"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67F373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975AFC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2E4BEEE"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12,51</w:t>
            </w:r>
            <w:r>
              <w:rPr>
                <w:rFonts w:eastAsia="Times New Roman"/>
                <w:sz w:val="20"/>
                <w:szCs w:val="20"/>
              </w:rPr>
              <w:t>2</w:t>
            </w:r>
          </w:p>
        </w:tc>
        <w:tc>
          <w:tcPr>
            <w:tcW w:w="50" w:type="pct"/>
            <w:shd w:val="clear" w:color="auto" w:fill="FFFFFF"/>
            <w:noWrap/>
            <w:tcMar>
              <w:top w:w="0" w:type="dxa"/>
              <w:left w:w="0" w:type="dxa"/>
              <w:bottom w:w="15" w:type="dxa"/>
              <w:right w:w="0" w:type="dxa"/>
            </w:tcMar>
            <w:vAlign w:val="bottom"/>
            <w:hideMark/>
          </w:tcPr>
          <w:p w14:paraId="5C7D8A4C" w14:textId="77777777" w:rsidR="00000000" w:rsidRDefault="00A15508">
            <w:pPr>
              <w:rPr>
                <w:rFonts w:eastAsia="Times New Roman"/>
                <w:sz w:val="20"/>
                <w:szCs w:val="20"/>
              </w:rPr>
            </w:pPr>
            <w:r>
              <w:rPr>
                <w:rFonts w:eastAsia="Times New Roman"/>
                <w:sz w:val="20"/>
                <w:szCs w:val="20"/>
              </w:rPr>
              <w:t>)</w:t>
            </w:r>
          </w:p>
        </w:tc>
      </w:tr>
      <w:tr w:rsidR="00000000" w14:paraId="2DCE7739" w14:textId="77777777">
        <w:trPr>
          <w:divId w:val="759528149"/>
          <w:trHeight w:val="225"/>
          <w:tblCellSpacing w:w="15" w:type="dxa"/>
        </w:trPr>
        <w:tc>
          <w:tcPr>
            <w:tcW w:w="0" w:type="auto"/>
            <w:shd w:val="clear" w:color="auto" w:fill="CCEEFF"/>
            <w:hideMark/>
          </w:tcPr>
          <w:p w14:paraId="53F3FC54" w14:textId="77777777" w:rsidR="00000000" w:rsidRDefault="00A15508">
            <w:pPr>
              <w:pStyle w:val="NormalWeb"/>
              <w:spacing w:before="0" w:beforeAutospacing="0" w:after="0" w:afterAutospacing="0"/>
              <w:rPr>
                <w:sz w:val="20"/>
                <w:szCs w:val="20"/>
              </w:rPr>
            </w:pPr>
            <w:r>
              <w:rPr>
                <w:sz w:val="20"/>
                <w:szCs w:val="20"/>
              </w:rPr>
              <w:t>Net cash used in financing activities</w:t>
            </w:r>
          </w:p>
        </w:tc>
        <w:tc>
          <w:tcPr>
            <w:tcW w:w="50" w:type="pct"/>
            <w:shd w:val="clear" w:color="auto" w:fill="CCEEFF"/>
            <w:noWrap/>
            <w:vAlign w:val="center"/>
            <w:hideMark/>
          </w:tcPr>
          <w:p w14:paraId="5224171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D97329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C7B8A4A"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28,55</w:t>
            </w:r>
            <w:r>
              <w:rPr>
                <w:rFonts w:eastAsia="Times New Roman"/>
                <w:sz w:val="20"/>
                <w:szCs w:val="20"/>
              </w:rPr>
              <w:t>0</w:t>
            </w:r>
          </w:p>
        </w:tc>
        <w:tc>
          <w:tcPr>
            <w:tcW w:w="50" w:type="pct"/>
            <w:shd w:val="clear" w:color="auto" w:fill="CCEEFF"/>
            <w:noWrap/>
            <w:vAlign w:val="bottom"/>
            <w:hideMark/>
          </w:tcPr>
          <w:p w14:paraId="6A7519C3"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296A48B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74B6D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31979446"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26,59</w:t>
            </w:r>
            <w:r>
              <w:rPr>
                <w:rFonts w:eastAsia="Times New Roman"/>
                <w:sz w:val="20"/>
                <w:szCs w:val="20"/>
              </w:rPr>
              <w:t>7</w:t>
            </w:r>
          </w:p>
        </w:tc>
        <w:tc>
          <w:tcPr>
            <w:tcW w:w="50" w:type="pct"/>
            <w:shd w:val="clear" w:color="auto" w:fill="CCEEFF"/>
            <w:noWrap/>
            <w:vAlign w:val="bottom"/>
            <w:hideMark/>
          </w:tcPr>
          <w:p w14:paraId="1F201B92" w14:textId="77777777" w:rsidR="00000000" w:rsidRDefault="00A15508">
            <w:pPr>
              <w:rPr>
                <w:rFonts w:eastAsia="Times New Roman"/>
                <w:sz w:val="20"/>
                <w:szCs w:val="20"/>
              </w:rPr>
            </w:pPr>
            <w:r>
              <w:rPr>
                <w:rFonts w:eastAsia="Times New Roman"/>
                <w:sz w:val="20"/>
                <w:szCs w:val="20"/>
              </w:rPr>
              <w:t>)</w:t>
            </w:r>
          </w:p>
        </w:tc>
      </w:tr>
      <w:tr w:rsidR="00000000" w14:paraId="4D81B01C" w14:textId="77777777">
        <w:trPr>
          <w:divId w:val="759528149"/>
          <w:trHeight w:val="225"/>
          <w:tblCellSpacing w:w="15" w:type="dxa"/>
        </w:trPr>
        <w:tc>
          <w:tcPr>
            <w:tcW w:w="0" w:type="auto"/>
            <w:shd w:val="clear" w:color="auto" w:fill="FFFFFF"/>
            <w:hideMark/>
          </w:tcPr>
          <w:p w14:paraId="64C08E9C" w14:textId="77777777" w:rsidR="00000000" w:rsidRDefault="00A15508">
            <w:pPr>
              <w:pStyle w:val="NormalWeb"/>
              <w:spacing w:before="0" w:beforeAutospacing="0" w:after="0" w:afterAutospacing="0"/>
              <w:ind w:left="225"/>
              <w:rPr>
                <w:sz w:val="20"/>
                <w:szCs w:val="20"/>
              </w:rPr>
            </w:pPr>
            <w:r>
              <w:rPr>
                <w:sz w:val="20"/>
                <w:szCs w:val="20"/>
              </w:rPr>
              <w:t>Change due to FX Translation</w:t>
            </w:r>
          </w:p>
        </w:tc>
        <w:tc>
          <w:tcPr>
            <w:tcW w:w="50" w:type="pct"/>
            <w:shd w:val="clear" w:color="auto" w:fill="FFFFFF"/>
            <w:noWrap/>
            <w:vAlign w:val="center"/>
            <w:hideMark/>
          </w:tcPr>
          <w:p w14:paraId="4A2BECC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26B282"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19AEB82"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5,49</w:t>
            </w:r>
            <w:r>
              <w:rPr>
                <w:rFonts w:eastAsia="Times New Roman"/>
                <w:sz w:val="20"/>
                <w:szCs w:val="20"/>
              </w:rPr>
              <w:t>7</w:t>
            </w:r>
          </w:p>
        </w:tc>
        <w:tc>
          <w:tcPr>
            <w:tcW w:w="50" w:type="pct"/>
            <w:shd w:val="clear" w:color="auto" w:fill="FFFFFF"/>
            <w:noWrap/>
            <w:tcMar>
              <w:top w:w="0" w:type="dxa"/>
              <w:left w:w="0" w:type="dxa"/>
              <w:bottom w:w="15" w:type="dxa"/>
              <w:right w:w="0" w:type="dxa"/>
            </w:tcMar>
            <w:vAlign w:val="bottom"/>
            <w:hideMark/>
          </w:tcPr>
          <w:p w14:paraId="5F49C29A"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2BBB68D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4FB199E1"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B693928"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1,57</w:t>
            </w:r>
            <w:r>
              <w:rPr>
                <w:rFonts w:eastAsia="Times New Roman"/>
                <w:sz w:val="20"/>
                <w:szCs w:val="20"/>
              </w:rPr>
              <w:t>7</w:t>
            </w:r>
          </w:p>
        </w:tc>
        <w:tc>
          <w:tcPr>
            <w:tcW w:w="50" w:type="pct"/>
            <w:shd w:val="clear" w:color="auto" w:fill="FFFFFF"/>
            <w:noWrap/>
            <w:tcMar>
              <w:top w:w="0" w:type="dxa"/>
              <w:left w:w="0" w:type="dxa"/>
              <w:bottom w:w="15" w:type="dxa"/>
              <w:right w:w="0" w:type="dxa"/>
            </w:tcMar>
            <w:vAlign w:val="bottom"/>
            <w:hideMark/>
          </w:tcPr>
          <w:p w14:paraId="3EC2AD5D" w14:textId="77777777" w:rsidR="00000000" w:rsidRDefault="00A15508">
            <w:pPr>
              <w:rPr>
                <w:rFonts w:eastAsia="Times New Roman"/>
                <w:sz w:val="20"/>
                <w:szCs w:val="20"/>
              </w:rPr>
            </w:pPr>
            <w:r>
              <w:rPr>
                <w:rFonts w:eastAsia="Times New Roman"/>
                <w:sz w:val="20"/>
                <w:szCs w:val="20"/>
              </w:rPr>
              <w:t>)</w:t>
            </w:r>
          </w:p>
        </w:tc>
      </w:tr>
      <w:tr w:rsidR="00000000" w14:paraId="5DF668CC" w14:textId="77777777">
        <w:trPr>
          <w:divId w:val="759528149"/>
          <w:trHeight w:val="225"/>
          <w:tblCellSpacing w:w="15" w:type="dxa"/>
        </w:trPr>
        <w:tc>
          <w:tcPr>
            <w:tcW w:w="0" w:type="auto"/>
            <w:shd w:val="clear" w:color="auto" w:fill="CCEEFF"/>
            <w:hideMark/>
          </w:tcPr>
          <w:p w14:paraId="034E0E86" w14:textId="77777777" w:rsidR="00000000" w:rsidRDefault="00A15508">
            <w:pPr>
              <w:pStyle w:val="NormalWeb"/>
              <w:spacing w:before="0" w:beforeAutospacing="0" w:after="0" w:afterAutospacing="0"/>
              <w:rPr>
                <w:sz w:val="20"/>
                <w:szCs w:val="20"/>
              </w:rPr>
            </w:pPr>
            <w:r>
              <w:rPr>
                <w:rStyle w:val="Strong"/>
                <w:sz w:val="20"/>
                <w:szCs w:val="20"/>
              </w:rPr>
              <w:t>NET CHANGE IN CASH</w:t>
            </w:r>
          </w:p>
        </w:tc>
        <w:tc>
          <w:tcPr>
            <w:tcW w:w="50" w:type="pct"/>
            <w:shd w:val="clear" w:color="auto" w:fill="CCEEFF"/>
            <w:noWrap/>
            <w:vAlign w:val="center"/>
            <w:hideMark/>
          </w:tcPr>
          <w:p w14:paraId="648FD0D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4ACD3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5CAFF8BE" w14:textId="77777777" w:rsidR="00000000" w:rsidRDefault="00A15508">
            <w:pPr>
              <w:jc w:val="right"/>
              <w:rPr>
                <w:rFonts w:eastAsia="Times New Roman"/>
                <w:sz w:val="20"/>
                <w:szCs w:val="20"/>
              </w:rPr>
            </w:pPr>
            <w:r>
              <w:rPr>
                <w:rStyle w:val="Strong"/>
                <w:rFonts w:eastAsia="Times New Roman"/>
                <w:sz w:val="20"/>
                <w:szCs w:val="20"/>
              </w:rPr>
              <w:t>45,80</w:t>
            </w:r>
            <w:r>
              <w:rPr>
                <w:rStyle w:val="Strong"/>
                <w:rFonts w:eastAsia="Times New Roman"/>
                <w:sz w:val="20"/>
                <w:szCs w:val="20"/>
              </w:rPr>
              <w:t>0</w:t>
            </w:r>
          </w:p>
        </w:tc>
        <w:tc>
          <w:tcPr>
            <w:tcW w:w="50" w:type="pct"/>
            <w:shd w:val="clear" w:color="auto" w:fill="CCEEFF"/>
            <w:noWrap/>
            <w:vAlign w:val="center"/>
            <w:hideMark/>
          </w:tcPr>
          <w:p w14:paraId="65E686B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7CBC1D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D87CB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bottom"/>
            <w:hideMark/>
          </w:tcPr>
          <w:p w14:paraId="12358559" w14:textId="77777777" w:rsidR="00000000" w:rsidRDefault="00A15508">
            <w:pPr>
              <w:jc w:val="right"/>
              <w:rPr>
                <w:rFonts w:eastAsia="Times New Roman"/>
                <w:sz w:val="20"/>
                <w:szCs w:val="20"/>
              </w:rPr>
            </w:pPr>
            <w:r>
              <w:rPr>
                <w:rStyle w:val="Strong"/>
                <w:rFonts w:eastAsia="Times New Roman"/>
                <w:sz w:val="20"/>
                <w:szCs w:val="20"/>
              </w:rPr>
              <w:t>1,82</w:t>
            </w:r>
            <w:r>
              <w:rPr>
                <w:rStyle w:val="Strong"/>
                <w:rFonts w:eastAsia="Times New Roman"/>
                <w:sz w:val="20"/>
                <w:szCs w:val="20"/>
              </w:rPr>
              <w:t>2</w:t>
            </w:r>
          </w:p>
        </w:tc>
        <w:tc>
          <w:tcPr>
            <w:tcW w:w="50" w:type="pct"/>
            <w:shd w:val="clear" w:color="auto" w:fill="CCEEFF"/>
            <w:noWrap/>
            <w:vAlign w:val="center"/>
            <w:hideMark/>
          </w:tcPr>
          <w:p w14:paraId="2A496D64" w14:textId="77777777" w:rsidR="00000000" w:rsidRDefault="00A15508">
            <w:pPr>
              <w:pStyle w:val="NormalWeb"/>
              <w:spacing w:before="0" w:beforeAutospacing="0" w:after="0" w:afterAutospacing="0"/>
              <w:rPr>
                <w:sz w:val="20"/>
                <w:szCs w:val="20"/>
              </w:rPr>
            </w:pPr>
            <w:r>
              <w:rPr>
                <w:sz w:val="20"/>
                <w:szCs w:val="20"/>
              </w:rPr>
              <w:t> </w:t>
            </w:r>
          </w:p>
        </w:tc>
      </w:tr>
      <w:tr w:rsidR="00000000" w14:paraId="0CB826F4" w14:textId="77777777">
        <w:trPr>
          <w:divId w:val="759528149"/>
          <w:trHeight w:val="225"/>
          <w:tblCellSpacing w:w="15" w:type="dxa"/>
        </w:trPr>
        <w:tc>
          <w:tcPr>
            <w:tcW w:w="0" w:type="auto"/>
            <w:shd w:val="clear" w:color="auto" w:fill="FFFFFF"/>
            <w:vAlign w:val="center"/>
            <w:hideMark/>
          </w:tcPr>
          <w:p w14:paraId="511F41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186BE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EF15E35"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4CB7DB7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46A3CC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AAA06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C1267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7EDA9A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924043" w14:textId="77777777" w:rsidR="00000000" w:rsidRDefault="00A15508">
            <w:pPr>
              <w:pStyle w:val="NormalWeb"/>
              <w:spacing w:before="0" w:beforeAutospacing="0" w:after="0" w:afterAutospacing="0"/>
              <w:rPr>
                <w:sz w:val="20"/>
                <w:szCs w:val="20"/>
              </w:rPr>
            </w:pPr>
            <w:r>
              <w:rPr>
                <w:sz w:val="20"/>
                <w:szCs w:val="20"/>
              </w:rPr>
              <w:t> </w:t>
            </w:r>
          </w:p>
        </w:tc>
      </w:tr>
      <w:tr w:rsidR="00000000" w14:paraId="6CDE804C" w14:textId="77777777">
        <w:trPr>
          <w:divId w:val="759528149"/>
          <w:trHeight w:val="225"/>
          <w:tblCellSpacing w:w="15" w:type="dxa"/>
        </w:trPr>
        <w:tc>
          <w:tcPr>
            <w:tcW w:w="0" w:type="auto"/>
            <w:shd w:val="clear" w:color="auto" w:fill="CCEEFF"/>
            <w:hideMark/>
          </w:tcPr>
          <w:p w14:paraId="0FBB259A" w14:textId="77777777" w:rsidR="00000000" w:rsidRDefault="00A15508">
            <w:pPr>
              <w:pStyle w:val="NormalWeb"/>
              <w:spacing w:before="0" w:beforeAutospacing="0" w:after="0" w:afterAutospacing="0"/>
              <w:rPr>
                <w:sz w:val="20"/>
                <w:szCs w:val="20"/>
              </w:rPr>
            </w:pPr>
            <w:r>
              <w:rPr>
                <w:sz w:val="20"/>
                <w:szCs w:val="20"/>
              </w:rPr>
              <w:t>Cash at beginning of period</w:t>
            </w:r>
          </w:p>
        </w:tc>
        <w:tc>
          <w:tcPr>
            <w:tcW w:w="50" w:type="pct"/>
            <w:shd w:val="clear" w:color="auto" w:fill="CCEEFF"/>
            <w:noWrap/>
            <w:vAlign w:val="center"/>
            <w:hideMark/>
          </w:tcPr>
          <w:p w14:paraId="199E38F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65FB7800"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7B377AE7" w14:textId="77777777" w:rsidR="00000000" w:rsidRDefault="00A15508">
            <w:pPr>
              <w:jc w:val="right"/>
              <w:rPr>
                <w:rFonts w:eastAsia="Times New Roman"/>
                <w:sz w:val="20"/>
                <w:szCs w:val="20"/>
              </w:rPr>
            </w:pPr>
            <w:r>
              <w:rPr>
                <w:rFonts w:eastAsia="Times New Roman"/>
                <w:sz w:val="20"/>
                <w:szCs w:val="20"/>
              </w:rPr>
              <w:t>49,97</w:t>
            </w:r>
            <w:r>
              <w:rPr>
                <w:rFonts w:eastAsia="Times New Roman"/>
                <w:sz w:val="20"/>
                <w:szCs w:val="20"/>
              </w:rPr>
              <w:t>9</w:t>
            </w:r>
          </w:p>
        </w:tc>
        <w:tc>
          <w:tcPr>
            <w:tcW w:w="50" w:type="pct"/>
            <w:shd w:val="clear" w:color="auto" w:fill="CCEEFF"/>
            <w:noWrap/>
            <w:tcMar>
              <w:top w:w="0" w:type="dxa"/>
              <w:left w:w="0" w:type="dxa"/>
              <w:bottom w:w="15" w:type="dxa"/>
              <w:right w:w="0" w:type="dxa"/>
            </w:tcMar>
            <w:vAlign w:val="center"/>
            <w:hideMark/>
          </w:tcPr>
          <w:p w14:paraId="1A72E72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4519B68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bottom"/>
            <w:hideMark/>
          </w:tcPr>
          <w:p w14:paraId="067C3535"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14:paraId="6611F5C3" w14:textId="77777777" w:rsidR="00000000" w:rsidRDefault="00A15508">
            <w:pPr>
              <w:jc w:val="right"/>
              <w:rPr>
                <w:rFonts w:eastAsia="Times New Roman"/>
                <w:sz w:val="20"/>
                <w:szCs w:val="20"/>
              </w:rPr>
            </w:pPr>
            <w:r>
              <w:rPr>
                <w:rFonts w:eastAsia="Times New Roman"/>
                <w:sz w:val="20"/>
                <w:szCs w:val="20"/>
              </w:rPr>
              <w:t>43,60</w:t>
            </w:r>
            <w:r>
              <w:rPr>
                <w:rFonts w:eastAsia="Times New Roman"/>
                <w:sz w:val="20"/>
                <w:szCs w:val="20"/>
              </w:rPr>
              <w:t>3</w:t>
            </w:r>
          </w:p>
        </w:tc>
        <w:tc>
          <w:tcPr>
            <w:tcW w:w="50" w:type="pct"/>
            <w:shd w:val="clear" w:color="auto" w:fill="CCEEFF"/>
            <w:noWrap/>
            <w:tcMar>
              <w:top w:w="0" w:type="dxa"/>
              <w:left w:w="0" w:type="dxa"/>
              <w:bottom w:w="15" w:type="dxa"/>
              <w:right w:w="0" w:type="dxa"/>
            </w:tcMar>
            <w:vAlign w:val="center"/>
            <w:hideMark/>
          </w:tcPr>
          <w:p w14:paraId="5A0E2CEE" w14:textId="77777777" w:rsidR="00000000" w:rsidRDefault="00A15508">
            <w:pPr>
              <w:pStyle w:val="NormalWeb"/>
              <w:spacing w:before="0" w:beforeAutospacing="0" w:after="0" w:afterAutospacing="0"/>
              <w:rPr>
                <w:sz w:val="20"/>
                <w:szCs w:val="20"/>
              </w:rPr>
            </w:pPr>
            <w:r>
              <w:rPr>
                <w:sz w:val="20"/>
                <w:szCs w:val="20"/>
              </w:rPr>
              <w:t> </w:t>
            </w:r>
          </w:p>
        </w:tc>
      </w:tr>
      <w:tr w:rsidR="00000000" w14:paraId="2123ACE3" w14:textId="77777777">
        <w:trPr>
          <w:divId w:val="759528149"/>
          <w:trHeight w:val="225"/>
          <w:tblCellSpacing w:w="15" w:type="dxa"/>
        </w:trPr>
        <w:tc>
          <w:tcPr>
            <w:tcW w:w="0" w:type="auto"/>
            <w:shd w:val="clear" w:color="auto" w:fill="FFFFFF"/>
            <w:hideMark/>
          </w:tcPr>
          <w:p w14:paraId="2EECDBA5" w14:textId="77777777" w:rsidR="00000000" w:rsidRDefault="00A15508">
            <w:pPr>
              <w:pStyle w:val="NormalWeb"/>
              <w:spacing w:before="0" w:beforeAutospacing="0" w:after="0" w:afterAutospacing="0"/>
              <w:rPr>
                <w:sz w:val="20"/>
                <w:szCs w:val="20"/>
              </w:rPr>
            </w:pPr>
            <w:r>
              <w:rPr>
                <w:sz w:val="20"/>
                <w:szCs w:val="20"/>
              </w:rPr>
              <w:t>Cash at end of period</w:t>
            </w:r>
          </w:p>
        </w:tc>
        <w:tc>
          <w:tcPr>
            <w:tcW w:w="50" w:type="pct"/>
            <w:shd w:val="clear" w:color="auto" w:fill="FFFFFF"/>
            <w:noWrap/>
            <w:vAlign w:val="center"/>
            <w:hideMark/>
          </w:tcPr>
          <w:p w14:paraId="4FB3227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63EA4D9"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C46DC58" w14:textId="77777777" w:rsidR="00000000" w:rsidRDefault="00A15508">
            <w:pPr>
              <w:jc w:val="right"/>
              <w:rPr>
                <w:rFonts w:eastAsia="Times New Roman"/>
                <w:sz w:val="20"/>
                <w:szCs w:val="20"/>
              </w:rPr>
            </w:pPr>
            <w:r>
              <w:rPr>
                <w:rFonts w:eastAsia="Times New Roman"/>
                <w:sz w:val="20"/>
                <w:szCs w:val="20"/>
              </w:rPr>
              <w:t>95,77</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557FE8B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0ECE8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7E14FC88"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628ED2A" w14:textId="77777777" w:rsidR="00000000" w:rsidRDefault="00A15508">
            <w:pPr>
              <w:jc w:val="right"/>
              <w:rPr>
                <w:rFonts w:eastAsia="Times New Roman"/>
                <w:sz w:val="20"/>
                <w:szCs w:val="20"/>
              </w:rPr>
            </w:pPr>
            <w:r>
              <w:rPr>
                <w:rFonts w:eastAsia="Times New Roman"/>
                <w:sz w:val="20"/>
                <w:szCs w:val="20"/>
              </w:rPr>
              <w:t>45,42</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6B1F0C31" w14:textId="77777777" w:rsidR="00000000" w:rsidRDefault="00A15508">
            <w:pPr>
              <w:pStyle w:val="NormalWeb"/>
              <w:spacing w:before="0" w:beforeAutospacing="0" w:after="0" w:afterAutospacing="0"/>
              <w:rPr>
                <w:sz w:val="20"/>
                <w:szCs w:val="20"/>
              </w:rPr>
            </w:pPr>
            <w:r>
              <w:rPr>
                <w:sz w:val="20"/>
                <w:szCs w:val="20"/>
              </w:rPr>
              <w:t> </w:t>
            </w:r>
          </w:p>
        </w:tc>
      </w:tr>
      <w:tr w:rsidR="00000000" w14:paraId="79D4243F" w14:textId="77777777">
        <w:trPr>
          <w:divId w:val="759528149"/>
          <w:trHeight w:val="225"/>
          <w:tblCellSpacing w:w="15" w:type="dxa"/>
        </w:trPr>
        <w:tc>
          <w:tcPr>
            <w:tcW w:w="0" w:type="auto"/>
            <w:shd w:val="clear" w:color="auto" w:fill="CCEEFF"/>
            <w:hideMark/>
          </w:tcPr>
          <w:p w14:paraId="70AC4852" w14:textId="77777777" w:rsidR="00000000" w:rsidRDefault="00A15508">
            <w:pPr>
              <w:pStyle w:val="NormalWeb"/>
              <w:spacing w:before="0" w:beforeAutospacing="0" w:after="0" w:afterAutospacing="0"/>
              <w:rPr>
                <w:sz w:val="20"/>
                <w:szCs w:val="20"/>
              </w:rPr>
            </w:pPr>
            <w:r>
              <w:rPr>
                <w:sz w:val="20"/>
                <w:szCs w:val="20"/>
              </w:rPr>
              <w:t>Supplemental Disclosures of Cash Flow Information</w:t>
            </w:r>
          </w:p>
        </w:tc>
        <w:tc>
          <w:tcPr>
            <w:tcW w:w="50" w:type="pct"/>
            <w:shd w:val="clear" w:color="auto" w:fill="CCEEFF"/>
            <w:noWrap/>
            <w:vAlign w:val="center"/>
            <w:hideMark/>
          </w:tcPr>
          <w:p w14:paraId="1C5F530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001C48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2EDC7E3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E2559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4FABE1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25AC38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CCEEFF"/>
            <w:vAlign w:val="center"/>
            <w:hideMark/>
          </w:tcPr>
          <w:p w14:paraId="1F0C101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CD17076" w14:textId="77777777" w:rsidR="00000000" w:rsidRDefault="00A15508">
            <w:pPr>
              <w:pStyle w:val="NormalWeb"/>
              <w:spacing w:before="0" w:beforeAutospacing="0" w:after="0" w:afterAutospacing="0"/>
              <w:rPr>
                <w:sz w:val="20"/>
                <w:szCs w:val="20"/>
              </w:rPr>
            </w:pPr>
            <w:r>
              <w:rPr>
                <w:sz w:val="20"/>
                <w:szCs w:val="20"/>
              </w:rPr>
              <w:t> </w:t>
            </w:r>
          </w:p>
        </w:tc>
      </w:tr>
      <w:tr w:rsidR="00000000" w14:paraId="1F955733" w14:textId="77777777">
        <w:trPr>
          <w:divId w:val="759528149"/>
          <w:trHeight w:val="225"/>
          <w:tblCellSpacing w:w="15" w:type="dxa"/>
        </w:trPr>
        <w:tc>
          <w:tcPr>
            <w:tcW w:w="0" w:type="auto"/>
            <w:shd w:val="clear" w:color="auto" w:fill="FFFFFF"/>
            <w:hideMark/>
          </w:tcPr>
          <w:p w14:paraId="5A7F8CBB" w14:textId="77777777" w:rsidR="00000000" w:rsidRDefault="00A15508">
            <w:pPr>
              <w:pStyle w:val="NormalWeb"/>
              <w:spacing w:before="0" w:beforeAutospacing="0" w:after="0" w:afterAutospacing="0"/>
              <w:ind w:left="225"/>
              <w:rPr>
                <w:sz w:val="20"/>
                <w:szCs w:val="20"/>
              </w:rPr>
            </w:pPr>
            <w:r>
              <w:rPr>
                <w:sz w:val="20"/>
                <w:szCs w:val="20"/>
              </w:rPr>
              <w:t>Cash paid for Interest</w:t>
            </w:r>
          </w:p>
        </w:tc>
        <w:tc>
          <w:tcPr>
            <w:tcW w:w="50" w:type="pct"/>
            <w:shd w:val="clear" w:color="auto" w:fill="FFFFFF"/>
            <w:noWrap/>
            <w:vAlign w:val="center"/>
            <w:hideMark/>
          </w:tcPr>
          <w:p w14:paraId="6A46C7E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87017A7"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F482B9F" w14:textId="77777777" w:rsidR="00000000" w:rsidRDefault="00A15508">
            <w:pPr>
              <w:jc w:val="right"/>
              <w:rPr>
                <w:rFonts w:eastAsia="Times New Roman"/>
                <w:sz w:val="20"/>
                <w:szCs w:val="20"/>
              </w:rPr>
            </w:pPr>
            <w:r>
              <w:rPr>
                <w:rFonts w:eastAsia="Times New Roman"/>
                <w:sz w:val="20"/>
                <w:szCs w:val="20"/>
              </w:rPr>
              <w:t>1,62</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4EBE575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7288F1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078A27"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E4BD79B" w14:textId="77777777" w:rsidR="00000000" w:rsidRDefault="00A15508">
            <w:pPr>
              <w:jc w:val="right"/>
              <w:rPr>
                <w:rFonts w:eastAsia="Times New Roman"/>
                <w:sz w:val="20"/>
                <w:szCs w:val="20"/>
              </w:rPr>
            </w:pPr>
            <w:r>
              <w:rPr>
                <w:rFonts w:eastAsia="Times New Roman"/>
                <w:sz w:val="20"/>
                <w:szCs w:val="20"/>
              </w:rPr>
              <w:t>2,08</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7E9B1C30" w14:textId="77777777" w:rsidR="00000000" w:rsidRDefault="00A15508">
            <w:pPr>
              <w:pStyle w:val="NormalWeb"/>
              <w:spacing w:before="0" w:beforeAutospacing="0" w:after="0" w:afterAutospacing="0"/>
              <w:rPr>
                <w:sz w:val="20"/>
                <w:szCs w:val="20"/>
              </w:rPr>
            </w:pPr>
            <w:r>
              <w:rPr>
                <w:sz w:val="20"/>
                <w:szCs w:val="20"/>
              </w:rPr>
              <w:t> </w:t>
            </w:r>
          </w:p>
        </w:tc>
      </w:tr>
      <w:tr w:rsidR="00000000" w14:paraId="61DA0534" w14:textId="77777777">
        <w:trPr>
          <w:divId w:val="759528149"/>
          <w:trHeight w:val="225"/>
          <w:tblCellSpacing w:w="15" w:type="dxa"/>
        </w:trPr>
        <w:tc>
          <w:tcPr>
            <w:tcW w:w="0" w:type="auto"/>
            <w:shd w:val="clear" w:color="auto" w:fill="CCEEFF"/>
            <w:hideMark/>
          </w:tcPr>
          <w:p w14:paraId="3F3EF973" w14:textId="77777777" w:rsidR="00000000" w:rsidRDefault="00A15508">
            <w:pPr>
              <w:pStyle w:val="NormalWeb"/>
              <w:spacing w:before="0" w:beforeAutospacing="0" w:after="0" w:afterAutospacing="0"/>
              <w:ind w:left="225"/>
              <w:rPr>
                <w:sz w:val="20"/>
                <w:szCs w:val="20"/>
              </w:rPr>
            </w:pPr>
            <w:r>
              <w:rPr>
                <w:sz w:val="20"/>
                <w:szCs w:val="20"/>
              </w:rPr>
              <w:t>Cash paid for Income taxes</w:t>
            </w:r>
          </w:p>
        </w:tc>
        <w:tc>
          <w:tcPr>
            <w:tcW w:w="50" w:type="pct"/>
            <w:shd w:val="clear" w:color="auto" w:fill="CCEEFF"/>
            <w:noWrap/>
            <w:vAlign w:val="center"/>
            <w:hideMark/>
          </w:tcPr>
          <w:p w14:paraId="6DF473E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60FA841"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1B6B42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45" w:type="dxa"/>
              <w:right w:w="0" w:type="dxa"/>
            </w:tcMar>
            <w:vAlign w:val="center"/>
            <w:hideMark/>
          </w:tcPr>
          <w:p w14:paraId="4929531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1668CC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63370D4"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E7C5A3E" w14:textId="77777777" w:rsidR="00000000" w:rsidRDefault="00A15508">
            <w:pPr>
              <w:jc w:val="right"/>
              <w:rPr>
                <w:rFonts w:eastAsia="Times New Roman"/>
                <w:sz w:val="20"/>
                <w:szCs w:val="20"/>
              </w:rPr>
            </w:pPr>
            <w:r>
              <w:rPr>
                <w:rFonts w:eastAsia="Times New Roman"/>
                <w:sz w:val="20"/>
                <w:szCs w:val="20"/>
              </w:rPr>
              <w:t>1,26</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639EE592" w14:textId="77777777" w:rsidR="00000000" w:rsidRDefault="00A15508">
            <w:pPr>
              <w:pStyle w:val="NormalWeb"/>
              <w:spacing w:before="0" w:beforeAutospacing="0" w:after="0" w:afterAutospacing="0"/>
              <w:rPr>
                <w:sz w:val="20"/>
                <w:szCs w:val="20"/>
              </w:rPr>
            </w:pPr>
            <w:r>
              <w:rPr>
                <w:sz w:val="20"/>
                <w:szCs w:val="20"/>
              </w:rPr>
              <w:t> </w:t>
            </w:r>
          </w:p>
        </w:tc>
      </w:tr>
    </w:tbl>
    <w:p w14:paraId="04067CB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7EAAC95" w14:textId="77777777" w:rsidR="00000000" w:rsidRDefault="00A15508">
      <w:pPr>
        <w:pStyle w:val="NormalWeb"/>
        <w:spacing w:before="0" w:beforeAutospacing="0" w:after="0" w:afterAutospacing="0"/>
        <w:ind w:left="35"/>
        <w:jc w:val="center"/>
        <w:divId w:val="759528149"/>
        <w:rPr>
          <w:sz w:val="20"/>
          <w:szCs w:val="20"/>
        </w:rPr>
      </w:pPr>
      <w:r>
        <w:rPr>
          <w:rStyle w:val="Strong"/>
          <w:sz w:val="20"/>
          <w:szCs w:val="20"/>
        </w:rPr>
        <w:t>See accompanying notes to condensed unaudited consolidated financial statements.</w:t>
      </w:r>
    </w:p>
    <w:p w14:paraId="50EB8387" w14:textId="77777777" w:rsidR="00000000" w:rsidRDefault="00A15508">
      <w:pPr>
        <w:pStyle w:val="NormalWeb"/>
        <w:spacing w:before="0" w:beforeAutospacing="0" w:after="0" w:afterAutospacing="0"/>
        <w:divId w:val="759528149"/>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846E6B0" w14:textId="77777777">
        <w:trPr>
          <w:divId w:val="759528149"/>
          <w:trHeight w:val="225"/>
          <w:tblCellSpacing w:w="15" w:type="dxa"/>
        </w:trPr>
        <w:tc>
          <w:tcPr>
            <w:tcW w:w="0" w:type="auto"/>
            <w:vAlign w:val="center"/>
            <w:hideMark/>
          </w:tcPr>
          <w:p w14:paraId="7621C31B" w14:textId="77777777" w:rsidR="00000000" w:rsidRDefault="00A15508">
            <w:pPr>
              <w:rPr>
                <w:rFonts w:eastAsia="Times New Roman"/>
                <w:sz w:val="20"/>
                <w:szCs w:val="20"/>
              </w:rPr>
            </w:pPr>
            <w:r>
              <w:rPr>
                <w:rFonts w:eastAsia="Times New Roman"/>
                <w:sz w:val="20"/>
                <w:szCs w:val="20"/>
              </w:rPr>
              <w:t> </w:t>
            </w:r>
          </w:p>
        </w:tc>
      </w:tr>
      <w:tr w:rsidR="00000000" w14:paraId="34CD45DF" w14:textId="77777777">
        <w:trPr>
          <w:divId w:val="759528149"/>
          <w:trHeight w:val="225"/>
          <w:tblCellSpacing w:w="15" w:type="dxa"/>
        </w:trPr>
        <w:tc>
          <w:tcPr>
            <w:tcW w:w="0" w:type="auto"/>
            <w:tcBorders>
              <w:bottom w:val="single" w:sz="6" w:space="0" w:color="000000"/>
            </w:tcBorders>
            <w:vAlign w:val="center"/>
            <w:hideMark/>
          </w:tcPr>
          <w:p w14:paraId="230C956D" w14:textId="77777777" w:rsidR="00000000" w:rsidRDefault="00A15508">
            <w:pPr>
              <w:jc w:val="center"/>
              <w:rPr>
                <w:rFonts w:eastAsia="Times New Roman"/>
                <w:sz w:val="20"/>
                <w:szCs w:val="20"/>
              </w:rPr>
            </w:pPr>
            <w:r>
              <w:rPr>
                <w:rFonts w:eastAsia="Times New Roman"/>
                <w:sz w:val="20"/>
                <w:szCs w:val="20"/>
              </w:rPr>
              <w:t>7</w:t>
            </w:r>
          </w:p>
        </w:tc>
      </w:tr>
      <w:tr w:rsidR="00000000" w14:paraId="5633123A" w14:textId="77777777">
        <w:trPr>
          <w:divId w:val="759528149"/>
          <w:trHeight w:val="225"/>
          <w:tblCellSpacing w:w="15" w:type="dxa"/>
        </w:trPr>
        <w:tc>
          <w:tcPr>
            <w:tcW w:w="0" w:type="auto"/>
            <w:vAlign w:val="center"/>
            <w:hideMark/>
          </w:tcPr>
          <w:p w14:paraId="41FE5C98" w14:textId="77777777" w:rsidR="00000000" w:rsidRDefault="00A15508">
            <w:pPr>
              <w:rPr>
                <w:rFonts w:eastAsia="Times New Roman"/>
                <w:sz w:val="20"/>
                <w:szCs w:val="20"/>
              </w:rPr>
            </w:pPr>
          </w:p>
        </w:tc>
      </w:tr>
      <w:tr w:rsidR="00000000" w14:paraId="76B96B1B" w14:textId="77777777">
        <w:trPr>
          <w:divId w:val="759528149"/>
          <w:trHeight w:val="225"/>
          <w:tblCellSpacing w:w="15" w:type="dxa"/>
        </w:trPr>
        <w:tc>
          <w:tcPr>
            <w:tcW w:w="0" w:type="auto"/>
            <w:vAlign w:val="center"/>
            <w:hideMark/>
          </w:tcPr>
          <w:p w14:paraId="004F2134"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424ED2E3" w14:textId="77777777" w:rsidR="00000000" w:rsidRDefault="00A15508">
      <w:pPr>
        <w:pStyle w:val="NormalWeb"/>
        <w:spacing w:before="0" w:beforeAutospacing="0" w:after="0" w:afterAutospacing="0"/>
        <w:divId w:val="759528149"/>
        <w:rPr>
          <w:sz w:val="20"/>
          <w:szCs w:val="20"/>
        </w:rPr>
      </w:pPr>
      <w:r>
        <w:rPr>
          <w:sz w:val="20"/>
          <w:szCs w:val="20"/>
        </w:rPr>
        <w:t> </w:t>
      </w:r>
    </w:p>
    <w:p w14:paraId="64FD1BDD"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ADVANCED OXYGEN TECHNOLOGIES, INC. </w:t>
      </w:r>
    </w:p>
    <w:p w14:paraId="5D22DF79" w14:textId="77777777" w:rsidR="00000000" w:rsidRDefault="00A15508">
      <w:pPr>
        <w:pStyle w:val="NormalWeb"/>
        <w:spacing w:before="0" w:beforeAutospacing="0" w:after="0" w:afterAutospacing="0"/>
        <w:jc w:val="center"/>
        <w:divId w:val="759528149"/>
        <w:rPr>
          <w:sz w:val="20"/>
          <w:szCs w:val="20"/>
        </w:rPr>
      </w:pPr>
      <w:r>
        <w:rPr>
          <w:rStyle w:val="atag"/>
          <w:b/>
          <w:bCs/>
          <w:sz w:val="20"/>
          <w:szCs w:val="20"/>
        </w:rPr>
        <w:t>NOTES TO CONDENSED CONSOLIDATED FINANCIAL STATEMENT</w:t>
      </w:r>
      <w:r>
        <w:rPr>
          <w:rStyle w:val="atag"/>
          <w:b/>
          <w:bCs/>
          <w:sz w:val="20"/>
          <w:szCs w:val="20"/>
        </w:rPr>
        <w:t>S</w:t>
      </w:r>
    </w:p>
    <w:p w14:paraId="1DE41E45"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5369F377"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NOTE 1 - ORGANIZATION AND LINE OF BUSINESS:</w:t>
      </w:r>
    </w:p>
    <w:p w14:paraId="22ADF12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6082AC0"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Organization:</w:t>
      </w:r>
    </w:p>
    <w:p w14:paraId="025CBE3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AFA6C92" w14:textId="77777777" w:rsidR="00000000" w:rsidRDefault="00A15508">
      <w:pPr>
        <w:pStyle w:val="NormalWeb"/>
        <w:spacing w:before="0" w:beforeAutospacing="0" w:after="0" w:afterAutospacing="0"/>
        <w:ind w:left="21"/>
        <w:jc w:val="both"/>
        <w:divId w:val="759528149"/>
        <w:rPr>
          <w:sz w:val="20"/>
          <w:szCs w:val="20"/>
        </w:rPr>
      </w:pPr>
      <w:r>
        <w:rPr>
          <w:sz w:val="20"/>
          <w:szCs w:val="20"/>
        </w:rPr>
        <w:t>Advanced Oxygen Technologies Inc, (“Advanced Oxygen Technologies”, “AOXY”, or the “Company”), was incor</w:t>
      </w:r>
      <w:r>
        <w:rPr>
          <w:sz w:val="20"/>
          <w:szCs w:val="20"/>
        </w:rPr>
        <w:t>porated in Delaware in 1981 under the name Aquanautics Corporation and was, from 1985 until May 1995, a startup stage specialty materials company producing new oxygen control technologies. From May of 1995 through December of 1997 the Company had minimal o</w:t>
      </w:r>
      <w:r>
        <w:rPr>
          <w:sz w:val="20"/>
          <w:szCs w:val="20"/>
        </w:rPr>
        <w:t>perations and was seeking funding for operations and companies to which it could merge or acquire. In March of 1998 the Company began operations again in California. From 1998 through 2000, the business produced and sold CD- ROMS for conference events, adv</w:t>
      </w:r>
      <w:r>
        <w:rPr>
          <w:sz w:val="20"/>
          <w:szCs w:val="20"/>
        </w:rPr>
        <w:t>ertisement sales on the CD’s, database management and event marketing all associated with conference events. From 2000 through March of 2003, the business consisted solely of database management. From 2003 through April 2005, the business operations were d</w:t>
      </w:r>
      <w:r>
        <w:rPr>
          <w:sz w:val="20"/>
          <w:szCs w:val="20"/>
        </w:rPr>
        <w:t>erived totally from the Company’s wholly owned business, IP Service, ApS, a Danish IP security vulnerability company (“IP Service”). Since then, business operations have been solely derived from its wholly owned subsidiaries Anton Nielsen Vojens, ApS (“ANV</w:t>
      </w:r>
      <w:r>
        <w:rPr>
          <w:sz w:val="20"/>
          <w:szCs w:val="20"/>
        </w:rPr>
        <w:t>”), Sharx Inc. and its wholly owned subsidiary Sharx DK ApS (collectively “Sharx”).</w:t>
      </w:r>
    </w:p>
    <w:p w14:paraId="3423EB0B"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0FCD2D8"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Lines of Business:</w:t>
      </w:r>
    </w:p>
    <w:p w14:paraId="5E319E1B"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08B5264" w14:textId="77777777" w:rsidR="00000000" w:rsidRDefault="00A15508">
      <w:pPr>
        <w:pStyle w:val="NormalWeb"/>
        <w:spacing w:before="0" w:beforeAutospacing="0" w:after="0" w:afterAutospacing="0"/>
        <w:ind w:left="21"/>
        <w:jc w:val="both"/>
        <w:divId w:val="759528149"/>
        <w:rPr>
          <w:sz w:val="20"/>
          <w:szCs w:val="20"/>
        </w:rPr>
      </w:pPr>
      <w:r>
        <w:rPr>
          <w:sz w:val="20"/>
          <w:szCs w:val="20"/>
        </w:rPr>
        <w:t>Advanced Oxygen Technologies, Inc. operations are derived from its wholly owned subsidiaries Anton Nielsen Vojens, ApS (“ANV”), Sharx Inc. and its wh</w:t>
      </w:r>
      <w:r>
        <w:rPr>
          <w:sz w:val="20"/>
          <w:szCs w:val="20"/>
        </w:rPr>
        <w:t>olly owned subsidiary Sharx DK ApS (collectively “Sharx”).</w:t>
      </w:r>
    </w:p>
    <w:p w14:paraId="6BE4A556"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DA7BA5F" w14:textId="77777777" w:rsidR="00000000" w:rsidRDefault="00A15508">
      <w:pPr>
        <w:pStyle w:val="NormalWeb"/>
        <w:spacing w:before="0" w:beforeAutospacing="0" w:after="0" w:afterAutospacing="0"/>
        <w:ind w:left="21"/>
        <w:jc w:val="both"/>
        <w:divId w:val="759528149"/>
        <w:rPr>
          <w:sz w:val="20"/>
          <w:szCs w:val="20"/>
        </w:rPr>
      </w:pPr>
      <w:r>
        <w:rPr>
          <w:sz w:val="20"/>
          <w:szCs w:val="20"/>
        </w:rPr>
        <w:t xml:space="preserve">ANV is a Danish company that owns commercial real estate in Vojens, Denmark. ANV’s revenues are derived solely from the lease revenue from its real estate. Circle K Denmark A/S, formerly StatOil </w:t>
      </w:r>
      <w:r>
        <w:rPr>
          <w:sz w:val="20"/>
          <w:szCs w:val="20"/>
        </w:rPr>
        <w:t>A/S, leases the facility from ANV. The lease expires in 2026.</w:t>
      </w:r>
    </w:p>
    <w:p w14:paraId="66A5982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9CB724C" w14:textId="77777777" w:rsidR="00000000" w:rsidRDefault="00A15508">
      <w:pPr>
        <w:pStyle w:val="NormalWeb"/>
        <w:spacing w:before="0" w:beforeAutospacing="0" w:after="0" w:afterAutospacing="0"/>
        <w:ind w:left="21"/>
        <w:jc w:val="both"/>
        <w:divId w:val="759528149"/>
        <w:rPr>
          <w:sz w:val="20"/>
          <w:szCs w:val="20"/>
        </w:rPr>
      </w:pPr>
      <w:r>
        <w:rPr>
          <w:sz w:val="20"/>
          <w:szCs w:val="20"/>
        </w:rPr>
        <w:t>Sharx Inc. is a Wyoming corporation incorporated in 2020 that owns Sharx DK ApS. Sharx Inc. operations are derived from its wholly owned subsidiary Sharx DK ApS. Sharx Inc. has no other operations and performs administrative functions for itself and its su</w:t>
      </w:r>
      <w:r>
        <w:rPr>
          <w:sz w:val="20"/>
          <w:szCs w:val="20"/>
        </w:rPr>
        <w:t>bsidiary.</w:t>
      </w:r>
    </w:p>
    <w:p w14:paraId="0CECD52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4BA29A2" w14:textId="77777777" w:rsidR="00000000" w:rsidRDefault="00A15508">
      <w:pPr>
        <w:pStyle w:val="NormalWeb"/>
        <w:spacing w:before="0" w:beforeAutospacing="0" w:after="0" w:afterAutospacing="0"/>
        <w:ind w:left="35"/>
        <w:jc w:val="both"/>
        <w:divId w:val="759528149"/>
        <w:rPr>
          <w:sz w:val="20"/>
          <w:szCs w:val="20"/>
        </w:rPr>
      </w:pPr>
      <w:r>
        <w:rPr>
          <w:sz w:val="20"/>
          <w:szCs w:val="20"/>
        </w:rPr>
        <w:t>Sharx DK ApS is a Danish company, incorporated in 2020. On June 30, 2020, Sharx DK ApS, entered into a Distribution Agreement with Cleaver ApS, a Danish corporation (“Cleaver”), whereby Cleaver has appointed the Company as Cleaver’s nonexclusiv</w:t>
      </w:r>
      <w:r>
        <w:rPr>
          <w:sz w:val="20"/>
          <w:szCs w:val="20"/>
        </w:rPr>
        <w:t>e distributor of its products in Europe, South America and North America. Cleaver is a manufacturer of a line of products for the logistics and cargo industry.</w:t>
      </w:r>
    </w:p>
    <w:p w14:paraId="24DC1E5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B84DE6D"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Other Risk and Uncertainties:</w:t>
      </w:r>
    </w:p>
    <w:p w14:paraId="2355C7E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CE1B2C5" w14:textId="77777777" w:rsidR="00000000" w:rsidRDefault="00A15508">
      <w:pPr>
        <w:pStyle w:val="NormalWeb"/>
        <w:spacing w:before="0" w:beforeAutospacing="0" w:after="0" w:afterAutospacing="0"/>
        <w:ind w:left="28"/>
        <w:jc w:val="both"/>
        <w:divId w:val="759528149"/>
        <w:rPr>
          <w:sz w:val="20"/>
          <w:szCs w:val="20"/>
        </w:rPr>
      </w:pPr>
      <w:r>
        <w:rPr>
          <w:sz w:val="20"/>
          <w:szCs w:val="20"/>
        </w:rPr>
        <w:t>In connection with the COVID-19 pandemic, governments have imp</w:t>
      </w:r>
      <w:r>
        <w:rPr>
          <w:sz w:val="20"/>
          <w:szCs w:val="20"/>
        </w:rPr>
        <w:t>lemented significant measures, including closures, quarantines, travel restrictions and other social distancing directives, intended to control the spread of the virus. Companies have also taken precautions, such as requiring employees to work remotely, im</w:t>
      </w:r>
      <w:r>
        <w:rPr>
          <w:sz w:val="20"/>
          <w:szCs w:val="20"/>
        </w:rPr>
        <w:t>posing travel restrictions and temporarily closing businesses. To the extent that these restrictions remain in place, additional prevention and mitigation measures are implemented in the future, or there is uncertainty about the effectiveness of these or a</w:t>
      </w:r>
      <w:r>
        <w:rPr>
          <w:sz w:val="20"/>
          <w:szCs w:val="20"/>
        </w:rPr>
        <w:t>ny other measures to contain or treat COVID-19, there is likely to be an adverse impact on global economic conditions and consumer confidence and spending, which could materially and adversely affect the Company’s research and development, as well as opera</w:t>
      </w:r>
      <w:r>
        <w:rPr>
          <w:sz w:val="20"/>
          <w:szCs w:val="20"/>
        </w:rPr>
        <w:t>tional activities. At this time, the Company is working to manage and mitigate potential disruptions to its future manufacturing and supply chain considerations. The Company has not experienced hindrance to its operations or material negative financial imp</w:t>
      </w:r>
      <w:r>
        <w:rPr>
          <w:sz w:val="20"/>
          <w:szCs w:val="20"/>
        </w:rPr>
        <w:t>acts as compared to prior periods. At this time, the extent to which the COVID-19 pandemic impacts the Company’s business will depend on future developments, which are highly uncertain and cannot be predicted.</w:t>
      </w:r>
    </w:p>
    <w:p w14:paraId="6993F39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BF53216"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NOTE 2 - SUMMARY OF SIGNIFICANT ACCOUNTING P</w:t>
      </w:r>
      <w:r>
        <w:rPr>
          <w:rStyle w:val="Strong"/>
          <w:sz w:val="20"/>
          <w:szCs w:val="20"/>
        </w:rPr>
        <w:t>OLICIES:</w:t>
      </w:r>
    </w:p>
    <w:p w14:paraId="388F595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E637FC6" w14:textId="77777777" w:rsidR="00000000" w:rsidRDefault="00A15508">
      <w:pPr>
        <w:pStyle w:val="NormalWeb"/>
        <w:spacing w:before="0" w:beforeAutospacing="0" w:after="0" w:afterAutospacing="0"/>
        <w:ind w:left="21"/>
        <w:divId w:val="759528149"/>
        <w:rPr>
          <w:sz w:val="20"/>
          <w:szCs w:val="20"/>
        </w:rPr>
      </w:pPr>
      <w:r>
        <w:rPr>
          <w:rStyle w:val="Emphasis"/>
          <w:sz w:val="20"/>
          <w:szCs w:val="20"/>
        </w:rPr>
        <w:t>Principles of Consolidation:</w:t>
      </w:r>
    </w:p>
    <w:p w14:paraId="7A29C3F7" w14:textId="77777777" w:rsidR="00000000" w:rsidRDefault="00A15508">
      <w:pPr>
        <w:pStyle w:val="NormalWeb"/>
        <w:spacing w:before="0" w:beforeAutospacing="0" w:after="0" w:afterAutospacing="0"/>
        <w:divId w:val="759528149"/>
        <w:rPr>
          <w:sz w:val="20"/>
          <w:szCs w:val="20"/>
        </w:rPr>
      </w:pPr>
      <w:r>
        <w:rPr>
          <w:sz w:val="20"/>
          <w:szCs w:val="20"/>
        </w:rPr>
        <w:t> </w:t>
      </w:r>
    </w:p>
    <w:p w14:paraId="2F4FD072" w14:textId="77777777" w:rsidR="00000000" w:rsidRDefault="00A15508">
      <w:pPr>
        <w:pStyle w:val="NormalWeb"/>
        <w:spacing w:before="0" w:beforeAutospacing="0" w:after="0" w:afterAutospacing="0"/>
        <w:ind w:left="21"/>
        <w:divId w:val="759528149"/>
        <w:rPr>
          <w:sz w:val="20"/>
          <w:szCs w:val="20"/>
        </w:rPr>
      </w:pPr>
      <w:r>
        <w:rPr>
          <w:sz w:val="20"/>
          <w:szCs w:val="20"/>
        </w:rPr>
        <w:t>The accompanying consolidated financial statements include the accounts of the Company and its wholly owned subsidiaries Anton Nielsen Vojens, ApS, Sharx Inc. and Sharx DK ApS, after elimination of all intercompany</w:t>
      </w:r>
      <w:r>
        <w:rPr>
          <w:sz w:val="20"/>
          <w:szCs w:val="20"/>
        </w:rPr>
        <w:t xml:space="preserve"> accounts, transactions, and profits.</w:t>
      </w:r>
    </w:p>
    <w:p w14:paraId="23FC66AE" w14:textId="77777777" w:rsidR="00000000" w:rsidRDefault="00A15508">
      <w:pPr>
        <w:pStyle w:val="NormalWeb"/>
        <w:spacing w:before="0" w:beforeAutospacing="0" w:after="0" w:afterAutospacing="0"/>
        <w:divId w:val="759528149"/>
        <w:rPr>
          <w:sz w:val="20"/>
          <w:szCs w:val="20"/>
        </w:rPr>
      </w:pPr>
      <w:r>
        <w:rPr>
          <w:sz w:val="20"/>
          <w:szCs w:val="20"/>
        </w:rPr>
        <w:t> </w:t>
      </w:r>
    </w:p>
    <w:p w14:paraId="24FBDCB5" w14:textId="77777777" w:rsidR="00000000" w:rsidRDefault="00A15508">
      <w:pPr>
        <w:pStyle w:val="NormalWeb"/>
        <w:spacing w:before="0" w:beforeAutospacing="0" w:after="0" w:afterAutospacing="0"/>
        <w:ind w:left="28"/>
        <w:divId w:val="759528149"/>
        <w:rPr>
          <w:sz w:val="20"/>
          <w:szCs w:val="20"/>
        </w:rPr>
      </w:pPr>
      <w:r>
        <w:rPr>
          <w:rStyle w:val="Emphasis"/>
          <w:sz w:val="20"/>
          <w:szCs w:val="20"/>
        </w:rPr>
        <w:t>Basis of Presentation:</w:t>
      </w:r>
    </w:p>
    <w:p w14:paraId="6D4EC7C5" w14:textId="77777777" w:rsidR="00000000" w:rsidRDefault="00A15508">
      <w:pPr>
        <w:pStyle w:val="NormalWeb"/>
        <w:spacing w:before="0" w:beforeAutospacing="0" w:after="0" w:afterAutospacing="0"/>
        <w:divId w:val="759528149"/>
        <w:rPr>
          <w:sz w:val="20"/>
          <w:szCs w:val="20"/>
        </w:rPr>
      </w:pPr>
      <w:r>
        <w:rPr>
          <w:sz w:val="20"/>
          <w:szCs w:val="20"/>
        </w:rPr>
        <w:t> </w:t>
      </w:r>
    </w:p>
    <w:p w14:paraId="0252BD5E" w14:textId="77777777" w:rsidR="00000000" w:rsidRDefault="00A15508">
      <w:pPr>
        <w:pStyle w:val="NormalWeb"/>
        <w:spacing w:before="0" w:beforeAutospacing="0" w:after="0" w:afterAutospacing="0"/>
        <w:ind w:left="28"/>
        <w:divId w:val="759528149"/>
        <w:rPr>
          <w:sz w:val="20"/>
          <w:szCs w:val="20"/>
        </w:rPr>
      </w:pPr>
      <w:r>
        <w:rPr>
          <w:sz w:val="20"/>
          <w:szCs w:val="20"/>
        </w:rPr>
        <w:t>The preparation of financial statements in conformity with accounting principles generally accepted in the United States of America requires our management to make estimates and assumptions t</w:t>
      </w:r>
      <w:r>
        <w:rPr>
          <w:sz w:val="20"/>
          <w:szCs w:val="20"/>
        </w:rPr>
        <w:t>hat affect the reported amounts of assets and liabilities and disclosures of contingent assets and liabilities at the date of the financial statements and the reported amounts of revenue and expenses during the reporting period. Actual results could differ</w:t>
      </w:r>
      <w:r>
        <w:rPr>
          <w:sz w:val="20"/>
          <w:szCs w:val="20"/>
        </w:rPr>
        <w:t xml:space="preserve"> from those estimates. The Company’s fiscal year end is June 30.</w:t>
      </w:r>
    </w:p>
    <w:p w14:paraId="3B3768BC" w14:textId="77777777" w:rsidR="00000000" w:rsidRDefault="00A15508">
      <w:pPr>
        <w:pStyle w:val="NormalWeb"/>
        <w:spacing w:before="0" w:beforeAutospacing="0" w:after="0" w:afterAutospacing="0"/>
        <w:divId w:val="759528149"/>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D0F29F0" w14:textId="77777777">
        <w:trPr>
          <w:divId w:val="759528149"/>
          <w:trHeight w:val="225"/>
          <w:tblCellSpacing w:w="15" w:type="dxa"/>
        </w:trPr>
        <w:tc>
          <w:tcPr>
            <w:tcW w:w="0" w:type="auto"/>
            <w:vAlign w:val="center"/>
            <w:hideMark/>
          </w:tcPr>
          <w:p w14:paraId="57B9C6DE" w14:textId="77777777" w:rsidR="00000000" w:rsidRDefault="00A15508">
            <w:pPr>
              <w:rPr>
                <w:rFonts w:eastAsia="Times New Roman"/>
                <w:sz w:val="20"/>
                <w:szCs w:val="20"/>
              </w:rPr>
            </w:pPr>
            <w:r>
              <w:rPr>
                <w:rFonts w:eastAsia="Times New Roman"/>
                <w:sz w:val="20"/>
                <w:szCs w:val="20"/>
              </w:rPr>
              <w:t> </w:t>
            </w:r>
          </w:p>
        </w:tc>
      </w:tr>
      <w:tr w:rsidR="00000000" w14:paraId="3F39330D" w14:textId="77777777">
        <w:trPr>
          <w:divId w:val="759528149"/>
          <w:trHeight w:val="225"/>
          <w:tblCellSpacing w:w="15" w:type="dxa"/>
        </w:trPr>
        <w:tc>
          <w:tcPr>
            <w:tcW w:w="0" w:type="auto"/>
            <w:tcBorders>
              <w:bottom w:val="single" w:sz="6" w:space="0" w:color="000000"/>
            </w:tcBorders>
            <w:vAlign w:val="center"/>
            <w:hideMark/>
          </w:tcPr>
          <w:p w14:paraId="19C89642" w14:textId="77777777" w:rsidR="00000000" w:rsidRDefault="00A15508">
            <w:pPr>
              <w:jc w:val="center"/>
              <w:rPr>
                <w:rFonts w:eastAsia="Times New Roman"/>
                <w:sz w:val="20"/>
                <w:szCs w:val="20"/>
              </w:rPr>
            </w:pPr>
            <w:r>
              <w:rPr>
                <w:rFonts w:eastAsia="Times New Roman"/>
                <w:sz w:val="20"/>
                <w:szCs w:val="20"/>
              </w:rPr>
              <w:t>8</w:t>
            </w:r>
          </w:p>
        </w:tc>
      </w:tr>
      <w:tr w:rsidR="00000000" w14:paraId="0AAE6BC4" w14:textId="77777777">
        <w:trPr>
          <w:divId w:val="759528149"/>
          <w:trHeight w:val="225"/>
          <w:tblCellSpacing w:w="15" w:type="dxa"/>
        </w:trPr>
        <w:tc>
          <w:tcPr>
            <w:tcW w:w="0" w:type="auto"/>
            <w:vAlign w:val="center"/>
            <w:hideMark/>
          </w:tcPr>
          <w:p w14:paraId="106841BB" w14:textId="77777777" w:rsidR="00000000" w:rsidRDefault="00A15508">
            <w:pPr>
              <w:rPr>
                <w:rFonts w:eastAsia="Times New Roman"/>
                <w:sz w:val="20"/>
                <w:szCs w:val="20"/>
              </w:rPr>
            </w:pPr>
          </w:p>
        </w:tc>
      </w:tr>
      <w:tr w:rsidR="00000000" w14:paraId="383CCD28" w14:textId="77777777">
        <w:trPr>
          <w:divId w:val="759528149"/>
          <w:trHeight w:val="225"/>
          <w:tblCellSpacing w:w="15" w:type="dxa"/>
        </w:trPr>
        <w:tc>
          <w:tcPr>
            <w:tcW w:w="0" w:type="auto"/>
            <w:vAlign w:val="center"/>
            <w:hideMark/>
          </w:tcPr>
          <w:p w14:paraId="606906F5"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0F973D71" w14:textId="77777777" w:rsidR="00000000" w:rsidRDefault="00A15508">
      <w:pPr>
        <w:pStyle w:val="NormalWeb"/>
        <w:spacing w:before="0" w:beforeAutospacing="0" w:after="0" w:afterAutospacing="0"/>
        <w:divId w:val="759528149"/>
        <w:rPr>
          <w:sz w:val="20"/>
          <w:szCs w:val="20"/>
        </w:rPr>
      </w:pPr>
      <w:r>
        <w:rPr>
          <w:sz w:val="20"/>
          <w:szCs w:val="20"/>
        </w:rPr>
        <w:t> </w:t>
      </w:r>
    </w:p>
    <w:p w14:paraId="381CDD96"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466D8C8C"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73B5B484"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 xml:space="preserve">   </w:t>
      </w:r>
    </w:p>
    <w:p w14:paraId="1CDB2E1B" w14:textId="77777777" w:rsidR="00000000" w:rsidRDefault="00A15508">
      <w:pPr>
        <w:pStyle w:val="NormalWeb"/>
        <w:spacing w:before="0" w:beforeAutospacing="0" w:after="0" w:afterAutospacing="0"/>
        <w:jc w:val="both"/>
        <w:divId w:val="759528149"/>
        <w:rPr>
          <w:sz w:val="20"/>
          <w:szCs w:val="20"/>
        </w:rPr>
      </w:pPr>
      <w:r>
        <w:rPr>
          <w:sz w:val="20"/>
          <w:szCs w:val="20"/>
        </w:rPr>
        <w:t xml:space="preserve">The accompanying condensed consolidated financial statements are unaudited. All adjustments considered necessary for a fair presentation of financial position, results of operations, and </w:t>
      </w:r>
      <w:r>
        <w:rPr>
          <w:sz w:val="20"/>
          <w:szCs w:val="20"/>
        </w:rPr>
        <w:t>cash flows at the dates and for the periods presented have been included. The results of operations of any interim period are not necessarily indicative of the results of operations for the full year. All intercompany balances are eliminated in consolidati</w:t>
      </w:r>
      <w:r>
        <w:rPr>
          <w:sz w:val="20"/>
          <w:szCs w:val="20"/>
        </w:rPr>
        <w:t>on.</w:t>
      </w:r>
    </w:p>
    <w:p w14:paraId="1F8488EB"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A85614F" w14:textId="77777777" w:rsidR="00000000" w:rsidRDefault="00A15508">
      <w:pPr>
        <w:pStyle w:val="NormalWeb"/>
        <w:spacing w:before="0" w:beforeAutospacing="0" w:after="0" w:afterAutospacing="0"/>
        <w:jc w:val="both"/>
        <w:divId w:val="759528149"/>
        <w:rPr>
          <w:sz w:val="20"/>
          <w:szCs w:val="20"/>
        </w:rPr>
      </w:pPr>
      <w:r>
        <w:rPr>
          <w:sz w:val="20"/>
          <w:szCs w:val="20"/>
        </w:rPr>
        <w:t>Certain information and note disclosures normally included in annual financial statements have been condensed or omitted from these interim financial statements; these financial statements should be read in conjunction with the financial statements and not</w:t>
      </w:r>
      <w:r>
        <w:rPr>
          <w:sz w:val="20"/>
          <w:szCs w:val="20"/>
        </w:rPr>
        <w:t>es thereto included in our Form 10-K for the year ended June 30, 2021.</w:t>
      </w:r>
    </w:p>
    <w:p w14:paraId="29F2E78C" w14:textId="77777777" w:rsidR="00000000" w:rsidRDefault="00A15508">
      <w:pPr>
        <w:pStyle w:val="NormalWeb"/>
        <w:spacing w:before="0" w:beforeAutospacing="0" w:after="0" w:afterAutospacing="0"/>
        <w:divId w:val="759528149"/>
        <w:rPr>
          <w:sz w:val="20"/>
          <w:szCs w:val="20"/>
        </w:rPr>
      </w:pPr>
      <w:r>
        <w:rPr>
          <w:sz w:val="20"/>
          <w:szCs w:val="20"/>
        </w:rPr>
        <w:t> </w:t>
      </w:r>
    </w:p>
    <w:p w14:paraId="66A9A326" w14:textId="77777777" w:rsidR="00000000" w:rsidRDefault="00A15508">
      <w:pPr>
        <w:pStyle w:val="NormalWeb"/>
        <w:spacing w:before="0" w:beforeAutospacing="0" w:after="0" w:afterAutospacing="0"/>
        <w:ind w:left="7"/>
        <w:divId w:val="759528149"/>
        <w:rPr>
          <w:sz w:val="20"/>
          <w:szCs w:val="20"/>
        </w:rPr>
      </w:pPr>
      <w:r>
        <w:rPr>
          <w:rStyle w:val="Emphasis"/>
          <w:sz w:val="20"/>
          <w:szCs w:val="20"/>
        </w:rPr>
        <w:t>Use of Estimates</w:t>
      </w:r>
    </w:p>
    <w:p w14:paraId="14E4D8FA" w14:textId="77777777" w:rsidR="00000000" w:rsidRDefault="00A15508">
      <w:pPr>
        <w:pStyle w:val="NormalWeb"/>
        <w:spacing w:before="0" w:beforeAutospacing="0" w:after="0" w:afterAutospacing="0"/>
        <w:divId w:val="759528149"/>
        <w:rPr>
          <w:sz w:val="20"/>
          <w:szCs w:val="20"/>
        </w:rPr>
      </w:pPr>
      <w:r>
        <w:rPr>
          <w:sz w:val="20"/>
          <w:szCs w:val="20"/>
        </w:rPr>
        <w:t> </w:t>
      </w:r>
    </w:p>
    <w:p w14:paraId="2A649F13" w14:textId="77777777" w:rsidR="00000000" w:rsidRDefault="00A15508">
      <w:pPr>
        <w:pStyle w:val="NormalWeb"/>
        <w:spacing w:before="0" w:beforeAutospacing="0" w:after="0" w:afterAutospacing="0"/>
        <w:ind w:left="21"/>
        <w:divId w:val="759528149"/>
        <w:rPr>
          <w:sz w:val="20"/>
          <w:szCs w:val="20"/>
        </w:rPr>
      </w:pPr>
      <w:r>
        <w:rPr>
          <w:sz w:val="20"/>
          <w:szCs w:val="20"/>
        </w:rPr>
        <w:t xml:space="preserve">The preparation of financial statements in conformity with accounting principles generally accepted in the United States of America requires our management to make </w:t>
      </w:r>
      <w:r>
        <w:rPr>
          <w:sz w:val="20"/>
          <w:szCs w:val="20"/>
        </w:rPr>
        <w:t xml:space="preserve">estimates and assumptions that affect the reported amounts of assets and liabilities and disclosures of contingent assets and liabilities at the date of the financial statements and the reported amounts of revenue and expenses during the reporting period. </w:t>
      </w:r>
      <w:r>
        <w:rPr>
          <w:sz w:val="20"/>
          <w:szCs w:val="20"/>
        </w:rPr>
        <w:t>Actual results could differ from those estimates.</w:t>
      </w:r>
    </w:p>
    <w:p w14:paraId="713774D7" w14:textId="77777777" w:rsidR="00000000" w:rsidRDefault="00A15508">
      <w:pPr>
        <w:pStyle w:val="NormalWeb"/>
        <w:spacing w:before="0" w:beforeAutospacing="0" w:after="0" w:afterAutospacing="0"/>
        <w:divId w:val="759528149"/>
        <w:rPr>
          <w:sz w:val="20"/>
          <w:szCs w:val="20"/>
        </w:rPr>
      </w:pPr>
      <w:r>
        <w:rPr>
          <w:sz w:val="20"/>
          <w:szCs w:val="20"/>
        </w:rPr>
        <w:t> </w:t>
      </w:r>
    </w:p>
    <w:p w14:paraId="778A4D3E" w14:textId="77777777" w:rsidR="00000000" w:rsidRDefault="00A15508">
      <w:pPr>
        <w:pStyle w:val="NormalWeb"/>
        <w:spacing w:before="0" w:beforeAutospacing="0" w:after="0" w:afterAutospacing="0"/>
        <w:ind w:left="7"/>
        <w:divId w:val="759528149"/>
        <w:rPr>
          <w:sz w:val="20"/>
          <w:szCs w:val="20"/>
        </w:rPr>
      </w:pPr>
      <w:r>
        <w:rPr>
          <w:rStyle w:val="Emphasis"/>
          <w:sz w:val="20"/>
          <w:szCs w:val="20"/>
        </w:rPr>
        <w:t>Revenue Recognition:</w:t>
      </w:r>
    </w:p>
    <w:p w14:paraId="0FC24E85" w14:textId="77777777" w:rsidR="00000000" w:rsidRDefault="00A15508">
      <w:pPr>
        <w:pStyle w:val="NormalWeb"/>
        <w:spacing w:before="0" w:beforeAutospacing="0" w:after="0" w:afterAutospacing="0"/>
        <w:divId w:val="759528149"/>
        <w:rPr>
          <w:sz w:val="20"/>
          <w:szCs w:val="20"/>
        </w:rPr>
      </w:pPr>
      <w:r>
        <w:rPr>
          <w:sz w:val="20"/>
          <w:szCs w:val="20"/>
        </w:rPr>
        <w:t> </w:t>
      </w:r>
    </w:p>
    <w:p w14:paraId="2C4AF5B2" w14:textId="77777777" w:rsidR="00000000" w:rsidRDefault="00A15508">
      <w:pPr>
        <w:pStyle w:val="NormalWeb"/>
        <w:spacing w:before="0" w:beforeAutospacing="0" w:after="0" w:afterAutospacing="0"/>
        <w:ind w:left="21"/>
        <w:jc w:val="both"/>
        <w:divId w:val="759528149"/>
        <w:rPr>
          <w:sz w:val="20"/>
          <w:szCs w:val="20"/>
        </w:rPr>
      </w:pPr>
      <w:r>
        <w:rPr>
          <w:sz w:val="20"/>
          <w:szCs w:val="20"/>
          <w:u w:val="single"/>
        </w:rPr>
        <w:t>Rental Revenue</w:t>
      </w:r>
    </w:p>
    <w:p w14:paraId="52C07C0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D636553" w14:textId="77777777" w:rsidR="00000000" w:rsidRDefault="00A15508">
      <w:pPr>
        <w:pStyle w:val="NormalWeb"/>
        <w:spacing w:before="0" w:beforeAutospacing="0" w:after="0" w:afterAutospacing="0"/>
        <w:ind w:left="7"/>
        <w:jc w:val="both"/>
        <w:divId w:val="759528149"/>
        <w:rPr>
          <w:sz w:val="20"/>
          <w:szCs w:val="20"/>
        </w:rPr>
      </w:pPr>
      <w:r>
        <w:rPr>
          <w:sz w:val="20"/>
          <w:szCs w:val="20"/>
        </w:rPr>
        <w:t>Rental revenue is derived from the Commercial Property lease in which quarterly payments are received pursuant to the property lease which is in effect until 2026. We recognize revenue when we have satisfied a performance obligation by transferring control</w:t>
      </w:r>
      <w:r>
        <w:rPr>
          <w:sz w:val="20"/>
          <w:szCs w:val="20"/>
        </w:rPr>
        <w:t xml:space="preserve"> over a product or delivering a service to a client. We measure revenue based upon the consideration set forth in an arrangement or contract with a client. We recognize revenue from these services when the services are completed. If we are paid in advance </w:t>
      </w:r>
      <w:r>
        <w:rPr>
          <w:sz w:val="20"/>
          <w:szCs w:val="20"/>
        </w:rPr>
        <w:t xml:space="preserve">for these services, we record such payment as a contract liability until we complete the services. As of March 31, 2022, the Company recorded </w:t>
      </w:r>
      <w:r>
        <w:rPr>
          <w:sz w:val="20"/>
          <w:szCs w:val="20"/>
        </w:rPr>
        <w:t>$</w:t>
      </w:r>
      <w:r>
        <w:rPr>
          <w:sz w:val="20"/>
          <w:szCs w:val="20"/>
        </w:rPr>
        <w:t>3,11</w:t>
      </w:r>
      <w:r>
        <w:rPr>
          <w:sz w:val="20"/>
          <w:szCs w:val="20"/>
        </w:rPr>
        <w:t>2</w:t>
      </w:r>
      <w:r>
        <w:rPr>
          <w:sz w:val="20"/>
          <w:szCs w:val="20"/>
        </w:rPr>
        <w:t xml:space="preserve"> of contract liabilities in connection to rental revenues.</w:t>
      </w:r>
    </w:p>
    <w:p w14:paraId="2932E4E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083BA19"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leases land to a customer. We, as a</w:t>
      </w:r>
      <w:r>
        <w:rPr>
          <w:sz w:val="20"/>
          <w:szCs w:val="20"/>
        </w:rPr>
        <w:t xml:space="preserve"> lessor, retain substantially all of the risks and benefits of ownership of the investment properties and account for our leases as operating leases. We accrue fixed lease income on a straight-line basis over the terms of the leases when we believe substan</w:t>
      </w:r>
      <w:r>
        <w:rPr>
          <w:sz w:val="20"/>
          <w:szCs w:val="20"/>
        </w:rPr>
        <w:t>tially all lease income, including the related straight-line rent receivable, is probable of collection. For our leases, we receive a fixed payment from the customer which is recognized as lease income on a straight-line basis over the term of the lease be</w:t>
      </w:r>
      <w:r>
        <w:rPr>
          <w:sz w:val="20"/>
          <w:szCs w:val="20"/>
        </w:rPr>
        <w:t>ginning with the adoption of ASC 842.</w:t>
      </w:r>
    </w:p>
    <w:p w14:paraId="78871E8E"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2AC26BE" w14:textId="77777777" w:rsidR="00000000" w:rsidRDefault="00A15508">
      <w:pPr>
        <w:pStyle w:val="NormalWeb"/>
        <w:spacing w:before="0" w:beforeAutospacing="0" w:after="0" w:afterAutospacing="0"/>
        <w:ind w:left="21"/>
        <w:jc w:val="both"/>
        <w:divId w:val="759528149"/>
        <w:rPr>
          <w:sz w:val="20"/>
          <w:szCs w:val="20"/>
        </w:rPr>
      </w:pPr>
      <w:r>
        <w:rPr>
          <w:sz w:val="20"/>
          <w:szCs w:val="20"/>
        </w:rPr>
        <w:t>In April 2020, the FASB staff released guidance focused on treatment of concessions related to the effects of COVID-19 on the application of lease modification guidance in Accounting Standards Codification (ASC) 842,</w:t>
      </w:r>
      <w:r>
        <w:rPr>
          <w:sz w:val="20"/>
          <w:szCs w:val="20"/>
        </w:rPr>
        <w:t xml:space="preserve"> “Leases.” The guidance provides a practical expedient to forgo the associated reassessments required by ASC 842 when changes to a lease result in similar or lower future consideration. We have elected to generally account for rent abatements as negative v</w:t>
      </w:r>
      <w:r>
        <w:rPr>
          <w:sz w:val="20"/>
          <w:szCs w:val="20"/>
        </w:rPr>
        <w:t>ariable lease consideration in the period granted, or in the period we determine we expect to grant an abatement. Further abatements granted in the future will reduce lease income in the period we grant, or determine we expect to grant, an abatement. We ha</w:t>
      </w:r>
      <w:r>
        <w:rPr>
          <w:sz w:val="20"/>
          <w:szCs w:val="20"/>
        </w:rPr>
        <w:t>ve not agreed to any deferral or abatement arrangements with any of our customers.</w:t>
      </w:r>
    </w:p>
    <w:p w14:paraId="51573C4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AB0A0B4"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has elected to exclude short-term leases from the recognition requirements of ASC 842. A lease is short-term if, at the commencement date, it has a term of les</w:t>
      </w:r>
      <w:r>
        <w:rPr>
          <w:sz w:val="20"/>
          <w:szCs w:val="20"/>
        </w:rPr>
        <w:t>s than or equal to one year. Lease expense related to short-term leases is recognized on a straight-line basis over the lease term.</w:t>
      </w:r>
    </w:p>
    <w:p w14:paraId="0511C74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6159C06" w14:textId="77777777" w:rsidR="00000000" w:rsidRDefault="00A15508">
      <w:pPr>
        <w:pStyle w:val="NormalWeb"/>
        <w:spacing w:before="0" w:beforeAutospacing="0" w:after="0" w:afterAutospacing="0"/>
        <w:ind w:left="14"/>
        <w:jc w:val="both"/>
        <w:divId w:val="759528149"/>
        <w:rPr>
          <w:sz w:val="20"/>
          <w:szCs w:val="20"/>
        </w:rPr>
      </w:pPr>
      <w:r>
        <w:rPr>
          <w:sz w:val="20"/>
          <w:szCs w:val="20"/>
          <w:u w:val="single"/>
        </w:rPr>
        <w:t>Commission revenue</w:t>
      </w:r>
    </w:p>
    <w:p w14:paraId="560F4761"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3322CBB" w14:textId="77777777" w:rsidR="00000000" w:rsidRDefault="00A15508">
      <w:pPr>
        <w:pStyle w:val="NormalWeb"/>
        <w:spacing w:before="0" w:beforeAutospacing="0" w:after="0" w:afterAutospacing="0"/>
        <w:ind w:left="42"/>
        <w:jc w:val="both"/>
        <w:divId w:val="759528149"/>
        <w:rPr>
          <w:sz w:val="20"/>
          <w:szCs w:val="20"/>
        </w:rPr>
      </w:pPr>
      <w:r>
        <w:rPr>
          <w:sz w:val="20"/>
          <w:szCs w:val="20"/>
        </w:rPr>
        <w:t>For our commission revenue, we recognize revenue under the five steps in Topic 606, which are as follows: 1) identify the contract with the customer; 2) identify the performance obligations in the contract; 3) determine the transaction price; 4) allocate t</w:t>
      </w:r>
      <w:r>
        <w:rPr>
          <w:sz w:val="20"/>
          <w:szCs w:val="20"/>
        </w:rPr>
        <w:t>he transaction price to the performance obligations; and 5) recognize revenue when (or as) performance obligations are satisfied.</w:t>
      </w:r>
    </w:p>
    <w:p w14:paraId="56EAC94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8380C8C" w14:textId="77777777" w:rsidR="00000000" w:rsidRDefault="00A15508">
      <w:pPr>
        <w:pStyle w:val="NormalWeb"/>
        <w:spacing w:before="0" w:beforeAutospacing="0" w:after="0" w:afterAutospacing="0"/>
        <w:ind w:left="35"/>
        <w:jc w:val="both"/>
        <w:divId w:val="759528149"/>
        <w:rPr>
          <w:sz w:val="20"/>
          <w:szCs w:val="20"/>
        </w:rPr>
      </w:pPr>
      <w:r>
        <w:rPr>
          <w:sz w:val="20"/>
          <w:szCs w:val="20"/>
        </w:rPr>
        <w:t>The Company’s source of commission revenue is from the Company’s subsidiary Sharx in which quarterly payments are received w</w:t>
      </w:r>
      <w:r>
        <w:rPr>
          <w:sz w:val="20"/>
          <w:szCs w:val="20"/>
        </w:rPr>
        <w:t>hen the customer pre-pays or pays upon the date products are drop shipped from the manufacturer pursuant to a non-exclusive distribution agreement. At such time the products are drop shipped, the Company’s performance obligation has been satisfied and reve</w:t>
      </w:r>
      <w:r>
        <w:rPr>
          <w:sz w:val="20"/>
          <w:szCs w:val="20"/>
        </w:rPr>
        <w:t>nue is recorded The Company has determined that it is an agent of the manufacturer and collects commission revenue at or before the delivery of product (See Note 3 for further details). </w:t>
      </w:r>
    </w:p>
    <w:p w14:paraId="69461E57"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B0E9935" w14:textId="77777777">
        <w:trPr>
          <w:divId w:val="759528149"/>
          <w:trHeight w:val="225"/>
          <w:tblCellSpacing w:w="15" w:type="dxa"/>
        </w:trPr>
        <w:tc>
          <w:tcPr>
            <w:tcW w:w="0" w:type="auto"/>
            <w:vAlign w:val="center"/>
            <w:hideMark/>
          </w:tcPr>
          <w:p w14:paraId="4206D462" w14:textId="77777777" w:rsidR="00000000" w:rsidRDefault="00A15508">
            <w:pPr>
              <w:rPr>
                <w:rFonts w:eastAsia="Times New Roman"/>
                <w:sz w:val="20"/>
                <w:szCs w:val="20"/>
              </w:rPr>
            </w:pPr>
            <w:r>
              <w:rPr>
                <w:rFonts w:eastAsia="Times New Roman"/>
                <w:sz w:val="20"/>
                <w:szCs w:val="20"/>
              </w:rPr>
              <w:t> </w:t>
            </w:r>
          </w:p>
        </w:tc>
      </w:tr>
      <w:tr w:rsidR="00000000" w14:paraId="302BF86F" w14:textId="77777777">
        <w:trPr>
          <w:divId w:val="759528149"/>
          <w:trHeight w:val="225"/>
          <w:tblCellSpacing w:w="15" w:type="dxa"/>
        </w:trPr>
        <w:tc>
          <w:tcPr>
            <w:tcW w:w="0" w:type="auto"/>
            <w:tcBorders>
              <w:bottom w:val="single" w:sz="6" w:space="0" w:color="000000"/>
            </w:tcBorders>
            <w:vAlign w:val="center"/>
            <w:hideMark/>
          </w:tcPr>
          <w:p w14:paraId="1A18456C" w14:textId="77777777" w:rsidR="00000000" w:rsidRDefault="00A15508">
            <w:pPr>
              <w:jc w:val="center"/>
              <w:rPr>
                <w:rFonts w:eastAsia="Times New Roman"/>
                <w:sz w:val="20"/>
                <w:szCs w:val="20"/>
              </w:rPr>
            </w:pPr>
            <w:r>
              <w:rPr>
                <w:rFonts w:eastAsia="Times New Roman"/>
                <w:sz w:val="20"/>
                <w:szCs w:val="20"/>
              </w:rPr>
              <w:t>9</w:t>
            </w:r>
          </w:p>
        </w:tc>
      </w:tr>
      <w:tr w:rsidR="00000000" w14:paraId="216253E3" w14:textId="77777777">
        <w:trPr>
          <w:divId w:val="759528149"/>
          <w:trHeight w:val="225"/>
          <w:tblCellSpacing w:w="15" w:type="dxa"/>
        </w:trPr>
        <w:tc>
          <w:tcPr>
            <w:tcW w:w="0" w:type="auto"/>
            <w:vAlign w:val="center"/>
            <w:hideMark/>
          </w:tcPr>
          <w:p w14:paraId="21E676A5" w14:textId="77777777" w:rsidR="00000000" w:rsidRDefault="00A15508">
            <w:pPr>
              <w:rPr>
                <w:rFonts w:eastAsia="Times New Roman"/>
                <w:sz w:val="20"/>
                <w:szCs w:val="20"/>
              </w:rPr>
            </w:pPr>
          </w:p>
        </w:tc>
      </w:tr>
      <w:tr w:rsidR="00000000" w14:paraId="26998088" w14:textId="77777777">
        <w:trPr>
          <w:divId w:val="759528149"/>
          <w:trHeight w:val="225"/>
          <w:tblCellSpacing w:w="15" w:type="dxa"/>
        </w:trPr>
        <w:tc>
          <w:tcPr>
            <w:tcW w:w="0" w:type="auto"/>
            <w:vAlign w:val="center"/>
            <w:hideMark/>
          </w:tcPr>
          <w:p w14:paraId="5438EAEE"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69E4B39A" w14:textId="77777777" w:rsidR="00000000" w:rsidRDefault="00A15508">
      <w:pPr>
        <w:pStyle w:val="NormalWeb"/>
        <w:spacing w:before="0" w:beforeAutospacing="0" w:after="0" w:afterAutospacing="0"/>
        <w:divId w:val="759528149"/>
        <w:rPr>
          <w:sz w:val="20"/>
          <w:szCs w:val="20"/>
        </w:rPr>
      </w:pPr>
      <w:r>
        <w:rPr>
          <w:sz w:val="20"/>
          <w:szCs w:val="20"/>
        </w:rPr>
        <w:t>  </w:t>
      </w:r>
    </w:p>
    <w:p w14:paraId="05CAFEC1"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579BE37D"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NOTES TO CONDENSED CONSOLIDATED FINANCIAL STATEMENTS (continued)</w:t>
      </w:r>
    </w:p>
    <w:p w14:paraId="1273272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6B1B67E" w14:textId="77777777" w:rsidR="00000000" w:rsidRDefault="00A15508">
      <w:pPr>
        <w:pStyle w:val="NormalWeb"/>
        <w:spacing w:before="0" w:beforeAutospacing="0" w:after="0" w:afterAutospacing="0"/>
        <w:ind w:left="14"/>
        <w:jc w:val="both"/>
        <w:divId w:val="759528149"/>
        <w:rPr>
          <w:sz w:val="20"/>
          <w:szCs w:val="20"/>
        </w:rPr>
      </w:pPr>
      <w:r>
        <w:rPr>
          <w:rStyle w:val="Emphasis"/>
          <w:sz w:val="20"/>
          <w:szCs w:val="20"/>
        </w:rPr>
        <w:t>Cash and Cash Equivalents:</w:t>
      </w:r>
    </w:p>
    <w:p w14:paraId="4AB2E9DF"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CC2F1A5" w14:textId="77777777" w:rsidR="00000000" w:rsidRDefault="00A15508">
      <w:pPr>
        <w:pStyle w:val="NormalWeb"/>
        <w:spacing w:before="0" w:beforeAutospacing="0" w:after="0" w:afterAutospacing="0"/>
        <w:ind w:left="21"/>
        <w:jc w:val="both"/>
        <w:divId w:val="759528149"/>
        <w:rPr>
          <w:sz w:val="20"/>
          <w:szCs w:val="20"/>
        </w:rPr>
      </w:pPr>
      <w:r>
        <w:rPr>
          <w:sz w:val="20"/>
          <w:szCs w:val="20"/>
        </w:rPr>
        <w:t>For purposes of the statement of cash flows, the Company considers all highly-liquid investments purchased with original matu</w:t>
      </w:r>
      <w:r>
        <w:rPr>
          <w:sz w:val="20"/>
          <w:szCs w:val="20"/>
        </w:rPr>
        <w:t>rities of three months or less to be cash equivalents.</w:t>
      </w:r>
    </w:p>
    <w:p w14:paraId="6DBD146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9C51FAC"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maintains its cash in bank deposit accounts which, at March 31, 2022 did not exceed federally insured limits. The Company has not experienced any losses in such accounts and believes that</w:t>
      </w:r>
      <w:r>
        <w:rPr>
          <w:sz w:val="20"/>
          <w:szCs w:val="20"/>
        </w:rPr>
        <w:t xml:space="preserve"> it is not exposed to any significant credit risk on such amounts.</w:t>
      </w:r>
    </w:p>
    <w:p w14:paraId="6A5CB205" w14:textId="77777777" w:rsidR="00000000" w:rsidRDefault="00A15508">
      <w:pPr>
        <w:pStyle w:val="NormalWeb"/>
        <w:spacing w:before="0" w:beforeAutospacing="0" w:after="0" w:afterAutospacing="0"/>
        <w:divId w:val="759528149"/>
        <w:rPr>
          <w:sz w:val="20"/>
          <w:szCs w:val="20"/>
        </w:rPr>
      </w:pPr>
      <w:r>
        <w:rPr>
          <w:sz w:val="20"/>
          <w:szCs w:val="20"/>
        </w:rPr>
        <w:t> </w:t>
      </w:r>
    </w:p>
    <w:p w14:paraId="01264DED" w14:textId="77777777" w:rsidR="00000000" w:rsidRDefault="00A15508">
      <w:pPr>
        <w:pStyle w:val="NormalWeb"/>
        <w:spacing w:before="0" w:beforeAutospacing="0" w:after="0" w:afterAutospacing="0"/>
        <w:ind w:left="21"/>
        <w:divId w:val="759528149"/>
        <w:rPr>
          <w:sz w:val="20"/>
          <w:szCs w:val="20"/>
        </w:rPr>
      </w:pPr>
      <w:r>
        <w:rPr>
          <w:rStyle w:val="Emphasis"/>
          <w:sz w:val="20"/>
          <w:szCs w:val="20"/>
        </w:rPr>
        <w:t>Property and Equipment:</w:t>
      </w:r>
    </w:p>
    <w:p w14:paraId="358823FD" w14:textId="77777777" w:rsidR="00000000" w:rsidRDefault="00A15508">
      <w:pPr>
        <w:pStyle w:val="NormalWeb"/>
        <w:spacing w:before="0" w:beforeAutospacing="0" w:after="0" w:afterAutospacing="0"/>
        <w:divId w:val="759528149"/>
        <w:rPr>
          <w:sz w:val="20"/>
          <w:szCs w:val="20"/>
        </w:rPr>
      </w:pPr>
      <w:r>
        <w:rPr>
          <w:sz w:val="20"/>
          <w:szCs w:val="20"/>
        </w:rPr>
        <w:t> </w:t>
      </w:r>
    </w:p>
    <w:p w14:paraId="42D95ECD" w14:textId="77777777" w:rsidR="00000000" w:rsidRDefault="00A15508">
      <w:pPr>
        <w:pStyle w:val="NormalWeb"/>
        <w:spacing w:before="0" w:beforeAutospacing="0" w:after="0" w:afterAutospacing="0"/>
        <w:ind w:left="21"/>
        <w:jc w:val="both"/>
        <w:divId w:val="759528149"/>
        <w:rPr>
          <w:sz w:val="20"/>
          <w:szCs w:val="20"/>
        </w:rPr>
      </w:pPr>
      <w:r>
        <w:rPr>
          <w:sz w:val="20"/>
          <w:szCs w:val="20"/>
        </w:rPr>
        <w:t>Land is recognized at cost. Land is carried at cost less accumulated impairment losses.</w:t>
      </w:r>
    </w:p>
    <w:p w14:paraId="2816C52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C9530A0"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Foreign currency translation:</w:t>
      </w:r>
    </w:p>
    <w:p w14:paraId="52770EF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C86E7D6" w14:textId="77777777" w:rsidR="00000000" w:rsidRDefault="00A15508">
      <w:pPr>
        <w:pStyle w:val="NormalWeb"/>
        <w:spacing w:before="0" w:beforeAutospacing="0" w:after="0" w:afterAutospacing="0"/>
        <w:ind w:left="21"/>
        <w:divId w:val="759528149"/>
        <w:rPr>
          <w:sz w:val="20"/>
          <w:szCs w:val="20"/>
        </w:rPr>
      </w:pP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w:t>
      </w:r>
      <w:r>
        <w:rPr>
          <w:sz w:val="20"/>
          <w:szCs w:val="20"/>
        </w:rPr>
        <w:t>at weighted average rates for the year.</w:t>
      </w:r>
    </w:p>
    <w:p w14:paraId="1E78D41C"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C6E0812" w14:textId="77777777" w:rsidR="00000000" w:rsidRDefault="00A15508">
      <w:pPr>
        <w:pStyle w:val="NormalWeb"/>
        <w:spacing w:before="0" w:beforeAutospacing="0" w:after="0" w:afterAutospacing="0"/>
        <w:ind w:left="7"/>
        <w:jc w:val="both"/>
        <w:divId w:val="759528149"/>
        <w:rPr>
          <w:sz w:val="20"/>
          <w:szCs w:val="20"/>
        </w:rPr>
      </w:pPr>
      <w:r>
        <w:rPr>
          <w:rStyle w:val="Emphasis"/>
          <w:sz w:val="20"/>
          <w:szCs w:val="20"/>
        </w:rPr>
        <w:t>Foreign currency transactions:</w:t>
      </w:r>
    </w:p>
    <w:p w14:paraId="4438627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2267DD2" w14:textId="77777777" w:rsidR="00000000" w:rsidRDefault="00A15508">
      <w:pPr>
        <w:pStyle w:val="NormalWeb"/>
        <w:spacing w:before="0" w:beforeAutospacing="0" w:after="0" w:afterAutospacing="0"/>
        <w:ind w:left="28"/>
        <w:jc w:val="both"/>
        <w:divId w:val="759528149"/>
        <w:rPr>
          <w:sz w:val="20"/>
          <w:szCs w:val="20"/>
        </w:rPr>
      </w:pPr>
      <w:r>
        <w:rPr>
          <w:sz w:val="20"/>
          <w:szCs w:val="20"/>
        </w:rPr>
        <w:t>The Company applies the guidelines as set out in Section 830-20-35 of the FASB Accounting Standards Codification (“Section 830-20-35”) for foreign currency transactions. Pursuant to</w:t>
      </w:r>
      <w:r>
        <w:rPr>
          <w:sz w:val="20"/>
          <w:szCs w:val="20"/>
        </w:rPr>
        <w:t xml:space="preserve"> Section 830-20-35 of the FASB Accounting Standards Codification, foreign currency transactions are transactions denominated in currencies other than U.S. Dollar, the Company’s reporting currency. Foreign currency transactions may produce receivables or pa</w:t>
      </w:r>
      <w:r>
        <w:rPr>
          <w:sz w:val="20"/>
          <w:szCs w:val="20"/>
        </w:rPr>
        <w:t>yables that are fixed in terms of the amount of foreign currency that will be received or paid. A change in exchange rates between the reporting currency and the currency in which a transaction is denominated increases or decreases the expected amount of r</w:t>
      </w:r>
      <w:r>
        <w:rPr>
          <w:sz w:val="20"/>
          <w:szCs w:val="20"/>
        </w:rPr>
        <w:t>eporting currency cash flows upon settlement of the transaction. That increase or decrease in expected reporting currency cash flows is a foreign currency transaction gain or loss that generally shall be included in determining net income for the period in</w:t>
      </w:r>
      <w:r>
        <w:rPr>
          <w:sz w:val="20"/>
          <w:szCs w:val="20"/>
        </w:rPr>
        <w:t xml:space="preserve"> which the exchange rate changes. Likewise, a transaction gain or loss (measured from the transaction date or the most recent intervening balance sheet date, whichever is later) realized upon settlement of a foreign currency transaction generally shall be </w:t>
      </w:r>
      <w:r>
        <w:rPr>
          <w:sz w:val="20"/>
          <w:szCs w:val="20"/>
        </w:rPr>
        <w:t xml:space="preserve">included in determining net income for the period in which the transaction is settled. The exceptions to this requirement for inclusion in net income of transaction gains and losses pertain to certain intercompany transactions and to transactions that are </w:t>
      </w:r>
      <w:r>
        <w:rPr>
          <w:sz w:val="20"/>
          <w:szCs w:val="20"/>
        </w:rPr>
        <w:t>designated as, and effective as, economic hedges of net investments and foreign currency commitments. Pursuant to Section 830-20-25 of the FASB Accounting Standards Codification, the following shall apply to all foreign currency transactions of an enterpri</w:t>
      </w:r>
      <w:r>
        <w:rPr>
          <w:sz w:val="20"/>
          <w:szCs w:val="20"/>
        </w:rPr>
        <w:t>se and its investees: (a) at the date the transaction is recognized, each asset, liability, revenue, expense, gain, or loss arising from the transaction shall be measured and recorded in the functional currency of the recording entity by use of the exchang</w:t>
      </w:r>
      <w:r>
        <w:rPr>
          <w:sz w:val="20"/>
          <w:szCs w:val="20"/>
        </w:rPr>
        <w:t>e rate in effect at that date as defined in section 830-10-20 of the FASB Accounting Standards Codification; and (b) at each balance sheet date, recorded balances that are denominated in currencies other than the functional currency or reporting currency o</w:t>
      </w:r>
      <w:r>
        <w:rPr>
          <w:sz w:val="20"/>
          <w:szCs w:val="20"/>
        </w:rPr>
        <w:t>f the recording entity shall be adjusted to reflect the current exchange rate.</w:t>
      </w:r>
    </w:p>
    <w:p w14:paraId="59B5AE2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9E76909"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Company’s wholly owned subsidiary ANV uses the Danish Krone, DKK as its reporting currency as well as its functional currency.</w:t>
      </w:r>
    </w:p>
    <w:p w14:paraId="2DB547B3"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E8C782B" w14:textId="77777777" w:rsidR="00000000" w:rsidRDefault="00A15508">
      <w:pPr>
        <w:pStyle w:val="NormalWeb"/>
        <w:spacing w:before="0" w:beforeAutospacing="0" w:after="0" w:afterAutospacing="0"/>
        <w:ind w:left="21"/>
        <w:jc w:val="both"/>
        <w:divId w:val="759528149"/>
        <w:rPr>
          <w:sz w:val="20"/>
          <w:szCs w:val="20"/>
        </w:rPr>
      </w:pPr>
      <w:r>
        <w:rPr>
          <w:sz w:val="20"/>
          <w:szCs w:val="20"/>
        </w:rPr>
        <w:t>The wholly owned subsidiary Sharx DK ApS u</w:t>
      </w:r>
      <w:r>
        <w:rPr>
          <w:sz w:val="20"/>
          <w:szCs w:val="20"/>
        </w:rPr>
        <w:t>ses the US Dollar as its reporting currency as well as its functional currency and from time to time has transactions in foreign currencies. The change in exchange rates between the U.S. Dollar, the Company’s reporting and functional currency and the forei</w:t>
      </w:r>
      <w:r>
        <w:rPr>
          <w:sz w:val="20"/>
          <w:szCs w:val="20"/>
        </w:rPr>
        <w:t>gn currency, the currency in which a transaction is denominated increases or decreases the expected amount of reporting currency cash flows upon settlement of the transaction. That increase or decrease in expected reporting currency cash flows is a foreign</w:t>
      </w:r>
      <w:r>
        <w:rPr>
          <w:sz w:val="20"/>
          <w:szCs w:val="20"/>
        </w:rPr>
        <w:t xml:space="preserve"> currency transaction gain or loss that generally is included in determining net income (loss) for the period in which the exchange rate changes. </w:t>
      </w:r>
    </w:p>
    <w:p w14:paraId="0DEAD0CE"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DBC43BF" w14:textId="77777777">
        <w:trPr>
          <w:divId w:val="759528149"/>
          <w:trHeight w:val="225"/>
          <w:tblCellSpacing w:w="15" w:type="dxa"/>
        </w:trPr>
        <w:tc>
          <w:tcPr>
            <w:tcW w:w="0" w:type="auto"/>
            <w:vAlign w:val="center"/>
            <w:hideMark/>
          </w:tcPr>
          <w:p w14:paraId="045937BF" w14:textId="77777777" w:rsidR="00000000" w:rsidRDefault="00A15508">
            <w:pPr>
              <w:rPr>
                <w:rFonts w:eastAsia="Times New Roman"/>
                <w:sz w:val="20"/>
                <w:szCs w:val="20"/>
              </w:rPr>
            </w:pPr>
            <w:r>
              <w:rPr>
                <w:rFonts w:eastAsia="Times New Roman"/>
                <w:sz w:val="20"/>
                <w:szCs w:val="20"/>
              </w:rPr>
              <w:t> </w:t>
            </w:r>
          </w:p>
        </w:tc>
      </w:tr>
      <w:tr w:rsidR="00000000" w14:paraId="45EB013B" w14:textId="77777777">
        <w:trPr>
          <w:divId w:val="759528149"/>
          <w:trHeight w:val="225"/>
          <w:tblCellSpacing w:w="15" w:type="dxa"/>
        </w:trPr>
        <w:tc>
          <w:tcPr>
            <w:tcW w:w="0" w:type="auto"/>
            <w:tcBorders>
              <w:bottom w:val="single" w:sz="6" w:space="0" w:color="000000"/>
            </w:tcBorders>
            <w:vAlign w:val="center"/>
            <w:hideMark/>
          </w:tcPr>
          <w:p w14:paraId="6A7FDA6A" w14:textId="77777777" w:rsidR="00000000" w:rsidRDefault="00A15508">
            <w:pPr>
              <w:jc w:val="center"/>
              <w:rPr>
                <w:rFonts w:eastAsia="Times New Roman"/>
                <w:sz w:val="20"/>
                <w:szCs w:val="20"/>
              </w:rPr>
            </w:pPr>
            <w:r>
              <w:rPr>
                <w:rFonts w:eastAsia="Times New Roman"/>
                <w:sz w:val="20"/>
                <w:szCs w:val="20"/>
              </w:rPr>
              <w:t>10</w:t>
            </w:r>
          </w:p>
        </w:tc>
      </w:tr>
      <w:tr w:rsidR="00000000" w14:paraId="4BF8A233" w14:textId="77777777">
        <w:trPr>
          <w:divId w:val="759528149"/>
          <w:trHeight w:val="225"/>
          <w:tblCellSpacing w:w="15" w:type="dxa"/>
        </w:trPr>
        <w:tc>
          <w:tcPr>
            <w:tcW w:w="0" w:type="auto"/>
            <w:vAlign w:val="center"/>
            <w:hideMark/>
          </w:tcPr>
          <w:p w14:paraId="639AFD69" w14:textId="77777777" w:rsidR="00000000" w:rsidRDefault="00A15508">
            <w:pPr>
              <w:rPr>
                <w:rFonts w:eastAsia="Times New Roman"/>
                <w:sz w:val="20"/>
                <w:szCs w:val="20"/>
              </w:rPr>
            </w:pPr>
          </w:p>
        </w:tc>
      </w:tr>
      <w:tr w:rsidR="00000000" w14:paraId="10FAB559" w14:textId="77777777">
        <w:trPr>
          <w:divId w:val="759528149"/>
          <w:trHeight w:val="225"/>
          <w:tblCellSpacing w:w="15" w:type="dxa"/>
        </w:trPr>
        <w:tc>
          <w:tcPr>
            <w:tcW w:w="0" w:type="auto"/>
            <w:vAlign w:val="center"/>
            <w:hideMark/>
          </w:tcPr>
          <w:p w14:paraId="1C735E70"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7D0BD5D2" w14:textId="77777777" w:rsidR="00000000" w:rsidRDefault="00A15508">
      <w:pPr>
        <w:pStyle w:val="NormalWeb"/>
        <w:spacing w:before="0" w:beforeAutospacing="0" w:after="0" w:afterAutospacing="0"/>
        <w:divId w:val="759528149"/>
        <w:rPr>
          <w:sz w:val="20"/>
          <w:szCs w:val="20"/>
        </w:rPr>
      </w:pPr>
      <w:r>
        <w:rPr>
          <w:sz w:val="20"/>
          <w:szCs w:val="20"/>
        </w:rPr>
        <w:t>  </w:t>
      </w:r>
    </w:p>
    <w:p w14:paraId="4A16C5DC"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ADVANCED OXYGEN TECHNOLOGIES, INC.</w:t>
      </w:r>
    </w:p>
    <w:p w14:paraId="66B16A67"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NOTES TO CONDENSED CONSOLIDATED FINANCIAL STATEMENTS (continued)</w:t>
      </w:r>
    </w:p>
    <w:p w14:paraId="3F4BD752"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5B903FD3" w14:textId="77777777" w:rsidR="00000000" w:rsidRDefault="00A15508">
      <w:pPr>
        <w:pStyle w:val="NormalWeb"/>
        <w:spacing w:before="0" w:beforeAutospacing="0" w:after="0" w:afterAutospacing="0"/>
        <w:jc w:val="both"/>
        <w:divId w:val="759528149"/>
        <w:rPr>
          <w:sz w:val="20"/>
          <w:szCs w:val="20"/>
        </w:rPr>
      </w:pPr>
      <w:r>
        <w:rPr>
          <w:sz w:val="20"/>
          <w:szCs w:val="20"/>
        </w:rPr>
        <w:t> </w:t>
      </w:r>
      <w:r>
        <w:rPr>
          <w:rStyle w:val="Emphasis"/>
          <w:sz w:val="20"/>
          <w:szCs w:val="20"/>
        </w:rPr>
        <w:t>Income Taxes:</w:t>
      </w:r>
    </w:p>
    <w:p w14:paraId="47ED761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BD83488"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accounts for income taxes under the asset and liability method of accounting. Under this method, deferred tax assets and liab</w:t>
      </w:r>
      <w:r>
        <w:rPr>
          <w:sz w:val="20"/>
          <w:szCs w:val="20"/>
        </w:rPr>
        <w:t>ilities are recognized for the future tax consequences attributable to differences between the financial statement carrying amounts of existing assets and liabilities and their respective tax bases. Deferred tax assets and liabilities are measured using en</w:t>
      </w:r>
      <w:r>
        <w:rPr>
          <w:sz w:val="20"/>
          <w:szCs w:val="20"/>
        </w:rPr>
        <w:t xml:space="preserve">acted tax rates expected to apply to taxable income in the years in which those temporary differences are expected to be recovered or settled. The effect on deferred tax assets and liabilities of a change in tax rates is recognized in income in the period </w:t>
      </w:r>
      <w:r>
        <w:rPr>
          <w:sz w:val="20"/>
          <w:szCs w:val="20"/>
        </w:rPr>
        <w:t>that includes the enactment date. A valuation allowance is required when it is less likely than not that the Company will be able to realize all or a portion of its deferred tax assets. Because it is doubtful that the net operating losses of recent years w</w:t>
      </w:r>
      <w:r>
        <w:rPr>
          <w:sz w:val="20"/>
          <w:szCs w:val="20"/>
        </w:rPr>
        <w:t>ill ever be used, a valuation allowance has been recognized equal to the tax benefit of net operating losses generated.</w:t>
      </w:r>
    </w:p>
    <w:p w14:paraId="30643FF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0F7AD0C"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Earnings per Share:</w:t>
      </w:r>
    </w:p>
    <w:p w14:paraId="08B65A9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56BCF870" w14:textId="77777777" w:rsidR="00000000" w:rsidRDefault="00A15508">
      <w:pPr>
        <w:pStyle w:val="NormalWeb"/>
        <w:spacing w:before="0" w:beforeAutospacing="0" w:after="0" w:afterAutospacing="0"/>
        <w:ind w:left="7"/>
        <w:jc w:val="both"/>
        <w:divId w:val="759528149"/>
        <w:rPr>
          <w:sz w:val="20"/>
          <w:szCs w:val="20"/>
        </w:rPr>
      </w:pPr>
      <w:r>
        <w:rPr>
          <w:sz w:val="20"/>
          <w:szCs w:val="20"/>
        </w:rPr>
        <w:t>Basic earnings per share is computed by dividing income available to common shareholders by the weighted-average</w:t>
      </w:r>
      <w:r>
        <w:rPr>
          <w:sz w:val="20"/>
          <w:szCs w:val="20"/>
        </w:rPr>
        <w:t xml:space="preserve"> number of common shares available. Diluted earnings per share is computed similar to basic earnings per share except that the denominator is increased to include the number of additional common shares that would have been outstanding if the potential comm</w:t>
      </w:r>
      <w:r>
        <w:rPr>
          <w:sz w:val="20"/>
          <w:szCs w:val="20"/>
        </w:rPr>
        <w:t>on shares had been issued and if the additional common shares were dilutive. As of March 31, 2022, and March 31, 2021 there were</w:t>
      </w:r>
      <w:r>
        <w:rPr>
          <w:sz w:val="20"/>
          <w:szCs w:val="20"/>
        </w:rPr>
        <w:t xml:space="preserve"> </w:t>
      </w:r>
      <w:r>
        <w:rPr>
          <w:sz w:val="20"/>
          <w:szCs w:val="20"/>
        </w:rPr>
        <w:t>10,00</w:t>
      </w:r>
      <w:r>
        <w:rPr>
          <w:sz w:val="20"/>
          <w:szCs w:val="20"/>
        </w:rPr>
        <w:t>0</w:t>
      </w:r>
      <w:r>
        <w:rPr>
          <w:sz w:val="20"/>
          <w:szCs w:val="20"/>
        </w:rPr>
        <w:t xml:space="preserve"> and</w:t>
      </w:r>
      <w:r>
        <w:rPr>
          <w:sz w:val="20"/>
          <w:szCs w:val="20"/>
        </w:rPr>
        <w:t xml:space="preserve"> </w:t>
      </w:r>
      <w:r>
        <w:rPr>
          <w:sz w:val="20"/>
          <w:szCs w:val="20"/>
        </w:rPr>
        <w:t>10,00</w:t>
      </w:r>
      <w:r>
        <w:rPr>
          <w:sz w:val="20"/>
          <w:szCs w:val="20"/>
        </w:rPr>
        <w:t>0</w:t>
      </w:r>
      <w:r>
        <w:rPr>
          <w:sz w:val="20"/>
          <w:szCs w:val="20"/>
        </w:rPr>
        <w:t>, potential dilutive shares that need to be considered as common share equivalents and because of the net inco</w:t>
      </w:r>
      <w:r>
        <w:rPr>
          <w:sz w:val="20"/>
          <w:szCs w:val="20"/>
        </w:rPr>
        <w:t>me, the effect of these potential common shares is dilutive for nine-months ended March 31, 2022 and March 31, 2021 respectively and therefore included in the computation of dilutive shares.</w:t>
      </w:r>
    </w:p>
    <w:p w14:paraId="2A93CE62"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92448E5" w14:textId="77777777">
        <w:trPr>
          <w:divId w:val="759528149"/>
          <w:trHeight w:val="225"/>
          <w:tblCellSpacing w:w="15" w:type="dxa"/>
        </w:trPr>
        <w:tc>
          <w:tcPr>
            <w:tcW w:w="0" w:type="auto"/>
            <w:vAlign w:val="center"/>
            <w:hideMark/>
          </w:tcPr>
          <w:p w14:paraId="03615C73" w14:textId="77777777" w:rsidR="00000000" w:rsidRDefault="00A15508">
            <w:pPr>
              <w:rPr>
                <w:rFonts w:eastAsia="Times New Roman"/>
                <w:sz w:val="20"/>
                <w:szCs w:val="20"/>
              </w:rPr>
            </w:pPr>
            <w:r>
              <w:rPr>
                <w:rFonts w:eastAsia="Times New Roman"/>
                <w:sz w:val="20"/>
                <w:szCs w:val="20"/>
              </w:rPr>
              <w:t> </w:t>
            </w:r>
          </w:p>
        </w:tc>
      </w:tr>
      <w:tr w:rsidR="00000000" w14:paraId="6BDAD8B2" w14:textId="77777777">
        <w:trPr>
          <w:divId w:val="759528149"/>
          <w:trHeight w:val="225"/>
          <w:tblCellSpacing w:w="15" w:type="dxa"/>
        </w:trPr>
        <w:tc>
          <w:tcPr>
            <w:tcW w:w="0" w:type="auto"/>
            <w:tcBorders>
              <w:bottom w:val="single" w:sz="6" w:space="0" w:color="000000"/>
            </w:tcBorders>
            <w:vAlign w:val="center"/>
            <w:hideMark/>
          </w:tcPr>
          <w:p w14:paraId="100D5DF9" w14:textId="77777777" w:rsidR="00000000" w:rsidRDefault="00A15508">
            <w:pPr>
              <w:jc w:val="center"/>
              <w:rPr>
                <w:rFonts w:eastAsia="Times New Roman"/>
                <w:sz w:val="20"/>
                <w:szCs w:val="20"/>
              </w:rPr>
            </w:pPr>
            <w:r>
              <w:rPr>
                <w:rFonts w:eastAsia="Times New Roman"/>
                <w:sz w:val="20"/>
                <w:szCs w:val="20"/>
              </w:rPr>
              <w:t>11</w:t>
            </w:r>
          </w:p>
        </w:tc>
      </w:tr>
      <w:tr w:rsidR="00000000" w14:paraId="406BD86F" w14:textId="77777777">
        <w:trPr>
          <w:divId w:val="759528149"/>
          <w:trHeight w:val="225"/>
          <w:tblCellSpacing w:w="15" w:type="dxa"/>
        </w:trPr>
        <w:tc>
          <w:tcPr>
            <w:tcW w:w="0" w:type="auto"/>
            <w:vAlign w:val="center"/>
            <w:hideMark/>
          </w:tcPr>
          <w:p w14:paraId="45B80A31" w14:textId="77777777" w:rsidR="00000000" w:rsidRDefault="00A15508">
            <w:pPr>
              <w:rPr>
                <w:rFonts w:eastAsia="Times New Roman"/>
                <w:sz w:val="20"/>
                <w:szCs w:val="20"/>
              </w:rPr>
            </w:pPr>
          </w:p>
        </w:tc>
      </w:tr>
      <w:tr w:rsidR="00000000" w14:paraId="32B445A5" w14:textId="77777777">
        <w:trPr>
          <w:divId w:val="759528149"/>
          <w:trHeight w:val="225"/>
          <w:tblCellSpacing w:w="15" w:type="dxa"/>
        </w:trPr>
        <w:tc>
          <w:tcPr>
            <w:tcW w:w="0" w:type="auto"/>
            <w:vAlign w:val="center"/>
            <w:hideMark/>
          </w:tcPr>
          <w:p w14:paraId="045B03FA"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48E08AC8" w14:textId="77777777" w:rsidR="00000000" w:rsidRDefault="00A15508">
      <w:pPr>
        <w:pStyle w:val="NormalWeb"/>
        <w:spacing w:before="0" w:beforeAutospacing="0" w:after="0" w:afterAutospacing="0"/>
        <w:divId w:val="759528149"/>
        <w:rPr>
          <w:sz w:val="20"/>
          <w:szCs w:val="20"/>
        </w:rPr>
      </w:pPr>
      <w:r>
        <w:rPr>
          <w:sz w:val="20"/>
          <w:szCs w:val="20"/>
        </w:rPr>
        <w:t>  </w:t>
      </w:r>
    </w:p>
    <w:p w14:paraId="6938EB34"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 </w:t>
      </w:r>
    </w:p>
    <w:p w14:paraId="47A40DD8"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7BB3FD25"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430360F0"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 xml:space="preserve">Stock-Based Compensation: </w:t>
      </w:r>
    </w:p>
    <w:p w14:paraId="73AAB1A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66D2A2D" w14:textId="77777777" w:rsidR="00000000" w:rsidRDefault="00A15508">
      <w:pPr>
        <w:pStyle w:val="NormalWeb"/>
        <w:spacing w:before="0" w:beforeAutospacing="0" w:after="0" w:afterAutospacing="0"/>
        <w:jc w:val="both"/>
        <w:divId w:val="759528149"/>
        <w:rPr>
          <w:sz w:val="20"/>
          <w:szCs w:val="20"/>
        </w:rPr>
      </w:pPr>
      <w:r>
        <w:rPr>
          <w:sz w:val="20"/>
          <w:szCs w:val="20"/>
        </w:rPr>
        <w:t>The Company records stock-based compensation in accordance with ASC 718, Compensation. All transactions in which goods or services are the consideration received for the issuance of equity instruments are accounted for based on the fair value of the consid</w:t>
      </w:r>
      <w:r>
        <w:rPr>
          <w:sz w:val="20"/>
          <w:szCs w:val="20"/>
        </w:rPr>
        <w:t xml:space="preserve">eration received or the fair value of the equity instrument issued, whichever is more reliably measurable. Equity instruments issued to employees and the cost of the services received as consideration are measured and recognized based on the fair value of </w:t>
      </w:r>
      <w:r>
        <w:rPr>
          <w:sz w:val="20"/>
          <w:szCs w:val="20"/>
        </w:rPr>
        <w:t>the equity instruments issued and are recognized over the employees required service period, which is generally the vesting period.</w:t>
      </w:r>
    </w:p>
    <w:p w14:paraId="54F805A5"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9FD6A2D"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Concentrations of Credit Risk:</w:t>
      </w:r>
    </w:p>
    <w:p w14:paraId="19DF1505"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E361E09" w14:textId="77777777" w:rsidR="00000000" w:rsidRDefault="00A15508">
      <w:pPr>
        <w:pStyle w:val="NormalWeb"/>
        <w:spacing w:before="0" w:beforeAutospacing="0" w:after="0" w:afterAutospacing="0"/>
        <w:ind w:left="35"/>
        <w:jc w:val="both"/>
        <w:divId w:val="759528149"/>
        <w:rPr>
          <w:sz w:val="20"/>
          <w:szCs w:val="20"/>
        </w:rPr>
      </w:pPr>
      <w:r>
        <w:rPr>
          <w:sz w:val="20"/>
          <w:szCs w:val="20"/>
        </w:rPr>
        <w:t>Financial instruments that potentially subject the Company to major credit risk consist p</w:t>
      </w:r>
      <w:r>
        <w:rPr>
          <w:sz w:val="20"/>
          <w:szCs w:val="20"/>
        </w:rPr>
        <w:t>rincipally of a single subsidiary of Anton Nielsen Vojens ApS. ANV’s rent revenues are derived from one customer. The Company’s commission revenues are subject to concentration risk as the commission revenues are derived from one product.</w:t>
      </w:r>
    </w:p>
    <w:p w14:paraId="1D2B021C"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5FCA08D" w14:textId="77777777" w:rsidR="00000000" w:rsidRDefault="00A15508">
      <w:pPr>
        <w:pStyle w:val="NormalWeb"/>
        <w:spacing w:before="0" w:beforeAutospacing="0" w:after="0" w:afterAutospacing="0"/>
        <w:ind w:left="21"/>
        <w:jc w:val="both"/>
        <w:divId w:val="759528149"/>
        <w:rPr>
          <w:sz w:val="20"/>
          <w:szCs w:val="20"/>
        </w:rPr>
      </w:pPr>
      <w:r>
        <w:rPr>
          <w:rStyle w:val="Emphasis"/>
          <w:sz w:val="20"/>
          <w:szCs w:val="20"/>
        </w:rPr>
        <w:t xml:space="preserve">New Accounting </w:t>
      </w:r>
      <w:r>
        <w:rPr>
          <w:rStyle w:val="Emphasis"/>
          <w:sz w:val="20"/>
          <w:szCs w:val="20"/>
        </w:rPr>
        <w:t>Pronouncements Not Yet Adopted</w:t>
      </w:r>
    </w:p>
    <w:p w14:paraId="17A7F36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1326AE6" w14:textId="77777777" w:rsidR="00000000" w:rsidRDefault="00A15508">
      <w:pPr>
        <w:pStyle w:val="NormalWeb"/>
        <w:spacing w:before="0" w:beforeAutospacing="0" w:after="0" w:afterAutospacing="0"/>
        <w:ind w:left="7"/>
        <w:jc w:val="both"/>
        <w:divId w:val="759528149"/>
        <w:rPr>
          <w:sz w:val="20"/>
          <w:szCs w:val="20"/>
        </w:rPr>
      </w:pPr>
      <w:r>
        <w:rPr>
          <w:sz w:val="20"/>
          <w:szCs w:val="20"/>
        </w:rPr>
        <w:t xml:space="preserve">In December 2019, the FASB issued ASU No. 2019-12, </w:t>
      </w:r>
      <w:r>
        <w:rPr>
          <w:rStyle w:val="Emphasis"/>
          <w:sz w:val="20"/>
          <w:szCs w:val="20"/>
        </w:rPr>
        <w:t>Income Taxes (Topic 740)—Simplifying the Accounting for Income Taxes</w:t>
      </w:r>
      <w:r>
        <w:rPr>
          <w:sz w:val="20"/>
          <w:szCs w:val="20"/>
        </w:rPr>
        <w:t xml:space="preserve">. ASU 2019-12 is intended to simplify accounting for income taxes. It removes certain exceptions to the </w:t>
      </w:r>
      <w:r>
        <w:rPr>
          <w:sz w:val="20"/>
          <w:szCs w:val="20"/>
        </w:rPr>
        <w:t>general principles in Topic 740 and amends existing guidance to improve consistent application. ASU 2019-12 is effective for fiscal years beginning after December 15, 2020 and interim periods within those fiscal years, which is fiscal 2022 for us, with ear</w:t>
      </w:r>
      <w:r>
        <w:rPr>
          <w:sz w:val="20"/>
          <w:szCs w:val="20"/>
        </w:rPr>
        <w:t>ly adoption permitted. The new guidance was adopted on July 1</w:t>
      </w:r>
      <w:r>
        <w:rPr>
          <w:sz w:val="20"/>
          <w:szCs w:val="20"/>
          <w:vertAlign w:val="superscript"/>
        </w:rPr>
        <w:t>st</w:t>
      </w:r>
      <w:r>
        <w:rPr>
          <w:sz w:val="20"/>
          <w:szCs w:val="20"/>
        </w:rPr>
        <w:t>, 2021 and we do not expect the adoption to have a significant impact on our financial statements.</w:t>
      </w:r>
    </w:p>
    <w:p w14:paraId="263BCC47" w14:textId="77777777" w:rsidR="00000000" w:rsidRDefault="00A15508">
      <w:pPr>
        <w:pStyle w:val="NormalWeb"/>
        <w:spacing w:before="0" w:beforeAutospacing="0" w:after="0" w:afterAutospacing="0"/>
        <w:jc w:val="both"/>
        <w:divId w:val="759528149"/>
        <w:rPr>
          <w:sz w:val="20"/>
          <w:szCs w:val="20"/>
        </w:rPr>
      </w:pPr>
      <w:r>
        <w:rPr>
          <w:sz w:val="20"/>
          <w:szCs w:val="20"/>
        </w:rPr>
        <w:t xml:space="preserve">  </w:t>
      </w:r>
    </w:p>
    <w:p w14:paraId="5F1887A6" w14:textId="77777777" w:rsidR="00000000" w:rsidRDefault="00A15508">
      <w:pPr>
        <w:pStyle w:val="NormalWeb"/>
        <w:spacing w:before="0" w:beforeAutospacing="0" w:after="0" w:afterAutospacing="0"/>
        <w:jc w:val="both"/>
        <w:divId w:val="759528149"/>
        <w:rPr>
          <w:sz w:val="20"/>
          <w:szCs w:val="20"/>
        </w:rPr>
      </w:pPr>
      <w:r>
        <w:rPr>
          <w:sz w:val="20"/>
          <w:szCs w:val="20"/>
        </w:rPr>
        <w:t>Other recent accounting pronouncements issued by the FASB did not or are not believed by ma</w:t>
      </w:r>
      <w:r>
        <w:rPr>
          <w:sz w:val="20"/>
          <w:szCs w:val="20"/>
        </w:rPr>
        <w:t>nagement to have a material impact on the Company’s present or future financial statements.</w:t>
      </w:r>
    </w:p>
    <w:p w14:paraId="4B18CC90" w14:textId="77777777" w:rsidR="00000000" w:rsidRDefault="00A15508">
      <w:pPr>
        <w:pStyle w:val="NormalWeb"/>
        <w:spacing w:before="0" w:beforeAutospacing="0" w:after="0" w:afterAutospacing="0"/>
        <w:divId w:val="759528149"/>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0AA99B1B" w14:textId="77777777">
        <w:trPr>
          <w:divId w:val="759528149"/>
          <w:trHeight w:val="225"/>
          <w:tblCellSpacing w:w="15" w:type="dxa"/>
        </w:trPr>
        <w:tc>
          <w:tcPr>
            <w:tcW w:w="0" w:type="auto"/>
            <w:vAlign w:val="center"/>
            <w:hideMark/>
          </w:tcPr>
          <w:p w14:paraId="116C8150" w14:textId="77777777" w:rsidR="00000000" w:rsidRDefault="00A15508">
            <w:pPr>
              <w:rPr>
                <w:rFonts w:eastAsia="Times New Roman"/>
                <w:sz w:val="20"/>
                <w:szCs w:val="20"/>
              </w:rPr>
            </w:pPr>
            <w:r>
              <w:rPr>
                <w:rFonts w:eastAsia="Times New Roman"/>
                <w:sz w:val="20"/>
                <w:szCs w:val="20"/>
              </w:rPr>
              <w:t> </w:t>
            </w:r>
          </w:p>
        </w:tc>
      </w:tr>
      <w:tr w:rsidR="00000000" w14:paraId="26326E70" w14:textId="77777777">
        <w:trPr>
          <w:divId w:val="759528149"/>
          <w:trHeight w:val="225"/>
          <w:tblCellSpacing w:w="15" w:type="dxa"/>
        </w:trPr>
        <w:tc>
          <w:tcPr>
            <w:tcW w:w="0" w:type="auto"/>
            <w:tcBorders>
              <w:bottom w:val="single" w:sz="6" w:space="0" w:color="000000"/>
            </w:tcBorders>
            <w:vAlign w:val="center"/>
            <w:hideMark/>
          </w:tcPr>
          <w:p w14:paraId="27B00166" w14:textId="77777777" w:rsidR="00000000" w:rsidRDefault="00A15508">
            <w:pPr>
              <w:jc w:val="center"/>
              <w:rPr>
                <w:rFonts w:eastAsia="Times New Roman"/>
                <w:sz w:val="20"/>
                <w:szCs w:val="20"/>
              </w:rPr>
            </w:pPr>
            <w:r>
              <w:rPr>
                <w:rFonts w:eastAsia="Times New Roman"/>
                <w:sz w:val="20"/>
                <w:szCs w:val="20"/>
              </w:rPr>
              <w:t>12</w:t>
            </w:r>
          </w:p>
        </w:tc>
      </w:tr>
      <w:tr w:rsidR="00000000" w14:paraId="22ABA827" w14:textId="77777777">
        <w:trPr>
          <w:divId w:val="759528149"/>
          <w:trHeight w:val="225"/>
          <w:tblCellSpacing w:w="15" w:type="dxa"/>
        </w:trPr>
        <w:tc>
          <w:tcPr>
            <w:tcW w:w="0" w:type="auto"/>
            <w:vAlign w:val="center"/>
            <w:hideMark/>
          </w:tcPr>
          <w:p w14:paraId="77C383FE" w14:textId="77777777" w:rsidR="00000000" w:rsidRDefault="00A15508">
            <w:pPr>
              <w:rPr>
                <w:rFonts w:eastAsia="Times New Roman"/>
                <w:sz w:val="20"/>
                <w:szCs w:val="20"/>
              </w:rPr>
            </w:pPr>
          </w:p>
        </w:tc>
      </w:tr>
      <w:tr w:rsidR="00000000" w14:paraId="7FBFD6AD" w14:textId="77777777">
        <w:trPr>
          <w:divId w:val="759528149"/>
          <w:trHeight w:val="225"/>
          <w:tblCellSpacing w:w="15" w:type="dxa"/>
        </w:trPr>
        <w:tc>
          <w:tcPr>
            <w:tcW w:w="0" w:type="auto"/>
            <w:vAlign w:val="center"/>
            <w:hideMark/>
          </w:tcPr>
          <w:p w14:paraId="2E5EA3D4"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7D9BA2CE" w14:textId="77777777" w:rsidR="00000000" w:rsidRDefault="00A15508">
      <w:pPr>
        <w:pStyle w:val="NormalWeb"/>
        <w:spacing w:before="0" w:beforeAutospacing="0" w:after="0" w:afterAutospacing="0"/>
        <w:divId w:val="759528149"/>
        <w:rPr>
          <w:sz w:val="20"/>
          <w:szCs w:val="20"/>
        </w:rPr>
      </w:pPr>
      <w:r>
        <w:rPr>
          <w:sz w:val="20"/>
          <w:szCs w:val="20"/>
        </w:rPr>
        <w:t> </w:t>
      </w:r>
    </w:p>
    <w:p w14:paraId="56C1B1B2"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5FCAD30D"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030F8E51" w14:textId="77777777" w:rsidR="00000000" w:rsidRDefault="00A15508">
      <w:pPr>
        <w:pStyle w:val="NormalWeb"/>
        <w:spacing w:before="0" w:beforeAutospacing="0" w:after="0" w:afterAutospacing="0"/>
        <w:divId w:val="759528149"/>
        <w:rPr>
          <w:sz w:val="20"/>
          <w:szCs w:val="20"/>
        </w:rPr>
      </w:pPr>
      <w:r>
        <w:rPr>
          <w:sz w:val="20"/>
          <w:szCs w:val="20"/>
        </w:rPr>
        <w:t> </w:t>
      </w:r>
    </w:p>
    <w:p w14:paraId="06D35ED2"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NOTE 3 - REVENUE:</w:t>
      </w:r>
    </w:p>
    <w:p w14:paraId="75E943E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0DEECCC" w14:textId="77777777" w:rsidR="00000000" w:rsidRDefault="00A15508">
      <w:pPr>
        <w:pStyle w:val="NormalWeb"/>
        <w:spacing w:before="0" w:beforeAutospacing="0" w:after="0" w:afterAutospacing="0"/>
        <w:ind w:left="21"/>
        <w:divId w:val="759528149"/>
        <w:rPr>
          <w:sz w:val="20"/>
          <w:szCs w:val="20"/>
        </w:rPr>
      </w:pPr>
      <w:r>
        <w:rPr>
          <w:sz w:val="20"/>
          <w:szCs w:val="20"/>
        </w:rPr>
        <w:t>The Company’s subsidiary, Anton Nielsen Vojens, ApS has one customer who is a non-related party and leases property from the Company. Rent revenues related to the operat</w:t>
      </w:r>
      <w:r>
        <w:rPr>
          <w:sz w:val="20"/>
          <w:szCs w:val="20"/>
        </w:rPr>
        <w:t>ing lease are recognized as incurred. The Company’s subsidiary Sharx DK ApS had zero retail customers for the three and nine month period ending March 31, 2022 and zero for the three and nine month period ending March 31, 2021. The Company has determined t</w:t>
      </w:r>
      <w:r>
        <w:rPr>
          <w:sz w:val="20"/>
          <w:szCs w:val="20"/>
        </w:rPr>
        <w:t>hat is an agent of the manufacturer and collects commission revenue at or before the delivery of product.</w:t>
      </w:r>
    </w:p>
    <w:p w14:paraId="532F0A6D" w14:textId="77777777" w:rsidR="00000000" w:rsidRDefault="00A15508">
      <w:pPr>
        <w:pStyle w:val="NormalWeb"/>
        <w:spacing w:before="0" w:beforeAutospacing="0" w:after="0" w:afterAutospacing="0"/>
        <w:divId w:val="759528149"/>
        <w:rPr>
          <w:sz w:val="20"/>
          <w:szCs w:val="20"/>
        </w:rPr>
      </w:pPr>
      <w:r>
        <w:rPr>
          <w:sz w:val="20"/>
          <w:szCs w:val="20"/>
        </w:rPr>
        <w:t> </w:t>
      </w:r>
    </w:p>
    <w:p w14:paraId="4EAFD9E7" w14:textId="77777777" w:rsidR="00000000" w:rsidRDefault="00A15508">
      <w:pPr>
        <w:pStyle w:val="NormalWeb"/>
        <w:spacing w:before="0" w:beforeAutospacing="0" w:after="0" w:afterAutospacing="0"/>
        <w:ind w:left="7"/>
        <w:jc w:val="both"/>
        <w:divId w:val="759528149"/>
        <w:rPr>
          <w:sz w:val="20"/>
          <w:szCs w:val="20"/>
        </w:rPr>
      </w:pPr>
      <w:r>
        <w:rPr>
          <w:sz w:val="20"/>
          <w:szCs w:val="20"/>
        </w:rPr>
        <w:t>The Company disaggregates revenues by revenue type and geographic location. See the below tables:</w:t>
      </w:r>
    </w:p>
    <w:p w14:paraId="4B4758BF"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18824DB7" w14:textId="77777777">
        <w:trPr>
          <w:divId w:val="759528149"/>
          <w:trHeight w:val="225"/>
        </w:trPr>
        <w:tc>
          <w:tcPr>
            <w:tcW w:w="0" w:type="auto"/>
            <w:vAlign w:val="center"/>
            <w:hideMark/>
          </w:tcPr>
          <w:p w14:paraId="0B246B7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F3B39B4"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E216BD4" w14:textId="77777777" w:rsidR="00000000" w:rsidRDefault="00A15508">
            <w:pPr>
              <w:pStyle w:val="NormalWeb"/>
              <w:spacing w:before="0" w:beforeAutospacing="0" w:after="0" w:afterAutospacing="0"/>
              <w:jc w:val="center"/>
              <w:rPr>
                <w:sz w:val="20"/>
                <w:szCs w:val="20"/>
              </w:rPr>
            </w:pPr>
            <w:r>
              <w:rPr>
                <w:rStyle w:val="Strong"/>
                <w:sz w:val="20"/>
                <w:szCs w:val="20"/>
              </w:rPr>
              <w:t>Three Months Ended March 31,</w:t>
            </w:r>
          </w:p>
        </w:tc>
        <w:tc>
          <w:tcPr>
            <w:tcW w:w="0" w:type="auto"/>
            <w:noWrap/>
            <w:vAlign w:val="center"/>
            <w:hideMark/>
          </w:tcPr>
          <w:p w14:paraId="1332A21F" w14:textId="77777777" w:rsidR="00000000" w:rsidRDefault="00A15508">
            <w:pPr>
              <w:pStyle w:val="NormalWeb"/>
              <w:spacing w:before="0" w:beforeAutospacing="0" w:after="0" w:afterAutospacing="0"/>
              <w:rPr>
                <w:sz w:val="20"/>
                <w:szCs w:val="20"/>
              </w:rPr>
            </w:pPr>
            <w:r>
              <w:rPr>
                <w:sz w:val="20"/>
                <w:szCs w:val="20"/>
              </w:rPr>
              <w:t> </w:t>
            </w:r>
          </w:p>
        </w:tc>
      </w:tr>
      <w:tr w:rsidR="00000000" w14:paraId="7C172C60" w14:textId="77777777">
        <w:trPr>
          <w:divId w:val="759528149"/>
          <w:trHeight w:val="225"/>
        </w:trPr>
        <w:tc>
          <w:tcPr>
            <w:tcW w:w="0" w:type="auto"/>
            <w:tcBorders>
              <w:bottom w:val="single" w:sz="6" w:space="0" w:color="auto"/>
            </w:tcBorders>
            <w:vAlign w:val="bottom"/>
            <w:hideMark/>
          </w:tcPr>
          <w:p w14:paraId="59EC1FC6" w14:textId="77777777" w:rsidR="00000000" w:rsidRDefault="00A1550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528BD4E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973AA49"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558A2D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746BD04B"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722C44E"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3BD1D64D" w14:textId="77777777" w:rsidR="00000000" w:rsidRDefault="00A15508">
            <w:pPr>
              <w:pStyle w:val="NormalWeb"/>
              <w:spacing w:before="0" w:beforeAutospacing="0" w:after="0" w:afterAutospacing="0"/>
              <w:rPr>
                <w:sz w:val="20"/>
                <w:szCs w:val="20"/>
              </w:rPr>
            </w:pPr>
            <w:r>
              <w:rPr>
                <w:sz w:val="20"/>
                <w:szCs w:val="20"/>
              </w:rPr>
              <w:t> </w:t>
            </w:r>
          </w:p>
        </w:tc>
      </w:tr>
      <w:tr w:rsidR="00000000" w14:paraId="2A5D9BD1" w14:textId="77777777">
        <w:trPr>
          <w:divId w:val="759528149"/>
          <w:trHeight w:val="225"/>
        </w:trPr>
        <w:tc>
          <w:tcPr>
            <w:tcW w:w="0" w:type="auto"/>
            <w:shd w:val="clear" w:color="auto" w:fill="CCEEFF"/>
            <w:hideMark/>
          </w:tcPr>
          <w:p w14:paraId="200E4800" w14:textId="77777777" w:rsidR="00000000" w:rsidRDefault="00A15508">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5EECFBD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4867120"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4AEA26D"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vAlign w:val="center"/>
            <w:hideMark/>
          </w:tcPr>
          <w:p w14:paraId="6A9A2C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7AD02B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34DA48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4ADD9E2"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vAlign w:val="center"/>
            <w:hideMark/>
          </w:tcPr>
          <w:p w14:paraId="2C8CA333" w14:textId="77777777" w:rsidR="00000000" w:rsidRDefault="00A15508">
            <w:pPr>
              <w:pStyle w:val="NormalWeb"/>
              <w:spacing w:before="0" w:beforeAutospacing="0" w:after="0" w:afterAutospacing="0"/>
              <w:rPr>
                <w:sz w:val="20"/>
                <w:szCs w:val="20"/>
              </w:rPr>
            </w:pPr>
            <w:r>
              <w:rPr>
                <w:sz w:val="20"/>
                <w:szCs w:val="20"/>
              </w:rPr>
              <w:t> </w:t>
            </w:r>
          </w:p>
        </w:tc>
      </w:tr>
      <w:tr w:rsidR="00000000" w14:paraId="5AAB1909" w14:textId="77777777">
        <w:trPr>
          <w:divId w:val="759528149"/>
          <w:trHeight w:val="225"/>
        </w:trPr>
        <w:tc>
          <w:tcPr>
            <w:tcW w:w="0" w:type="auto"/>
            <w:shd w:val="clear" w:color="auto" w:fill="FFFFFF"/>
            <w:hideMark/>
          </w:tcPr>
          <w:p w14:paraId="642F74EB" w14:textId="77777777" w:rsidR="00000000" w:rsidRDefault="00A15508">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0BA54CF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F86614B"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14F519D"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1AFAC5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8829C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7FB6B956"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FF10B7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D52559B" w14:textId="77777777" w:rsidR="00000000" w:rsidRDefault="00A15508">
            <w:pPr>
              <w:pStyle w:val="NormalWeb"/>
              <w:spacing w:before="0" w:beforeAutospacing="0" w:after="0" w:afterAutospacing="0"/>
              <w:rPr>
                <w:sz w:val="20"/>
                <w:szCs w:val="20"/>
              </w:rPr>
            </w:pPr>
            <w:r>
              <w:rPr>
                <w:sz w:val="20"/>
                <w:szCs w:val="20"/>
              </w:rPr>
              <w:t> </w:t>
            </w:r>
          </w:p>
        </w:tc>
      </w:tr>
      <w:tr w:rsidR="00000000" w14:paraId="07918338" w14:textId="77777777">
        <w:trPr>
          <w:divId w:val="759528149"/>
          <w:trHeight w:val="225"/>
        </w:trPr>
        <w:tc>
          <w:tcPr>
            <w:tcW w:w="0" w:type="auto"/>
            <w:shd w:val="clear" w:color="auto" w:fill="CCEEFF"/>
            <w:hideMark/>
          </w:tcPr>
          <w:p w14:paraId="70EC66AD" w14:textId="77777777" w:rsidR="00000000" w:rsidRDefault="00A15508">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382BF71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B29A67"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3DA169E" w14:textId="77777777" w:rsidR="00000000" w:rsidRDefault="00A15508">
            <w:pPr>
              <w:jc w:val="right"/>
              <w:rPr>
                <w:rFonts w:eastAsia="Times New Roman"/>
                <w:sz w:val="20"/>
                <w:szCs w:val="20"/>
              </w:rPr>
            </w:pPr>
            <w:r>
              <w:rPr>
                <w:rStyle w:val="Strong"/>
                <w:rFonts w:eastAsia="Times New Roman"/>
                <w:sz w:val="20"/>
                <w:szCs w:val="20"/>
              </w:rPr>
              <w:t>9,99</w:t>
            </w:r>
            <w:r>
              <w:rPr>
                <w:rStyle w:val="Strong"/>
                <w:rFonts w:eastAsia="Times New Roman"/>
                <w:sz w:val="20"/>
                <w:szCs w:val="20"/>
              </w:rPr>
              <w:t>1</w:t>
            </w:r>
          </w:p>
        </w:tc>
        <w:tc>
          <w:tcPr>
            <w:tcW w:w="50" w:type="pct"/>
            <w:shd w:val="clear" w:color="auto" w:fill="CCEEFF"/>
            <w:noWrap/>
            <w:vAlign w:val="center"/>
            <w:hideMark/>
          </w:tcPr>
          <w:p w14:paraId="00A283E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AA892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A5CC0BD"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435AE5C1" w14:textId="77777777" w:rsidR="00000000" w:rsidRDefault="00A15508">
            <w:pPr>
              <w:jc w:val="right"/>
              <w:rPr>
                <w:rFonts w:eastAsia="Times New Roman"/>
                <w:sz w:val="20"/>
                <w:szCs w:val="20"/>
              </w:rPr>
            </w:pPr>
            <w:r>
              <w:rPr>
                <w:rStyle w:val="Strong"/>
                <w:rFonts w:eastAsia="Times New Roman"/>
                <w:sz w:val="20"/>
                <w:szCs w:val="20"/>
              </w:rPr>
              <w:t>10,40</w:t>
            </w:r>
            <w:r>
              <w:rPr>
                <w:rStyle w:val="Strong"/>
                <w:rFonts w:eastAsia="Times New Roman"/>
                <w:sz w:val="20"/>
                <w:szCs w:val="20"/>
              </w:rPr>
              <w:t>4</w:t>
            </w:r>
          </w:p>
        </w:tc>
        <w:tc>
          <w:tcPr>
            <w:tcW w:w="50" w:type="pct"/>
            <w:shd w:val="clear" w:color="auto" w:fill="CCEEFF"/>
            <w:noWrap/>
            <w:vAlign w:val="center"/>
            <w:hideMark/>
          </w:tcPr>
          <w:p w14:paraId="112D07D0" w14:textId="77777777" w:rsidR="00000000" w:rsidRDefault="00A15508">
            <w:pPr>
              <w:pStyle w:val="NormalWeb"/>
              <w:spacing w:before="0" w:beforeAutospacing="0" w:after="0" w:afterAutospacing="0"/>
              <w:rPr>
                <w:sz w:val="20"/>
                <w:szCs w:val="20"/>
              </w:rPr>
            </w:pPr>
            <w:r>
              <w:rPr>
                <w:sz w:val="20"/>
                <w:szCs w:val="20"/>
              </w:rPr>
              <w:t> </w:t>
            </w:r>
          </w:p>
        </w:tc>
      </w:tr>
    </w:tbl>
    <w:p w14:paraId="7463A7D9"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2CE90753" w14:textId="77777777">
        <w:trPr>
          <w:divId w:val="759528149"/>
          <w:trHeight w:val="225"/>
        </w:trPr>
        <w:tc>
          <w:tcPr>
            <w:tcW w:w="0" w:type="auto"/>
            <w:vAlign w:val="center"/>
            <w:hideMark/>
          </w:tcPr>
          <w:p w14:paraId="2E2B2BFD"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943620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91372B7" w14:textId="77777777" w:rsidR="00000000" w:rsidRDefault="00A15508">
            <w:pPr>
              <w:pStyle w:val="NormalWeb"/>
              <w:spacing w:before="0" w:beforeAutospacing="0" w:after="0" w:afterAutospacing="0"/>
              <w:jc w:val="center"/>
              <w:rPr>
                <w:sz w:val="20"/>
                <w:szCs w:val="20"/>
              </w:rPr>
            </w:pPr>
            <w:r>
              <w:rPr>
                <w:rStyle w:val="Strong"/>
                <w:sz w:val="20"/>
                <w:szCs w:val="20"/>
              </w:rPr>
              <w:t>Nine Months Ended March 31,</w:t>
            </w:r>
          </w:p>
        </w:tc>
        <w:tc>
          <w:tcPr>
            <w:tcW w:w="0" w:type="auto"/>
            <w:noWrap/>
            <w:vAlign w:val="center"/>
            <w:hideMark/>
          </w:tcPr>
          <w:p w14:paraId="3A24B2B8" w14:textId="77777777" w:rsidR="00000000" w:rsidRDefault="00A15508">
            <w:pPr>
              <w:pStyle w:val="NormalWeb"/>
              <w:spacing w:before="0" w:beforeAutospacing="0" w:after="0" w:afterAutospacing="0"/>
              <w:rPr>
                <w:sz w:val="20"/>
                <w:szCs w:val="20"/>
              </w:rPr>
            </w:pPr>
            <w:r>
              <w:rPr>
                <w:sz w:val="20"/>
                <w:szCs w:val="20"/>
              </w:rPr>
              <w:t> </w:t>
            </w:r>
          </w:p>
        </w:tc>
      </w:tr>
      <w:tr w:rsidR="00000000" w14:paraId="5C1AFDAC" w14:textId="77777777">
        <w:trPr>
          <w:divId w:val="759528149"/>
          <w:trHeight w:val="225"/>
        </w:trPr>
        <w:tc>
          <w:tcPr>
            <w:tcW w:w="0" w:type="auto"/>
            <w:tcBorders>
              <w:bottom w:val="single" w:sz="6" w:space="0" w:color="auto"/>
            </w:tcBorders>
            <w:vAlign w:val="bottom"/>
            <w:hideMark/>
          </w:tcPr>
          <w:p w14:paraId="02CAC3C3" w14:textId="77777777" w:rsidR="00000000" w:rsidRDefault="00A1550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37C4C3B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2942B75"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5953DCED"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14F5D7F"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CC28C1B"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2E85BFC7" w14:textId="77777777" w:rsidR="00000000" w:rsidRDefault="00A15508">
            <w:pPr>
              <w:pStyle w:val="NormalWeb"/>
              <w:spacing w:before="0" w:beforeAutospacing="0" w:after="0" w:afterAutospacing="0"/>
              <w:rPr>
                <w:sz w:val="20"/>
                <w:szCs w:val="20"/>
              </w:rPr>
            </w:pPr>
            <w:r>
              <w:rPr>
                <w:sz w:val="20"/>
                <w:szCs w:val="20"/>
              </w:rPr>
              <w:t> </w:t>
            </w:r>
          </w:p>
        </w:tc>
      </w:tr>
      <w:tr w:rsidR="00000000" w14:paraId="6F938317" w14:textId="77777777">
        <w:trPr>
          <w:divId w:val="759528149"/>
          <w:trHeight w:val="225"/>
        </w:trPr>
        <w:tc>
          <w:tcPr>
            <w:tcW w:w="0" w:type="auto"/>
            <w:shd w:val="clear" w:color="auto" w:fill="CCEEFF"/>
            <w:hideMark/>
          </w:tcPr>
          <w:p w14:paraId="12829B29" w14:textId="77777777" w:rsidR="00000000" w:rsidRDefault="00A15508">
            <w:pPr>
              <w:pStyle w:val="NormalWeb"/>
              <w:spacing w:before="0" w:beforeAutospacing="0" w:after="0" w:afterAutospacing="0"/>
              <w:rPr>
                <w:sz w:val="20"/>
                <w:szCs w:val="20"/>
              </w:rPr>
            </w:pPr>
            <w:r>
              <w:rPr>
                <w:sz w:val="20"/>
                <w:szCs w:val="20"/>
              </w:rPr>
              <w:t>Real Estate Rental</w:t>
            </w:r>
          </w:p>
        </w:tc>
        <w:tc>
          <w:tcPr>
            <w:tcW w:w="50" w:type="pct"/>
            <w:shd w:val="clear" w:color="auto" w:fill="CCEEFF"/>
            <w:noWrap/>
            <w:vAlign w:val="center"/>
            <w:hideMark/>
          </w:tcPr>
          <w:p w14:paraId="3787280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7181805"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25E527B"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vAlign w:val="center"/>
            <w:hideMark/>
          </w:tcPr>
          <w:p w14:paraId="078F0A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58A3E9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38F861C"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418D1E9"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vAlign w:val="center"/>
            <w:hideMark/>
          </w:tcPr>
          <w:p w14:paraId="2739CDA9" w14:textId="77777777" w:rsidR="00000000" w:rsidRDefault="00A15508">
            <w:pPr>
              <w:pStyle w:val="NormalWeb"/>
              <w:spacing w:before="0" w:beforeAutospacing="0" w:after="0" w:afterAutospacing="0"/>
              <w:rPr>
                <w:sz w:val="20"/>
                <w:szCs w:val="20"/>
              </w:rPr>
            </w:pPr>
            <w:r>
              <w:rPr>
                <w:sz w:val="20"/>
                <w:szCs w:val="20"/>
              </w:rPr>
              <w:t> </w:t>
            </w:r>
          </w:p>
        </w:tc>
      </w:tr>
      <w:tr w:rsidR="00000000" w14:paraId="3329F21A" w14:textId="77777777">
        <w:trPr>
          <w:divId w:val="759528149"/>
          <w:trHeight w:val="225"/>
        </w:trPr>
        <w:tc>
          <w:tcPr>
            <w:tcW w:w="0" w:type="auto"/>
            <w:shd w:val="clear" w:color="auto" w:fill="FFFFFF"/>
            <w:hideMark/>
          </w:tcPr>
          <w:p w14:paraId="0918FA20" w14:textId="77777777" w:rsidR="00000000" w:rsidRDefault="00A15508">
            <w:pPr>
              <w:pStyle w:val="NormalWeb"/>
              <w:spacing w:before="0" w:beforeAutospacing="0" w:after="0" w:afterAutospacing="0"/>
              <w:rPr>
                <w:sz w:val="20"/>
                <w:szCs w:val="20"/>
              </w:rPr>
            </w:pPr>
            <w:r>
              <w:rPr>
                <w:sz w:val="20"/>
                <w:szCs w:val="20"/>
              </w:rPr>
              <w:t>Commission Revenues</w:t>
            </w:r>
          </w:p>
        </w:tc>
        <w:tc>
          <w:tcPr>
            <w:tcW w:w="50" w:type="pct"/>
            <w:shd w:val="clear" w:color="auto" w:fill="FFFFFF"/>
            <w:noWrap/>
            <w:vAlign w:val="center"/>
            <w:hideMark/>
          </w:tcPr>
          <w:p w14:paraId="1E405F5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6964B8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EDD0383"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FDCA7A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F17D32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00D8A0B"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27584E9"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178D256" w14:textId="77777777" w:rsidR="00000000" w:rsidRDefault="00A15508">
            <w:pPr>
              <w:pStyle w:val="NormalWeb"/>
              <w:spacing w:before="0" w:beforeAutospacing="0" w:after="0" w:afterAutospacing="0"/>
              <w:rPr>
                <w:sz w:val="20"/>
                <w:szCs w:val="20"/>
              </w:rPr>
            </w:pPr>
            <w:r>
              <w:rPr>
                <w:sz w:val="20"/>
                <w:szCs w:val="20"/>
              </w:rPr>
              <w:t> </w:t>
            </w:r>
          </w:p>
        </w:tc>
      </w:tr>
      <w:tr w:rsidR="00000000" w14:paraId="69E49C39" w14:textId="77777777">
        <w:trPr>
          <w:divId w:val="759528149"/>
          <w:trHeight w:val="225"/>
        </w:trPr>
        <w:tc>
          <w:tcPr>
            <w:tcW w:w="0" w:type="auto"/>
            <w:shd w:val="clear" w:color="auto" w:fill="CCEEFF"/>
            <w:hideMark/>
          </w:tcPr>
          <w:p w14:paraId="6B39A682" w14:textId="77777777" w:rsidR="00000000" w:rsidRDefault="00A15508">
            <w:pPr>
              <w:pStyle w:val="NormalWeb"/>
              <w:spacing w:before="0" w:beforeAutospacing="0" w:after="0" w:afterAutospacing="0"/>
              <w:rPr>
                <w:sz w:val="20"/>
                <w:szCs w:val="20"/>
              </w:rPr>
            </w:pPr>
            <w:r>
              <w:rPr>
                <w:rStyle w:val="Strong"/>
                <w:sz w:val="20"/>
                <w:szCs w:val="20"/>
              </w:rPr>
              <w:t>Total Sales by Revenue Type</w:t>
            </w:r>
          </w:p>
        </w:tc>
        <w:tc>
          <w:tcPr>
            <w:tcW w:w="50" w:type="pct"/>
            <w:shd w:val="clear" w:color="auto" w:fill="CCEEFF"/>
            <w:noWrap/>
            <w:vAlign w:val="center"/>
            <w:hideMark/>
          </w:tcPr>
          <w:p w14:paraId="1DB5CBF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25F0E4F"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73B4DA64" w14:textId="77777777" w:rsidR="00000000" w:rsidRDefault="00A15508">
            <w:pPr>
              <w:jc w:val="right"/>
              <w:rPr>
                <w:rFonts w:eastAsia="Times New Roman"/>
                <w:sz w:val="20"/>
                <w:szCs w:val="20"/>
              </w:rPr>
            </w:pPr>
            <w:r>
              <w:rPr>
                <w:rStyle w:val="Strong"/>
                <w:rFonts w:eastAsia="Times New Roman"/>
                <w:sz w:val="20"/>
                <w:szCs w:val="20"/>
              </w:rPr>
              <w:t>30,03</w:t>
            </w:r>
            <w:r>
              <w:rPr>
                <w:rStyle w:val="Strong"/>
                <w:rFonts w:eastAsia="Times New Roman"/>
                <w:sz w:val="20"/>
                <w:szCs w:val="20"/>
              </w:rPr>
              <w:t>9</w:t>
            </w:r>
          </w:p>
        </w:tc>
        <w:tc>
          <w:tcPr>
            <w:tcW w:w="50" w:type="pct"/>
            <w:shd w:val="clear" w:color="auto" w:fill="CCEEFF"/>
            <w:noWrap/>
            <w:vAlign w:val="center"/>
            <w:hideMark/>
          </w:tcPr>
          <w:p w14:paraId="7C2B2B8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F31EE5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990D1F9"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23D425E9" w14:textId="77777777" w:rsidR="00000000" w:rsidRDefault="00A15508">
            <w:pPr>
              <w:jc w:val="right"/>
              <w:rPr>
                <w:rFonts w:eastAsia="Times New Roman"/>
                <w:sz w:val="20"/>
                <w:szCs w:val="20"/>
              </w:rPr>
            </w:pPr>
            <w:r>
              <w:rPr>
                <w:rStyle w:val="Strong"/>
                <w:rFonts w:eastAsia="Times New Roman"/>
                <w:sz w:val="20"/>
                <w:szCs w:val="20"/>
              </w:rPr>
              <w:t>31,01</w:t>
            </w:r>
            <w:r>
              <w:rPr>
                <w:rStyle w:val="Strong"/>
                <w:rFonts w:eastAsia="Times New Roman"/>
                <w:sz w:val="20"/>
                <w:szCs w:val="20"/>
              </w:rPr>
              <w:t>7</w:t>
            </w:r>
          </w:p>
        </w:tc>
        <w:tc>
          <w:tcPr>
            <w:tcW w:w="50" w:type="pct"/>
            <w:shd w:val="clear" w:color="auto" w:fill="CCEEFF"/>
            <w:noWrap/>
            <w:vAlign w:val="center"/>
            <w:hideMark/>
          </w:tcPr>
          <w:p w14:paraId="1CBF1711" w14:textId="77777777" w:rsidR="00000000" w:rsidRDefault="00A15508">
            <w:pPr>
              <w:pStyle w:val="NormalWeb"/>
              <w:spacing w:before="0" w:beforeAutospacing="0" w:after="0" w:afterAutospacing="0"/>
              <w:rPr>
                <w:sz w:val="20"/>
                <w:szCs w:val="20"/>
              </w:rPr>
            </w:pPr>
            <w:r>
              <w:rPr>
                <w:sz w:val="20"/>
                <w:szCs w:val="20"/>
              </w:rPr>
              <w:t> </w:t>
            </w:r>
          </w:p>
        </w:tc>
      </w:tr>
    </w:tbl>
    <w:p w14:paraId="024A27A1"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1DEF4B2" w14:textId="77777777" w:rsidR="00000000" w:rsidRDefault="00A15508">
      <w:pPr>
        <w:pStyle w:val="NormalWeb"/>
        <w:spacing w:before="0" w:beforeAutospacing="0" w:after="0" w:afterAutospacing="0"/>
        <w:ind w:left="7"/>
        <w:jc w:val="both"/>
        <w:divId w:val="759528149"/>
        <w:rPr>
          <w:sz w:val="20"/>
          <w:szCs w:val="20"/>
        </w:rPr>
      </w:pPr>
      <w:r>
        <w:rPr>
          <w:sz w:val="20"/>
          <w:szCs w:val="20"/>
        </w:rPr>
        <w:t>The Company’</w:t>
      </w:r>
      <w:r>
        <w:rPr>
          <w:sz w:val="20"/>
          <w:szCs w:val="20"/>
        </w:rPr>
        <w:t>s derives revenues from 100% of foreign revenues. For the period ending March 31, 2022 and March 31, 2021 the major geographic concentrations were as follows:</w:t>
      </w:r>
    </w:p>
    <w:p w14:paraId="115E4D20"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58DD0F7D" w14:textId="77777777">
        <w:trPr>
          <w:divId w:val="759528149"/>
          <w:trHeight w:val="225"/>
        </w:trPr>
        <w:tc>
          <w:tcPr>
            <w:tcW w:w="0" w:type="auto"/>
            <w:vAlign w:val="center"/>
            <w:hideMark/>
          </w:tcPr>
          <w:p w14:paraId="69C183CA"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FE9BAF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vAlign w:val="bottom"/>
            <w:hideMark/>
          </w:tcPr>
          <w:p w14:paraId="04B5923C" w14:textId="77777777" w:rsidR="00000000" w:rsidRDefault="00A15508">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44B7C3BD" w14:textId="77777777" w:rsidR="00000000" w:rsidRDefault="00A15508">
            <w:pPr>
              <w:pStyle w:val="NormalWeb"/>
              <w:spacing w:before="0" w:beforeAutospacing="0" w:after="0" w:afterAutospacing="0"/>
              <w:rPr>
                <w:sz w:val="20"/>
                <w:szCs w:val="20"/>
              </w:rPr>
            </w:pPr>
            <w:r>
              <w:rPr>
                <w:sz w:val="20"/>
                <w:szCs w:val="20"/>
              </w:rPr>
              <w:t> </w:t>
            </w:r>
          </w:p>
        </w:tc>
      </w:tr>
      <w:tr w:rsidR="00000000" w14:paraId="1174038A" w14:textId="77777777">
        <w:trPr>
          <w:divId w:val="759528149"/>
          <w:trHeight w:val="225"/>
        </w:trPr>
        <w:tc>
          <w:tcPr>
            <w:tcW w:w="0" w:type="auto"/>
            <w:vAlign w:val="center"/>
            <w:hideMark/>
          </w:tcPr>
          <w:p w14:paraId="33A8027B"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F73FAE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2F6C6D8B" w14:textId="77777777" w:rsidR="00000000" w:rsidRDefault="00A15508">
            <w:pPr>
              <w:pStyle w:val="NormalWeb"/>
              <w:spacing w:before="0" w:beforeAutospacing="0" w:after="0" w:afterAutospacing="0"/>
              <w:jc w:val="center"/>
              <w:rPr>
                <w:sz w:val="20"/>
                <w:szCs w:val="20"/>
              </w:rPr>
            </w:pPr>
            <w:r>
              <w:rPr>
                <w:rStyle w:val="Strong"/>
                <w:sz w:val="20"/>
                <w:szCs w:val="20"/>
              </w:rPr>
              <w:t>for the Three Months Ended March 31,</w:t>
            </w:r>
          </w:p>
        </w:tc>
        <w:tc>
          <w:tcPr>
            <w:tcW w:w="0" w:type="auto"/>
            <w:noWrap/>
            <w:vAlign w:val="center"/>
            <w:hideMark/>
          </w:tcPr>
          <w:p w14:paraId="6DB3453C" w14:textId="77777777" w:rsidR="00000000" w:rsidRDefault="00A15508">
            <w:pPr>
              <w:pStyle w:val="NormalWeb"/>
              <w:spacing w:before="0" w:beforeAutospacing="0" w:after="0" w:afterAutospacing="0"/>
              <w:rPr>
                <w:sz w:val="20"/>
                <w:szCs w:val="20"/>
              </w:rPr>
            </w:pPr>
            <w:r>
              <w:rPr>
                <w:sz w:val="20"/>
                <w:szCs w:val="20"/>
              </w:rPr>
              <w:t> </w:t>
            </w:r>
          </w:p>
        </w:tc>
      </w:tr>
      <w:tr w:rsidR="00000000" w14:paraId="0A40DCD4" w14:textId="77777777">
        <w:trPr>
          <w:divId w:val="759528149"/>
          <w:trHeight w:val="225"/>
        </w:trPr>
        <w:tc>
          <w:tcPr>
            <w:tcW w:w="0" w:type="auto"/>
            <w:tcBorders>
              <w:bottom w:val="single" w:sz="6" w:space="0" w:color="auto"/>
            </w:tcBorders>
            <w:vAlign w:val="bottom"/>
            <w:hideMark/>
          </w:tcPr>
          <w:p w14:paraId="2AB8789C" w14:textId="77777777" w:rsidR="00000000" w:rsidRDefault="00A1550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01F7CA5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A1A6B5C"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29576A7"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AF5A11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C30A5B9"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7152A2EA" w14:textId="77777777" w:rsidR="00000000" w:rsidRDefault="00A15508">
            <w:pPr>
              <w:pStyle w:val="NormalWeb"/>
              <w:spacing w:before="0" w:beforeAutospacing="0" w:after="0" w:afterAutospacing="0"/>
              <w:rPr>
                <w:sz w:val="20"/>
                <w:szCs w:val="20"/>
              </w:rPr>
            </w:pPr>
            <w:r>
              <w:rPr>
                <w:sz w:val="20"/>
                <w:szCs w:val="20"/>
              </w:rPr>
              <w:t> </w:t>
            </w:r>
          </w:p>
        </w:tc>
      </w:tr>
      <w:tr w:rsidR="00000000" w14:paraId="46106B21" w14:textId="77777777">
        <w:trPr>
          <w:divId w:val="759528149"/>
          <w:trHeight w:val="225"/>
        </w:trPr>
        <w:tc>
          <w:tcPr>
            <w:tcW w:w="0" w:type="auto"/>
            <w:shd w:val="clear" w:color="auto" w:fill="CCEEFF"/>
            <w:hideMark/>
          </w:tcPr>
          <w:p w14:paraId="75646131" w14:textId="77777777" w:rsidR="00000000" w:rsidRDefault="00A15508">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26F18D2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BC046C4"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A6798E2"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vAlign w:val="center"/>
            <w:hideMark/>
          </w:tcPr>
          <w:p w14:paraId="3360DB1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C2A62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76DE07E"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D4A1AF1"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vAlign w:val="center"/>
            <w:hideMark/>
          </w:tcPr>
          <w:p w14:paraId="6EF848DE" w14:textId="77777777" w:rsidR="00000000" w:rsidRDefault="00A15508">
            <w:pPr>
              <w:pStyle w:val="NormalWeb"/>
              <w:spacing w:before="0" w:beforeAutospacing="0" w:after="0" w:afterAutospacing="0"/>
              <w:rPr>
                <w:sz w:val="20"/>
                <w:szCs w:val="20"/>
              </w:rPr>
            </w:pPr>
            <w:r>
              <w:rPr>
                <w:sz w:val="20"/>
                <w:szCs w:val="20"/>
              </w:rPr>
              <w:t> </w:t>
            </w:r>
          </w:p>
        </w:tc>
      </w:tr>
      <w:tr w:rsidR="00000000" w14:paraId="38A53908" w14:textId="77777777">
        <w:trPr>
          <w:divId w:val="759528149"/>
          <w:trHeight w:val="225"/>
        </w:trPr>
        <w:tc>
          <w:tcPr>
            <w:tcW w:w="0" w:type="auto"/>
            <w:shd w:val="clear" w:color="auto" w:fill="FFFFFF"/>
            <w:hideMark/>
          </w:tcPr>
          <w:p w14:paraId="7EEA9BD7" w14:textId="77777777" w:rsidR="00000000" w:rsidRDefault="00A15508">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0969728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2D5C7758"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F5B48E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7C09A3C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DC266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50B986CB"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87509F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3D0D0C7F" w14:textId="77777777" w:rsidR="00000000" w:rsidRDefault="00A15508">
            <w:pPr>
              <w:pStyle w:val="NormalWeb"/>
              <w:spacing w:before="0" w:beforeAutospacing="0" w:after="0" w:afterAutospacing="0"/>
              <w:rPr>
                <w:sz w:val="20"/>
                <w:szCs w:val="20"/>
              </w:rPr>
            </w:pPr>
            <w:r>
              <w:rPr>
                <w:sz w:val="20"/>
                <w:szCs w:val="20"/>
              </w:rPr>
              <w:t> </w:t>
            </w:r>
          </w:p>
        </w:tc>
      </w:tr>
      <w:tr w:rsidR="00000000" w14:paraId="1B734D7C" w14:textId="77777777">
        <w:trPr>
          <w:divId w:val="759528149"/>
          <w:trHeight w:val="225"/>
        </w:trPr>
        <w:tc>
          <w:tcPr>
            <w:tcW w:w="0" w:type="auto"/>
            <w:shd w:val="clear" w:color="auto" w:fill="CCEEFF"/>
            <w:hideMark/>
          </w:tcPr>
          <w:p w14:paraId="3589BA07" w14:textId="77777777" w:rsidR="00000000" w:rsidRDefault="00A15508">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7FB27B6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D341419"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51F3F798" w14:textId="77777777" w:rsidR="00000000" w:rsidRDefault="00A15508">
            <w:pPr>
              <w:jc w:val="right"/>
              <w:rPr>
                <w:rFonts w:eastAsia="Times New Roman"/>
                <w:sz w:val="20"/>
                <w:szCs w:val="20"/>
              </w:rPr>
            </w:pPr>
            <w:r>
              <w:rPr>
                <w:rStyle w:val="Strong"/>
                <w:rFonts w:eastAsia="Times New Roman"/>
                <w:sz w:val="20"/>
                <w:szCs w:val="20"/>
              </w:rPr>
              <w:t>9,99</w:t>
            </w:r>
            <w:r>
              <w:rPr>
                <w:rStyle w:val="Strong"/>
                <w:rFonts w:eastAsia="Times New Roman"/>
                <w:sz w:val="20"/>
                <w:szCs w:val="20"/>
              </w:rPr>
              <w:t>1</w:t>
            </w:r>
          </w:p>
        </w:tc>
        <w:tc>
          <w:tcPr>
            <w:tcW w:w="50" w:type="pct"/>
            <w:shd w:val="clear" w:color="auto" w:fill="CCEEFF"/>
            <w:noWrap/>
            <w:vAlign w:val="center"/>
            <w:hideMark/>
          </w:tcPr>
          <w:p w14:paraId="176E6D7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695F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F72DE4A"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14C66EF1" w14:textId="77777777" w:rsidR="00000000" w:rsidRDefault="00A15508">
            <w:pPr>
              <w:jc w:val="right"/>
              <w:rPr>
                <w:rFonts w:eastAsia="Times New Roman"/>
                <w:sz w:val="20"/>
                <w:szCs w:val="20"/>
              </w:rPr>
            </w:pPr>
            <w:r>
              <w:rPr>
                <w:rStyle w:val="Strong"/>
                <w:rFonts w:eastAsia="Times New Roman"/>
                <w:sz w:val="20"/>
                <w:szCs w:val="20"/>
              </w:rPr>
              <w:t>10,40</w:t>
            </w:r>
            <w:r>
              <w:rPr>
                <w:rStyle w:val="Strong"/>
                <w:rFonts w:eastAsia="Times New Roman"/>
                <w:sz w:val="20"/>
                <w:szCs w:val="20"/>
              </w:rPr>
              <w:t>4</w:t>
            </w:r>
          </w:p>
        </w:tc>
        <w:tc>
          <w:tcPr>
            <w:tcW w:w="50" w:type="pct"/>
            <w:shd w:val="clear" w:color="auto" w:fill="CCEEFF"/>
            <w:noWrap/>
            <w:vAlign w:val="center"/>
            <w:hideMark/>
          </w:tcPr>
          <w:p w14:paraId="1B9AC48E" w14:textId="77777777" w:rsidR="00000000" w:rsidRDefault="00A15508">
            <w:pPr>
              <w:pStyle w:val="NormalWeb"/>
              <w:spacing w:before="0" w:beforeAutospacing="0" w:after="0" w:afterAutospacing="0"/>
              <w:rPr>
                <w:sz w:val="20"/>
                <w:szCs w:val="20"/>
              </w:rPr>
            </w:pPr>
            <w:r>
              <w:rPr>
                <w:sz w:val="20"/>
                <w:szCs w:val="20"/>
              </w:rPr>
              <w:t> </w:t>
            </w:r>
          </w:p>
        </w:tc>
      </w:tr>
    </w:tbl>
    <w:p w14:paraId="317055FB"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56885F84" w14:textId="77777777">
        <w:trPr>
          <w:divId w:val="759528149"/>
          <w:trHeight w:val="225"/>
        </w:trPr>
        <w:tc>
          <w:tcPr>
            <w:tcW w:w="0" w:type="auto"/>
            <w:vAlign w:val="center"/>
            <w:hideMark/>
          </w:tcPr>
          <w:p w14:paraId="3D9F400C"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168D93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vAlign w:val="bottom"/>
            <w:hideMark/>
          </w:tcPr>
          <w:p w14:paraId="4E62BA92" w14:textId="77777777" w:rsidR="00000000" w:rsidRDefault="00A15508">
            <w:pPr>
              <w:pStyle w:val="NormalWeb"/>
              <w:spacing w:before="0" w:beforeAutospacing="0" w:after="0" w:afterAutospacing="0"/>
              <w:jc w:val="center"/>
              <w:rPr>
                <w:sz w:val="20"/>
                <w:szCs w:val="20"/>
              </w:rPr>
            </w:pPr>
            <w:r>
              <w:rPr>
                <w:rStyle w:val="Strong"/>
                <w:sz w:val="20"/>
                <w:szCs w:val="20"/>
              </w:rPr>
              <w:t>Geographic Regions</w:t>
            </w:r>
          </w:p>
        </w:tc>
        <w:tc>
          <w:tcPr>
            <w:tcW w:w="0" w:type="auto"/>
            <w:noWrap/>
            <w:vAlign w:val="center"/>
            <w:hideMark/>
          </w:tcPr>
          <w:p w14:paraId="3C9C62D5" w14:textId="77777777" w:rsidR="00000000" w:rsidRDefault="00A15508">
            <w:pPr>
              <w:pStyle w:val="NormalWeb"/>
              <w:spacing w:before="0" w:beforeAutospacing="0" w:after="0" w:afterAutospacing="0"/>
              <w:rPr>
                <w:sz w:val="20"/>
                <w:szCs w:val="20"/>
              </w:rPr>
            </w:pPr>
            <w:r>
              <w:rPr>
                <w:sz w:val="20"/>
                <w:szCs w:val="20"/>
              </w:rPr>
              <w:t> </w:t>
            </w:r>
          </w:p>
        </w:tc>
      </w:tr>
      <w:tr w:rsidR="00000000" w14:paraId="3132477A" w14:textId="77777777">
        <w:trPr>
          <w:divId w:val="759528149"/>
          <w:trHeight w:val="225"/>
        </w:trPr>
        <w:tc>
          <w:tcPr>
            <w:tcW w:w="0" w:type="auto"/>
            <w:vAlign w:val="center"/>
            <w:hideMark/>
          </w:tcPr>
          <w:p w14:paraId="48C53880"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51154F6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9941881" w14:textId="77777777" w:rsidR="00000000" w:rsidRDefault="00A15508">
            <w:pPr>
              <w:pStyle w:val="NormalWeb"/>
              <w:spacing w:before="0" w:beforeAutospacing="0" w:after="0" w:afterAutospacing="0"/>
              <w:jc w:val="center"/>
              <w:rPr>
                <w:sz w:val="20"/>
                <w:szCs w:val="20"/>
              </w:rPr>
            </w:pPr>
            <w:r>
              <w:rPr>
                <w:rStyle w:val="Strong"/>
                <w:sz w:val="20"/>
                <w:szCs w:val="20"/>
              </w:rPr>
              <w:t>for the Nine Months Ended March 31,</w:t>
            </w:r>
          </w:p>
        </w:tc>
        <w:tc>
          <w:tcPr>
            <w:tcW w:w="0" w:type="auto"/>
            <w:noWrap/>
            <w:vAlign w:val="center"/>
            <w:hideMark/>
          </w:tcPr>
          <w:p w14:paraId="017CF0E6" w14:textId="77777777" w:rsidR="00000000" w:rsidRDefault="00A15508">
            <w:pPr>
              <w:pStyle w:val="NormalWeb"/>
              <w:spacing w:before="0" w:beforeAutospacing="0" w:after="0" w:afterAutospacing="0"/>
              <w:rPr>
                <w:sz w:val="20"/>
                <w:szCs w:val="20"/>
              </w:rPr>
            </w:pPr>
            <w:r>
              <w:rPr>
                <w:sz w:val="20"/>
                <w:szCs w:val="20"/>
              </w:rPr>
              <w:t> </w:t>
            </w:r>
          </w:p>
        </w:tc>
      </w:tr>
      <w:tr w:rsidR="00000000" w14:paraId="13BAD463" w14:textId="77777777">
        <w:trPr>
          <w:divId w:val="759528149"/>
          <w:trHeight w:val="225"/>
        </w:trPr>
        <w:tc>
          <w:tcPr>
            <w:tcW w:w="0" w:type="auto"/>
            <w:tcBorders>
              <w:bottom w:val="single" w:sz="6" w:space="0" w:color="auto"/>
            </w:tcBorders>
            <w:vAlign w:val="bottom"/>
            <w:hideMark/>
          </w:tcPr>
          <w:p w14:paraId="70ECD555" w14:textId="77777777" w:rsidR="00000000" w:rsidRDefault="00A15508">
            <w:pPr>
              <w:pStyle w:val="NormalWeb"/>
              <w:spacing w:before="0" w:beforeAutospacing="0" w:after="0" w:afterAutospacing="0"/>
              <w:jc w:val="center"/>
              <w:rPr>
                <w:sz w:val="20"/>
                <w:szCs w:val="20"/>
              </w:rPr>
            </w:pPr>
            <w:r>
              <w:rPr>
                <w:rStyle w:val="Strong"/>
                <w:sz w:val="20"/>
                <w:szCs w:val="20"/>
              </w:rPr>
              <w:t>Revenue Type</w:t>
            </w:r>
          </w:p>
        </w:tc>
        <w:tc>
          <w:tcPr>
            <w:tcW w:w="0" w:type="auto"/>
            <w:noWrap/>
            <w:vAlign w:val="center"/>
            <w:hideMark/>
          </w:tcPr>
          <w:p w14:paraId="48C1043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FCABA06"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F4F3314"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C6730E6"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DCBCEF5"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1ECF59F5" w14:textId="77777777" w:rsidR="00000000" w:rsidRDefault="00A15508">
            <w:pPr>
              <w:pStyle w:val="NormalWeb"/>
              <w:spacing w:before="0" w:beforeAutospacing="0" w:after="0" w:afterAutospacing="0"/>
              <w:rPr>
                <w:sz w:val="20"/>
                <w:szCs w:val="20"/>
              </w:rPr>
            </w:pPr>
            <w:r>
              <w:rPr>
                <w:sz w:val="20"/>
                <w:szCs w:val="20"/>
              </w:rPr>
              <w:t> </w:t>
            </w:r>
          </w:p>
        </w:tc>
      </w:tr>
      <w:tr w:rsidR="00000000" w14:paraId="37B9AC42" w14:textId="77777777">
        <w:trPr>
          <w:divId w:val="759528149"/>
          <w:trHeight w:val="225"/>
        </w:trPr>
        <w:tc>
          <w:tcPr>
            <w:tcW w:w="0" w:type="auto"/>
            <w:shd w:val="clear" w:color="auto" w:fill="CCEEFF"/>
            <w:hideMark/>
          </w:tcPr>
          <w:p w14:paraId="01729F47" w14:textId="77777777" w:rsidR="00000000" w:rsidRDefault="00A15508">
            <w:pPr>
              <w:pStyle w:val="NormalWeb"/>
              <w:spacing w:before="0" w:beforeAutospacing="0" w:after="0" w:afterAutospacing="0"/>
              <w:rPr>
                <w:sz w:val="20"/>
                <w:szCs w:val="20"/>
              </w:rPr>
            </w:pPr>
            <w:r>
              <w:rPr>
                <w:sz w:val="20"/>
                <w:szCs w:val="20"/>
              </w:rPr>
              <w:t>International</w:t>
            </w:r>
          </w:p>
        </w:tc>
        <w:tc>
          <w:tcPr>
            <w:tcW w:w="50" w:type="pct"/>
            <w:shd w:val="clear" w:color="auto" w:fill="CCEEFF"/>
            <w:noWrap/>
            <w:vAlign w:val="center"/>
            <w:hideMark/>
          </w:tcPr>
          <w:p w14:paraId="25551AF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CF7799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CFFE291"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vAlign w:val="center"/>
            <w:hideMark/>
          </w:tcPr>
          <w:p w14:paraId="0FA3B4E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65F24A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B0D2F38"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3D9656A"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vAlign w:val="center"/>
            <w:hideMark/>
          </w:tcPr>
          <w:p w14:paraId="661466D3" w14:textId="77777777" w:rsidR="00000000" w:rsidRDefault="00A15508">
            <w:pPr>
              <w:pStyle w:val="NormalWeb"/>
              <w:spacing w:before="0" w:beforeAutospacing="0" w:after="0" w:afterAutospacing="0"/>
              <w:rPr>
                <w:sz w:val="20"/>
                <w:szCs w:val="20"/>
              </w:rPr>
            </w:pPr>
            <w:r>
              <w:rPr>
                <w:sz w:val="20"/>
                <w:szCs w:val="20"/>
              </w:rPr>
              <w:t> </w:t>
            </w:r>
          </w:p>
        </w:tc>
      </w:tr>
      <w:tr w:rsidR="00000000" w14:paraId="6C4C49C2" w14:textId="77777777">
        <w:trPr>
          <w:divId w:val="759528149"/>
          <w:trHeight w:val="225"/>
        </w:trPr>
        <w:tc>
          <w:tcPr>
            <w:tcW w:w="0" w:type="auto"/>
            <w:shd w:val="clear" w:color="auto" w:fill="FFFFFF"/>
            <w:hideMark/>
          </w:tcPr>
          <w:p w14:paraId="69122043" w14:textId="77777777" w:rsidR="00000000" w:rsidRDefault="00A15508">
            <w:pPr>
              <w:pStyle w:val="NormalWeb"/>
              <w:spacing w:before="0" w:beforeAutospacing="0" w:after="0" w:afterAutospacing="0"/>
              <w:rPr>
                <w:sz w:val="20"/>
                <w:szCs w:val="20"/>
              </w:rPr>
            </w:pPr>
            <w:r>
              <w:rPr>
                <w:sz w:val="20"/>
                <w:szCs w:val="20"/>
              </w:rPr>
              <w:t>Domestic</w:t>
            </w:r>
          </w:p>
        </w:tc>
        <w:tc>
          <w:tcPr>
            <w:tcW w:w="50" w:type="pct"/>
            <w:shd w:val="clear" w:color="auto" w:fill="FFFFFF"/>
            <w:noWrap/>
            <w:vAlign w:val="center"/>
            <w:hideMark/>
          </w:tcPr>
          <w:p w14:paraId="776CA4B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DF73242"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2F4FCF8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23D9B88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287D86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08588F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7DE513C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tcMar>
              <w:top w:w="0" w:type="dxa"/>
              <w:left w:w="0" w:type="dxa"/>
              <w:bottom w:w="15" w:type="dxa"/>
              <w:right w:w="0" w:type="dxa"/>
            </w:tcMar>
            <w:vAlign w:val="center"/>
            <w:hideMark/>
          </w:tcPr>
          <w:p w14:paraId="58345FCE" w14:textId="77777777" w:rsidR="00000000" w:rsidRDefault="00A15508">
            <w:pPr>
              <w:pStyle w:val="NormalWeb"/>
              <w:spacing w:before="0" w:beforeAutospacing="0" w:after="0" w:afterAutospacing="0"/>
              <w:rPr>
                <w:sz w:val="20"/>
                <w:szCs w:val="20"/>
              </w:rPr>
            </w:pPr>
            <w:r>
              <w:rPr>
                <w:sz w:val="20"/>
                <w:szCs w:val="20"/>
              </w:rPr>
              <w:t> </w:t>
            </w:r>
          </w:p>
        </w:tc>
      </w:tr>
      <w:tr w:rsidR="00000000" w14:paraId="1543D833" w14:textId="77777777">
        <w:trPr>
          <w:divId w:val="759528149"/>
          <w:trHeight w:val="225"/>
        </w:trPr>
        <w:tc>
          <w:tcPr>
            <w:tcW w:w="0" w:type="auto"/>
            <w:shd w:val="clear" w:color="auto" w:fill="CCEEFF"/>
            <w:hideMark/>
          </w:tcPr>
          <w:p w14:paraId="45B69535" w14:textId="77777777" w:rsidR="00000000" w:rsidRDefault="00A15508">
            <w:pPr>
              <w:pStyle w:val="NormalWeb"/>
              <w:spacing w:before="0" w:beforeAutospacing="0" w:after="0" w:afterAutospacing="0"/>
              <w:rPr>
                <w:sz w:val="20"/>
                <w:szCs w:val="20"/>
              </w:rPr>
            </w:pPr>
            <w:r>
              <w:rPr>
                <w:rStyle w:val="Strong"/>
                <w:sz w:val="20"/>
                <w:szCs w:val="20"/>
              </w:rPr>
              <w:t>Total Sales by Geographic Location</w:t>
            </w:r>
          </w:p>
        </w:tc>
        <w:tc>
          <w:tcPr>
            <w:tcW w:w="50" w:type="pct"/>
            <w:shd w:val="clear" w:color="auto" w:fill="CCEEFF"/>
            <w:noWrap/>
            <w:vAlign w:val="center"/>
            <w:hideMark/>
          </w:tcPr>
          <w:p w14:paraId="0886E44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9F133D7"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755E9F16" w14:textId="77777777" w:rsidR="00000000" w:rsidRDefault="00A15508">
            <w:pPr>
              <w:jc w:val="right"/>
              <w:rPr>
                <w:rFonts w:eastAsia="Times New Roman"/>
                <w:sz w:val="20"/>
                <w:szCs w:val="20"/>
              </w:rPr>
            </w:pPr>
            <w:r>
              <w:rPr>
                <w:rStyle w:val="Strong"/>
                <w:rFonts w:eastAsia="Times New Roman"/>
                <w:sz w:val="20"/>
                <w:szCs w:val="20"/>
              </w:rPr>
              <w:t>30,03</w:t>
            </w:r>
            <w:r>
              <w:rPr>
                <w:rStyle w:val="Strong"/>
                <w:rFonts w:eastAsia="Times New Roman"/>
                <w:sz w:val="20"/>
                <w:szCs w:val="20"/>
              </w:rPr>
              <w:t>9</w:t>
            </w:r>
          </w:p>
        </w:tc>
        <w:tc>
          <w:tcPr>
            <w:tcW w:w="50" w:type="pct"/>
            <w:shd w:val="clear" w:color="auto" w:fill="CCEEFF"/>
            <w:noWrap/>
            <w:vAlign w:val="center"/>
            <w:hideMark/>
          </w:tcPr>
          <w:p w14:paraId="4A0A02F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2137E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E6AF8F3" w14:textId="77777777" w:rsidR="00000000" w:rsidRDefault="00A15508">
            <w:pPr>
              <w:rPr>
                <w:rFonts w:eastAsia="Times New Roman"/>
                <w:sz w:val="20"/>
                <w:szCs w:val="20"/>
              </w:rPr>
            </w:pPr>
            <w:r>
              <w:rPr>
                <w:rStyle w:val="Strong"/>
                <w:rFonts w:eastAsia="Times New Roman"/>
                <w:sz w:val="20"/>
                <w:szCs w:val="20"/>
              </w:rPr>
              <w:t>$</w:t>
            </w:r>
          </w:p>
        </w:tc>
        <w:tc>
          <w:tcPr>
            <w:tcW w:w="450" w:type="pct"/>
            <w:shd w:val="clear" w:color="auto" w:fill="CCEEFF"/>
            <w:vAlign w:val="bottom"/>
            <w:hideMark/>
          </w:tcPr>
          <w:p w14:paraId="68DD86AC" w14:textId="77777777" w:rsidR="00000000" w:rsidRDefault="00A15508">
            <w:pPr>
              <w:jc w:val="right"/>
              <w:rPr>
                <w:rFonts w:eastAsia="Times New Roman"/>
                <w:sz w:val="20"/>
                <w:szCs w:val="20"/>
              </w:rPr>
            </w:pPr>
            <w:r>
              <w:rPr>
                <w:rStyle w:val="Strong"/>
                <w:rFonts w:eastAsia="Times New Roman"/>
                <w:sz w:val="20"/>
                <w:szCs w:val="20"/>
              </w:rPr>
              <w:t>31,01</w:t>
            </w:r>
            <w:r>
              <w:rPr>
                <w:rStyle w:val="Strong"/>
                <w:rFonts w:eastAsia="Times New Roman"/>
                <w:sz w:val="20"/>
                <w:szCs w:val="20"/>
              </w:rPr>
              <w:t>7</w:t>
            </w:r>
          </w:p>
        </w:tc>
        <w:tc>
          <w:tcPr>
            <w:tcW w:w="50" w:type="pct"/>
            <w:shd w:val="clear" w:color="auto" w:fill="CCEEFF"/>
            <w:noWrap/>
            <w:vAlign w:val="center"/>
            <w:hideMark/>
          </w:tcPr>
          <w:p w14:paraId="15847331" w14:textId="77777777" w:rsidR="00000000" w:rsidRDefault="00A15508">
            <w:pPr>
              <w:pStyle w:val="NormalWeb"/>
              <w:spacing w:before="0" w:beforeAutospacing="0" w:after="0" w:afterAutospacing="0"/>
              <w:rPr>
                <w:sz w:val="20"/>
                <w:szCs w:val="20"/>
              </w:rPr>
            </w:pPr>
            <w:r>
              <w:rPr>
                <w:sz w:val="20"/>
                <w:szCs w:val="20"/>
              </w:rPr>
              <w:t> </w:t>
            </w:r>
          </w:p>
        </w:tc>
      </w:tr>
    </w:tbl>
    <w:p w14:paraId="66C9D53F"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5D98F01" w14:textId="77777777">
        <w:trPr>
          <w:divId w:val="759528149"/>
          <w:trHeight w:val="225"/>
          <w:tblCellSpacing w:w="15" w:type="dxa"/>
        </w:trPr>
        <w:tc>
          <w:tcPr>
            <w:tcW w:w="0" w:type="auto"/>
            <w:vAlign w:val="center"/>
            <w:hideMark/>
          </w:tcPr>
          <w:p w14:paraId="6806BEFB" w14:textId="77777777" w:rsidR="00000000" w:rsidRDefault="00A15508">
            <w:pPr>
              <w:rPr>
                <w:rFonts w:eastAsia="Times New Roman"/>
                <w:sz w:val="20"/>
                <w:szCs w:val="20"/>
              </w:rPr>
            </w:pPr>
            <w:r>
              <w:rPr>
                <w:rFonts w:eastAsia="Times New Roman"/>
                <w:sz w:val="20"/>
                <w:szCs w:val="20"/>
              </w:rPr>
              <w:t> </w:t>
            </w:r>
          </w:p>
        </w:tc>
      </w:tr>
      <w:tr w:rsidR="00000000" w14:paraId="26626A59" w14:textId="77777777">
        <w:trPr>
          <w:divId w:val="759528149"/>
          <w:trHeight w:val="225"/>
          <w:tblCellSpacing w:w="15" w:type="dxa"/>
        </w:trPr>
        <w:tc>
          <w:tcPr>
            <w:tcW w:w="0" w:type="auto"/>
            <w:tcBorders>
              <w:bottom w:val="single" w:sz="6" w:space="0" w:color="000000"/>
            </w:tcBorders>
            <w:vAlign w:val="center"/>
            <w:hideMark/>
          </w:tcPr>
          <w:p w14:paraId="665001D0" w14:textId="77777777" w:rsidR="00000000" w:rsidRDefault="00A15508">
            <w:pPr>
              <w:jc w:val="center"/>
              <w:rPr>
                <w:rFonts w:eastAsia="Times New Roman"/>
                <w:sz w:val="20"/>
                <w:szCs w:val="20"/>
              </w:rPr>
            </w:pPr>
            <w:r>
              <w:rPr>
                <w:rFonts w:eastAsia="Times New Roman"/>
                <w:sz w:val="20"/>
                <w:szCs w:val="20"/>
              </w:rPr>
              <w:t>13</w:t>
            </w:r>
          </w:p>
        </w:tc>
      </w:tr>
      <w:tr w:rsidR="00000000" w14:paraId="32BAB328" w14:textId="77777777">
        <w:trPr>
          <w:divId w:val="759528149"/>
          <w:trHeight w:val="225"/>
          <w:tblCellSpacing w:w="15" w:type="dxa"/>
        </w:trPr>
        <w:tc>
          <w:tcPr>
            <w:tcW w:w="0" w:type="auto"/>
            <w:vAlign w:val="center"/>
            <w:hideMark/>
          </w:tcPr>
          <w:p w14:paraId="28968D62" w14:textId="77777777" w:rsidR="00000000" w:rsidRDefault="00A15508">
            <w:pPr>
              <w:rPr>
                <w:rFonts w:eastAsia="Times New Roman"/>
                <w:sz w:val="20"/>
                <w:szCs w:val="20"/>
              </w:rPr>
            </w:pPr>
          </w:p>
        </w:tc>
      </w:tr>
      <w:tr w:rsidR="00000000" w14:paraId="733742E6" w14:textId="77777777">
        <w:trPr>
          <w:divId w:val="759528149"/>
          <w:trHeight w:val="225"/>
          <w:tblCellSpacing w:w="15" w:type="dxa"/>
        </w:trPr>
        <w:tc>
          <w:tcPr>
            <w:tcW w:w="0" w:type="auto"/>
            <w:vAlign w:val="center"/>
            <w:hideMark/>
          </w:tcPr>
          <w:p w14:paraId="3F77D51B"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2A0E6672" w14:textId="77777777" w:rsidR="00000000" w:rsidRDefault="00A15508">
      <w:pPr>
        <w:pStyle w:val="NormalWeb"/>
        <w:spacing w:before="0" w:beforeAutospacing="0" w:after="0" w:afterAutospacing="0"/>
        <w:divId w:val="759528149"/>
        <w:rPr>
          <w:sz w:val="20"/>
          <w:szCs w:val="20"/>
        </w:rPr>
      </w:pPr>
      <w:r>
        <w:rPr>
          <w:sz w:val="20"/>
          <w:szCs w:val="20"/>
        </w:rPr>
        <w:t> </w:t>
      </w:r>
    </w:p>
    <w:p w14:paraId="057CE4AE"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235DA2B5"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5A37B5C5"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2645335D"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NOTE 4 - PROPERTY AND EQUIPMENT:</w:t>
      </w:r>
    </w:p>
    <w:p w14:paraId="47D046BC"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C366CDF" w14:textId="77777777" w:rsidR="00000000" w:rsidRDefault="00A15508">
      <w:pPr>
        <w:pStyle w:val="NormalWeb"/>
        <w:spacing w:before="0" w:beforeAutospacing="0" w:after="0" w:afterAutospacing="0"/>
        <w:jc w:val="both"/>
        <w:divId w:val="759528149"/>
        <w:rPr>
          <w:sz w:val="20"/>
          <w:szCs w:val="20"/>
        </w:rPr>
      </w:pPr>
      <w:r>
        <w:rPr>
          <w:sz w:val="20"/>
          <w:szCs w:val="20"/>
        </w:rPr>
        <w:t>The Land owned by the Company’</w:t>
      </w:r>
      <w:r>
        <w:rPr>
          <w:sz w:val="20"/>
          <w:szCs w:val="20"/>
        </w:rPr>
        <w:t>s wholly owned subsidiary constitutes the largest asset of the Company. During the period ending March 31, 2022 the Company recorded a decrease in the carrying value of the Land of $</w:t>
      </w:r>
      <w:r>
        <w:rPr>
          <w:sz w:val="20"/>
          <w:szCs w:val="20"/>
        </w:rPr>
        <w:t>(</w:t>
      </w:r>
      <w:r>
        <w:rPr>
          <w:sz w:val="20"/>
          <w:szCs w:val="20"/>
        </w:rPr>
        <w:t>44,09</w:t>
      </w:r>
      <w:r>
        <w:rPr>
          <w:sz w:val="20"/>
          <w:szCs w:val="20"/>
        </w:rPr>
        <w:t>6</w:t>
      </w:r>
      <w:r>
        <w:rPr>
          <w:sz w:val="20"/>
          <w:szCs w:val="20"/>
        </w:rPr>
        <w:t>), due to the currency translation difference. The carrying value o</w:t>
      </w:r>
      <w:r>
        <w:rPr>
          <w:sz w:val="20"/>
          <w:szCs w:val="20"/>
        </w:rPr>
        <w:t>f the Land of the Company was as follows:</w:t>
      </w:r>
    </w:p>
    <w:p w14:paraId="6EFB60EE"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42D300C2" w14:textId="77777777">
        <w:trPr>
          <w:divId w:val="759528149"/>
          <w:trHeight w:val="225"/>
        </w:trPr>
        <w:tc>
          <w:tcPr>
            <w:tcW w:w="0" w:type="auto"/>
            <w:vAlign w:val="center"/>
            <w:hideMark/>
          </w:tcPr>
          <w:p w14:paraId="3CC273F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AE7749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6C71997A" w14:textId="77777777" w:rsidR="00000000" w:rsidRDefault="00A15508">
            <w:pPr>
              <w:pStyle w:val="NormalWeb"/>
              <w:spacing w:before="0" w:beforeAutospacing="0" w:after="0" w:afterAutospacing="0"/>
              <w:jc w:val="center"/>
              <w:rPr>
                <w:sz w:val="20"/>
                <w:szCs w:val="20"/>
              </w:rPr>
            </w:pPr>
            <w:r>
              <w:rPr>
                <w:sz w:val="20"/>
                <w:szCs w:val="20"/>
              </w:rPr>
              <w:t> </w:t>
            </w:r>
            <w:r>
              <w:rPr>
                <w:rStyle w:val="Strong"/>
                <w:sz w:val="20"/>
                <w:szCs w:val="20"/>
              </w:rPr>
              <w:t>Carrying Value of Land at</w:t>
            </w:r>
          </w:p>
        </w:tc>
        <w:tc>
          <w:tcPr>
            <w:tcW w:w="0" w:type="auto"/>
            <w:noWrap/>
            <w:vAlign w:val="center"/>
            <w:hideMark/>
          </w:tcPr>
          <w:p w14:paraId="5D19D37B" w14:textId="77777777" w:rsidR="00000000" w:rsidRDefault="00A15508">
            <w:pPr>
              <w:pStyle w:val="NormalWeb"/>
              <w:spacing w:before="0" w:beforeAutospacing="0" w:after="0" w:afterAutospacing="0"/>
              <w:rPr>
                <w:sz w:val="20"/>
                <w:szCs w:val="20"/>
              </w:rPr>
            </w:pPr>
            <w:r>
              <w:rPr>
                <w:sz w:val="20"/>
                <w:szCs w:val="20"/>
              </w:rPr>
              <w:t> </w:t>
            </w:r>
          </w:p>
        </w:tc>
      </w:tr>
      <w:tr w:rsidR="00000000" w14:paraId="16747BCB" w14:textId="77777777">
        <w:trPr>
          <w:divId w:val="759528149"/>
          <w:trHeight w:val="225"/>
        </w:trPr>
        <w:tc>
          <w:tcPr>
            <w:tcW w:w="0" w:type="auto"/>
            <w:vAlign w:val="center"/>
            <w:hideMark/>
          </w:tcPr>
          <w:p w14:paraId="33D0DB9C"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E85ADEF"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96EA7DB" w14:textId="77777777" w:rsidR="00000000" w:rsidRDefault="00A15508">
            <w:pPr>
              <w:pStyle w:val="NormalWeb"/>
              <w:spacing w:before="0" w:beforeAutospacing="0" w:after="0" w:afterAutospacing="0"/>
              <w:jc w:val="center"/>
              <w:rPr>
                <w:sz w:val="20"/>
                <w:szCs w:val="20"/>
              </w:rPr>
            </w:pPr>
            <w:r>
              <w:rPr>
                <w:rStyle w:val="Strong"/>
                <w:sz w:val="20"/>
                <w:szCs w:val="20"/>
              </w:rPr>
              <w:t xml:space="preserve">March 31, </w:t>
            </w:r>
          </w:p>
          <w:p w14:paraId="452A441D"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0183F849"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3ED8C3A3"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CD62A1F" w14:textId="77777777" w:rsidR="00000000" w:rsidRDefault="00A15508">
            <w:pPr>
              <w:pStyle w:val="NormalWeb"/>
              <w:spacing w:before="0" w:beforeAutospacing="0" w:after="0" w:afterAutospacing="0"/>
              <w:jc w:val="center"/>
              <w:rPr>
                <w:sz w:val="20"/>
                <w:szCs w:val="20"/>
              </w:rPr>
            </w:pPr>
            <w:r>
              <w:rPr>
                <w:rStyle w:val="Strong"/>
                <w:sz w:val="20"/>
                <w:szCs w:val="20"/>
              </w:rPr>
              <w:t xml:space="preserve">June 30, </w:t>
            </w:r>
          </w:p>
          <w:p w14:paraId="5F1AA766"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1C94E07A" w14:textId="77777777" w:rsidR="00000000" w:rsidRDefault="00A15508">
            <w:pPr>
              <w:pStyle w:val="NormalWeb"/>
              <w:spacing w:before="0" w:beforeAutospacing="0" w:after="0" w:afterAutospacing="0"/>
              <w:rPr>
                <w:sz w:val="20"/>
                <w:szCs w:val="20"/>
              </w:rPr>
            </w:pPr>
            <w:r>
              <w:rPr>
                <w:sz w:val="20"/>
                <w:szCs w:val="20"/>
              </w:rPr>
              <w:t> </w:t>
            </w:r>
          </w:p>
        </w:tc>
      </w:tr>
      <w:tr w:rsidR="00000000" w14:paraId="2B8B752C" w14:textId="77777777">
        <w:trPr>
          <w:divId w:val="759528149"/>
          <w:trHeight w:val="225"/>
        </w:trPr>
        <w:tc>
          <w:tcPr>
            <w:tcW w:w="0" w:type="auto"/>
            <w:shd w:val="clear" w:color="auto" w:fill="CCEEFF"/>
            <w:hideMark/>
          </w:tcPr>
          <w:p w14:paraId="0DBDDB90" w14:textId="77777777" w:rsidR="00000000" w:rsidRDefault="00A15508">
            <w:pPr>
              <w:pStyle w:val="NormalWeb"/>
              <w:spacing w:before="0" w:beforeAutospacing="0" w:after="0" w:afterAutospacing="0"/>
              <w:rPr>
                <w:sz w:val="20"/>
                <w:szCs w:val="20"/>
              </w:rPr>
            </w:pPr>
            <w:r>
              <w:rPr>
                <w:sz w:val="20"/>
                <w:szCs w:val="20"/>
              </w:rPr>
              <w:t>US Dollars</w:t>
            </w:r>
          </w:p>
        </w:tc>
        <w:tc>
          <w:tcPr>
            <w:tcW w:w="50" w:type="pct"/>
            <w:shd w:val="clear" w:color="auto" w:fill="CCEEFF"/>
            <w:noWrap/>
            <w:vAlign w:val="center"/>
            <w:hideMark/>
          </w:tcPr>
          <w:p w14:paraId="479CDB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7982D2A"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4098ECE" w14:textId="77777777" w:rsidR="00000000" w:rsidRDefault="00A15508">
            <w:pPr>
              <w:jc w:val="right"/>
              <w:rPr>
                <w:rFonts w:eastAsia="Times New Roman"/>
                <w:sz w:val="20"/>
                <w:szCs w:val="20"/>
              </w:rPr>
            </w:pPr>
            <w:r>
              <w:rPr>
                <w:rFonts w:eastAsia="Times New Roman"/>
                <w:sz w:val="20"/>
                <w:szCs w:val="20"/>
              </w:rPr>
              <w:t>601,98</w:t>
            </w:r>
            <w:r>
              <w:rPr>
                <w:rFonts w:eastAsia="Times New Roman"/>
                <w:sz w:val="20"/>
                <w:szCs w:val="20"/>
              </w:rPr>
              <w:t>2</w:t>
            </w:r>
          </w:p>
        </w:tc>
        <w:tc>
          <w:tcPr>
            <w:tcW w:w="50" w:type="pct"/>
            <w:shd w:val="clear" w:color="auto" w:fill="CCEEFF"/>
            <w:noWrap/>
            <w:vAlign w:val="center"/>
            <w:hideMark/>
          </w:tcPr>
          <w:p w14:paraId="0DB859E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45E411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EF5174E"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B8BEB77" w14:textId="77777777" w:rsidR="00000000" w:rsidRDefault="00A15508">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vAlign w:val="center"/>
            <w:hideMark/>
          </w:tcPr>
          <w:p w14:paraId="41D53628" w14:textId="77777777" w:rsidR="00000000" w:rsidRDefault="00A15508">
            <w:pPr>
              <w:pStyle w:val="NormalWeb"/>
              <w:spacing w:before="0" w:beforeAutospacing="0" w:after="0" w:afterAutospacing="0"/>
              <w:rPr>
                <w:sz w:val="20"/>
                <w:szCs w:val="20"/>
              </w:rPr>
            </w:pPr>
            <w:r>
              <w:rPr>
                <w:sz w:val="20"/>
                <w:szCs w:val="20"/>
              </w:rPr>
              <w:t> </w:t>
            </w:r>
          </w:p>
        </w:tc>
      </w:tr>
    </w:tbl>
    <w:p w14:paraId="201AEE41"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4330237" w14:textId="77777777" w:rsidR="00000000" w:rsidRDefault="00A15508">
      <w:pPr>
        <w:pStyle w:val="NormalWeb"/>
        <w:spacing w:before="0" w:beforeAutospacing="0" w:after="0" w:afterAutospacing="0"/>
        <w:ind w:left="14"/>
        <w:jc w:val="both"/>
        <w:divId w:val="759528149"/>
        <w:rPr>
          <w:sz w:val="20"/>
          <w:szCs w:val="20"/>
        </w:rPr>
      </w:pPr>
      <w:r>
        <w:rPr>
          <w:rStyle w:val="Strong"/>
          <w:sz w:val="20"/>
          <w:szCs w:val="20"/>
        </w:rPr>
        <w:t>NOTE 5 - RELATED PARTY TRANSACTIONS:</w:t>
      </w:r>
    </w:p>
    <w:p w14:paraId="73E8C035"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322B55A" w14:textId="77777777" w:rsidR="00000000" w:rsidRDefault="00A15508">
      <w:pPr>
        <w:pStyle w:val="NormalWeb"/>
        <w:spacing w:before="0" w:beforeAutospacing="0" w:after="0" w:afterAutospacing="0"/>
        <w:ind w:left="21"/>
        <w:jc w:val="both"/>
        <w:divId w:val="759528149"/>
        <w:rPr>
          <w:sz w:val="20"/>
          <w:szCs w:val="20"/>
        </w:rPr>
      </w:pPr>
      <w:r>
        <w:rPr>
          <w:sz w:val="20"/>
          <w:szCs w:val="20"/>
        </w:rPr>
        <w:t>Crossfield, Inc., a company of which the CEO, Robert Wolfe is an officer and director, has made advances to the Company which are not collateralized, non-interest bearing, and payable upon demand. At March 31, 2022 and June 30, 2021, the Company had a bala</w:t>
      </w:r>
      <w:r>
        <w:rPr>
          <w:sz w:val="20"/>
          <w:szCs w:val="20"/>
        </w:rPr>
        <w:t xml:space="preserve">nce of </w:t>
      </w:r>
      <w:r>
        <w:rPr>
          <w:sz w:val="20"/>
          <w:szCs w:val="20"/>
        </w:rPr>
        <w:t>$</w:t>
      </w:r>
      <w:r>
        <w:rPr>
          <w:sz w:val="20"/>
          <w:szCs w:val="20"/>
        </w:rPr>
        <w:t>133,94</w:t>
      </w:r>
      <w:r>
        <w:rPr>
          <w:sz w:val="20"/>
          <w:szCs w:val="20"/>
        </w:rPr>
        <w:t>0</w:t>
      </w:r>
      <w:r>
        <w:rPr>
          <w:sz w:val="20"/>
          <w:szCs w:val="20"/>
        </w:rPr>
        <w:t xml:space="preserve"> and </w:t>
      </w:r>
      <w:r>
        <w:rPr>
          <w:sz w:val="20"/>
          <w:szCs w:val="20"/>
        </w:rPr>
        <w:t>$</w:t>
      </w:r>
      <w:r>
        <w:rPr>
          <w:sz w:val="20"/>
          <w:szCs w:val="20"/>
        </w:rPr>
        <w:t>125,78</w:t>
      </w:r>
      <w:r>
        <w:rPr>
          <w:sz w:val="20"/>
          <w:szCs w:val="20"/>
        </w:rPr>
        <w:t>0</w:t>
      </w:r>
      <w:r>
        <w:rPr>
          <w:sz w:val="20"/>
          <w:szCs w:val="20"/>
        </w:rPr>
        <w:t xml:space="preserve"> respectively. During the nine-month period ended March 31, 2022 and 2021 expenses paid on behalf of the Company were </w:t>
      </w:r>
      <w:r>
        <w:rPr>
          <w:sz w:val="20"/>
          <w:szCs w:val="20"/>
        </w:rPr>
        <w:t>$</w:t>
      </w:r>
      <w:r>
        <w:rPr>
          <w:sz w:val="20"/>
          <w:szCs w:val="20"/>
        </w:rPr>
        <w:t>20,02</w:t>
      </w:r>
      <w:r>
        <w:rPr>
          <w:sz w:val="20"/>
          <w:szCs w:val="20"/>
        </w:rPr>
        <w:t>9</w:t>
      </w:r>
      <w:r>
        <w:rPr>
          <w:sz w:val="20"/>
          <w:szCs w:val="20"/>
        </w:rPr>
        <w:t xml:space="preserve"> and </w:t>
      </w:r>
      <w:r>
        <w:rPr>
          <w:sz w:val="20"/>
          <w:szCs w:val="20"/>
        </w:rPr>
        <w:t>$</w:t>
      </w:r>
      <w:r>
        <w:rPr>
          <w:sz w:val="20"/>
          <w:szCs w:val="20"/>
        </w:rPr>
        <w:t>15,88</w:t>
      </w:r>
      <w:r>
        <w:rPr>
          <w:sz w:val="20"/>
          <w:szCs w:val="20"/>
        </w:rPr>
        <w:t>7</w:t>
      </w:r>
      <w:r>
        <w:rPr>
          <w:sz w:val="20"/>
          <w:szCs w:val="20"/>
        </w:rPr>
        <w:t xml:space="preserve"> respectively. The Company repaid </w:t>
      </w:r>
      <w:r>
        <w:rPr>
          <w:sz w:val="20"/>
          <w:szCs w:val="20"/>
        </w:rPr>
        <w:t>$</w:t>
      </w:r>
      <w:r>
        <w:rPr>
          <w:sz w:val="20"/>
          <w:szCs w:val="20"/>
        </w:rPr>
        <w:t>14,41</w:t>
      </w:r>
      <w:r>
        <w:rPr>
          <w:sz w:val="20"/>
          <w:szCs w:val="20"/>
        </w:rPr>
        <w:t>8</w:t>
      </w:r>
      <w:r>
        <w:rPr>
          <w:sz w:val="20"/>
          <w:szCs w:val="20"/>
        </w:rPr>
        <w:t xml:space="preserve"> of the advancement during the nine month period e</w:t>
      </w:r>
      <w:r>
        <w:rPr>
          <w:sz w:val="20"/>
          <w:szCs w:val="20"/>
        </w:rPr>
        <w:t>nding March 31, 2022.</w:t>
      </w:r>
    </w:p>
    <w:p w14:paraId="2594208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EB0A4EC"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 xml:space="preserve">NOTE 6 - NOTES PAYABLE: </w:t>
      </w:r>
    </w:p>
    <w:p w14:paraId="19B3CF53"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225519C" w14:textId="77777777" w:rsidR="00000000" w:rsidRDefault="00A15508">
      <w:pPr>
        <w:pStyle w:val="NormalWeb"/>
        <w:spacing w:before="0" w:beforeAutospacing="0" w:after="0" w:afterAutospacing="0"/>
        <w:ind w:left="28"/>
        <w:divId w:val="759528149"/>
        <w:rPr>
          <w:sz w:val="20"/>
          <w:szCs w:val="20"/>
        </w:rPr>
      </w:pPr>
      <w:r>
        <w:rPr>
          <w:sz w:val="20"/>
          <w:szCs w:val="20"/>
        </w:rPr>
        <w:t xml:space="preserve">During 2006, the Company issued a promissory note (“Note”) for </w:t>
      </w:r>
      <w:r>
        <w:rPr>
          <w:sz w:val="20"/>
          <w:szCs w:val="20"/>
        </w:rPr>
        <w:t>$</w:t>
      </w:r>
      <w:r>
        <w:rPr>
          <w:sz w:val="20"/>
          <w:szCs w:val="20"/>
        </w:rPr>
        <w:t>650,00</w:t>
      </w:r>
      <w:r>
        <w:rPr>
          <w:sz w:val="20"/>
          <w:szCs w:val="20"/>
        </w:rPr>
        <w:t>0</w:t>
      </w:r>
      <w:r>
        <w:rPr>
          <w:sz w:val="20"/>
          <w:szCs w:val="20"/>
        </w:rPr>
        <w:t>, payable to the Borkwood Development Ltd, a previous shareholder of the Company (“Seller”), payable and amortized monthly and carryin</w:t>
      </w:r>
      <w:r>
        <w:rPr>
          <w:sz w:val="20"/>
          <w:szCs w:val="20"/>
        </w:rPr>
        <w:t>g an interest at</w:t>
      </w:r>
      <w:r>
        <w:rPr>
          <w:sz w:val="20"/>
          <w:szCs w:val="20"/>
        </w:rPr>
        <w:t xml:space="preserve"> </w:t>
      </w:r>
      <w:r>
        <w:rPr>
          <w:sz w:val="20"/>
          <w:szCs w:val="20"/>
        </w:rPr>
        <w:t>5</w:t>
      </w:r>
      <w:r>
        <w:rPr>
          <w:sz w:val="20"/>
          <w:szCs w:val="20"/>
        </w:rPr>
        <w:t>% per year.</w:t>
      </w:r>
      <w:r>
        <w:rPr>
          <w:sz w:val="20"/>
          <w:szCs w:val="20"/>
        </w:rPr>
        <w:t xml:space="preserve"> </w:t>
      </w:r>
      <w:r>
        <w:rPr>
          <w:sz w:val="20"/>
          <w:szCs w:val="20"/>
        </w:rPr>
        <w:t xml:space="preserve">The Company has the right to prepay the note at any time with a notice of 14 days. To secure the payment of principal and interest the Sellers will receive a perfect lien and security interest in the Shares in the company ANV </w:t>
      </w:r>
      <w:r>
        <w:rPr>
          <w:sz w:val="20"/>
          <w:szCs w:val="20"/>
        </w:rPr>
        <w:t xml:space="preserve">until the note with accrued interest is paid in full, and, 2) In the case that the Note has not been repaid within 12 months from the day of closing the Sellers have the right to convert the debt to common stock of Advanced Oxygen Technologies, Inc. in an </w:t>
      </w:r>
      <w:r>
        <w:rPr>
          <w:sz w:val="20"/>
          <w:szCs w:val="20"/>
        </w:rPr>
        <w:t>amount of non-diluted shares calculated on the conversion Date, equal to the lesser of : a) Six hundred and Fifty thousand (650,000) or the Purchase Price minus the principal payments made by the buyer, whichever is greater, divided by the previous ten day</w:t>
      </w:r>
      <w:r>
        <w:rPr>
          <w:sz w:val="20"/>
          <w:szCs w:val="20"/>
        </w:rPr>
        <w:t xml:space="preserve"> closing price of AOXY as quoted on the national exchange, or b) Fifteen million shares, whichever is lesser</w:t>
      </w:r>
      <w:r>
        <w:rPr>
          <w:sz w:val="20"/>
          <w:szCs w:val="20"/>
        </w:rPr>
        <w:t>.</w:t>
      </w:r>
      <w:r>
        <w:rPr>
          <w:sz w:val="20"/>
          <w:szCs w:val="20"/>
        </w:rPr>
        <w:t xml:space="preserve"> The Note has been extended until July 1, 2022, prior to period end and interest waived through the period ending March 31, 2022. As of March 31, 2</w:t>
      </w:r>
      <w:r>
        <w:rPr>
          <w:sz w:val="20"/>
          <w:szCs w:val="20"/>
        </w:rPr>
        <w:t xml:space="preserve">022, the unpaid balance was </w:t>
      </w:r>
      <w:r>
        <w:rPr>
          <w:sz w:val="20"/>
          <w:szCs w:val="20"/>
        </w:rPr>
        <w:t>$</w:t>
      </w:r>
      <w:r>
        <w:rPr>
          <w:sz w:val="20"/>
          <w:szCs w:val="20"/>
        </w:rPr>
        <w:t>127,02</w:t>
      </w:r>
      <w:r>
        <w:rPr>
          <w:sz w:val="20"/>
          <w:szCs w:val="20"/>
        </w:rPr>
        <w:t>9</w:t>
      </w:r>
      <w:r>
        <w:rPr>
          <w:sz w:val="20"/>
          <w:szCs w:val="20"/>
        </w:rPr>
        <w:t>.</w:t>
      </w:r>
    </w:p>
    <w:p w14:paraId="0CB898D4" w14:textId="77777777" w:rsidR="00000000" w:rsidRDefault="00A15508">
      <w:pPr>
        <w:pStyle w:val="NormalWeb"/>
        <w:spacing w:before="0" w:beforeAutospacing="0" w:after="0" w:afterAutospacing="0"/>
        <w:ind w:left="28"/>
        <w:divId w:val="759528149"/>
        <w:rPr>
          <w:sz w:val="20"/>
          <w:szCs w:val="20"/>
        </w:rPr>
      </w:pPr>
      <w:r>
        <w:rPr>
          <w:sz w:val="20"/>
          <w:szCs w:val="20"/>
        </w:rPr>
        <w:t> </w:t>
      </w:r>
    </w:p>
    <w:p w14:paraId="20CBB79D" w14:textId="77777777" w:rsidR="00000000" w:rsidRDefault="00A15508">
      <w:pPr>
        <w:pStyle w:val="NormalWeb"/>
        <w:spacing w:before="0" w:beforeAutospacing="0" w:after="0" w:afterAutospacing="0"/>
        <w:divId w:val="759528149"/>
        <w:rPr>
          <w:sz w:val="20"/>
          <w:szCs w:val="20"/>
        </w:rPr>
      </w:pPr>
      <w:r>
        <w:rPr>
          <w:sz w:val="20"/>
          <w:szCs w:val="20"/>
        </w:rPr>
        <w:t>The Company has a note payable with a bank (“Note B”). The original amount of Note B was kr</w:t>
      </w:r>
      <w:r>
        <w:rPr>
          <w:sz w:val="20"/>
          <w:szCs w:val="20"/>
        </w:rPr>
        <w:t xml:space="preserve"> </w:t>
      </w:r>
      <w:r>
        <w:rPr>
          <w:sz w:val="20"/>
          <w:szCs w:val="20"/>
        </w:rPr>
        <w:t>1,132,00</w:t>
      </w:r>
      <w:r>
        <w:rPr>
          <w:sz w:val="20"/>
          <w:szCs w:val="20"/>
        </w:rPr>
        <w:t>0</w:t>
      </w:r>
      <w:r>
        <w:rPr>
          <w:sz w:val="20"/>
          <w:szCs w:val="20"/>
        </w:rPr>
        <w:t xml:space="preserve"> Danish Krone (kr). Note B is secured by the subsidiary’s real estate, with a</w:t>
      </w:r>
      <w:r>
        <w:rPr>
          <w:sz w:val="20"/>
          <w:szCs w:val="20"/>
        </w:rPr>
        <w:t xml:space="preserve"> </w:t>
      </w:r>
      <w:r>
        <w:rPr>
          <w:sz w:val="20"/>
          <w:szCs w:val="20"/>
        </w:rPr>
        <w:t>2.0</w:t>
      </w:r>
      <w:r>
        <w:rPr>
          <w:sz w:val="20"/>
          <w:szCs w:val="20"/>
        </w:rPr>
        <w:t>0</w:t>
      </w:r>
      <w:r>
        <w:rPr>
          <w:sz w:val="20"/>
          <w:szCs w:val="20"/>
        </w:rPr>
        <w:t>% interest rate and</w:t>
      </w:r>
      <w:r>
        <w:rPr>
          <w:sz w:val="20"/>
          <w:szCs w:val="20"/>
        </w:rPr>
        <w:t xml:space="preserve"> </w:t>
      </w:r>
      <w:r>
        <w:rPr>
          <w:sz w:val="20"/>
          <w:szCs w:val="20"/>
        </w:rPr>
        <w:t>1.7</w:t>
      </w:r>
      <w:r>
        <w:rPr>
          <w:sz w:val="20"/>
          <w:szCs w:val="20"/>
        </w:rPr>
        <w:t>5</w:t>
      </w:r>
      <w:r>
        <w:rPr>
          <w:sz w:val="20"/>
          <w:szCs w:val="20"/>
        </w:rPr>
        <w:t xml:space="preserve"> years le</w:t>
      </w:r>
      <w:r>
        <w:rPr>
          <w:sz w:val="20"/>
          <w:szCs w:val="20"/>
        </w:rPr>
        <w:t xml:space="preserve">ft on the term. The balance on the note as of March 31, 2022 was </w:t>
      </w:r>
      <w:r>
        <w:rPr>
          <w:sz w:val="20"/>
          <w:szCs w:val="20"/>
        </w:rPr>
        <w:t>$</w:t>
      </w:r>
      <w:r>
        <w:rPr>
          <w:sz w:val="20"/>
          <w:szCs w:val="20"/>
        </w:rPr>
        <w:t>35,08</w:t>
      </w:r>
      <w:r>
        <w:rPr>
          <w:sz w:val="20"/>
          <w:szCs w:val="20"/>
        </w:rPr>
        <w:t>0</w:t>
      </w:r>
      <w:r>
        <w:rPr>
          <w:sz w:val="20"/>
          <w:szCs w:val="20"/>
        </w:rPr>
        <w:t xml:space="preserve">. During the period ended March 31, 2022, the Company paid </w:t>
      </w:r>
      <w:r>
        <w:rPr>
          <w:sz w:val="20"/>
          <w:szCs w:val="20"/>
        </w:rPr>
        <w:t>$</w:t>
      </w:r>
      <w:r>
        <w:rPr>
          <w:sz w:val="20"/>
          <w:szCs w:val="20"/>
        </w:rPr>
        <w:t>14,13</w:t>
      </w:r>
      <w:r>
        <w:rPr>
          <w:sz w:val="20"/>
          <w:szCs w:val="20"/>
        </w:rPr>
        <w:t>2</w:t>
      </w:r>
      <w:r>
        <w:rPr>
          <w:sz w:val="20"/>
          <w:szCs w:val="20"/>
        </w:rPr>
        <w:t xml:space="preserve"> in principal payments and </w:t>
      </w:r>
      <w:r>
        <w:rPr>
          <w:sz w:val="20"/>
          <w:szCs w:val="20"/>
        </w:rPr>
        <w:t>$</w:t>
      </w:r>
      <w:r>
        <w:rPr>
          <w:sz w:val="20"/>
          <w:szCs w:val="20"/>
        </w:rPr>
        <w:t>1,38</w:t>
      </w:r>
      <w:r>
        <w:rPr>
          <w:sz w:val="20"/>
          <w:szCs w:val="20"/>
        </w:rPr>
        <w:t>6</w:t>
      </w:r>
      <w:r>
        <w:rPr>
          <w:sz w:val="20"/>
          <w:szCs w:val="20"/>
        </w:rPr>
        <w:t xml:space="preserve"> in interest.</w:t>
      </w:r>
    </w:p>
    <w:p w14:paraId="424FB729" w14:textId="77777777" w:rsidR="00000000" w:rsidRDefault="00A15508">
      <w:pPr>
        <w:pStyle w:val="NormalWeb"/>
        <w:spacing w:before="0" w:beforeAutospacing="0" w:after="0" w:afterAutospacing="0"/>
        <w:divId w:val="759528149"/>
        <w:rPr>
          <w:sz w:val="20"/>
          <w:szCs w:val="20"/>
        </w:rPr>
      </w:pPr>
      <w:r>
        <w:rPr>
          <w:sz w:val="20"/>
          <w:szCs w:val="20"/>
        </w:rPr>
        <w:t> </w:t>
      </w:r>
    </w:p>
    <w:p w14:paraId="0732716C" w14:textId="77777777" w:rsidR="00000000" w:rsidRDefault="00A15508">
      <w:pPr>
        <w:pStyle w:val="NormalWeb"/>
        <w:spacing w:before="0" w:beforeAutospacing="0" w:after="0" w:afterAutospacing="0"/>
        <w:divId w:val="759528149"/>
        <w:rPr>
          <w:sz w:val="20"/>
          <w:szCs w:val="20"/>
        </w:rPr>
      </w:pPr>
      <w:r>
        <w:rPr>
          <w:sz w:val="20"/>
          <w:szCs w:val="20"/>
        </w:rPr>
        <w:t xml:space="preserve">The Company’s commitments and contingencies are </w:t>
      </w:r>
      <w:r>
        <w:rPr>
          <w:sz w:val="20"/>
          <w:szCs w:val="20"/>
        </w:rPr>
        <w:t>$</w:t>
      </w:r>
      <w:r>
        <w:rPr>
          <w:sz w:val="20"/>
          <w:szCs w:val="20"/>
        </w:rPr>
        <w:t>4,51</w:t>
      </w:r>
      <w:r>
        <w:rPr>
          <w:sz w:val="20"/>
          <w:szCs w:val="20"/>
        </w:rPr>
        <w:t>7</w:t>
      </w:r>
      <w:r>
        <w:rPr>
          <w:sz w:val="20"/>
          <w:szCs w:val="20"/>
        </w:rPr>
        <w:t xml:space="preserve"> for 2022. See </w:t>
      </w:r>
      <w:r>
        <w:rPr>
          <w:sz w:val="20"/>
          <w:szCs w:val="20"/>
        </w:rPr>
        <w:t xml:space="preserve">below table for the years 2022 through 2024 with total principal payments due on outstanding notes payable of </w:t>
      </w:r>
      <w:r>
        <w:rPr>
          <w:sz w:val="20"/>
          <w:szCs w:val="20"/>
        </w:rPr>
        <w:t>$</w:t>
      </w:r>
      <w:r>
        <w:rPr>
          <w:sz w:val="20"/>
          <w:szCs w:val="20"/>
        </w:rPr>
        <w:t>156,89</w:t>
      </w:r>
      <w:r>
        <w:rPr>
          <w:sz w:val="20"/>
          <w:szCs w:val="20"/>
        </w:rPr>
        <w:t>2</w:t>
      </w:r>
      <w:r>
        <w:rPr>
          <w:sz w:val="20"/>
          <w:szCs w:val="20"/>
        </w:rPr>
        <w:t xml:space="preserve">. The amounts stated reflect the Company’s commitments in the currencies that those commitments were made and the amounts are an estimate </w:t>
      </w:r>
      <w:r>
        <w:rPr>
          <w:sz w:val="20"/>
          <w:szCs w:val="20"/>
        </w:rPr>
        <w:t>of what the US dollar amount would be if the currency rates did not change.</w:t>
      </w:r>
    </w:p>
    <w:p w14:paraId="3535E153"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35"/>
        <w:gridCol w:w="92"/>
        <w:gridCol w:w="100"/>
        <w:gridCol w:w="840"/>
        <w:gridCol w:w="93"/>
      </w:tblGrid>
      <w:tr w:rsidR="00000000" w14:paraId="019CC45B" w14:textId="77777777">
        <w:trPr>
          <w:divId w:val="759528149"/>
          <w:trHeight w:val="225"/>
        </w:trPr>
        <w:tc>
          <w:tcPr>
            <w:tcW w:w="0" w:type="auto"/>
            <w:vAlign w:val="center"/>
            <w:hideMark/>
          </w:tcPr>
          <w:p w14:paraId="6F12039E" w14:textId="77777777" w:rsidR="00000000" w:rsidRDefault="00A15508">
            <w:pPr>
              <w:rPr>
                <w:rFonts w:eastAsia="Times New Roman"/>
                <w:sz w:val="20"/>
                <w:szCs w:val="20"/>
              </w:rPr>
            </w:pPr>
            <w:r>
              <w:rPr>
                <w:rFonts w:eastAsia="Times New Roman"/>
                <w:sz w:val="20"/>
                <w:szCs w:val="20"/>
              </w:rPr>
              <w:t> </w:t>
            </w:r>
          </w:p>
        </w:tc>
        <w:tc>
          <w:tcPr>
            <w:tcW w:w="0" w:type="auto"/>
            <w:noWrap/>
            <w:vAlign w:val="center"/>
            <w:hideMark/>
          </w:tcPr>
          <w:p w14:paraId="2121B5C4"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546F34D" w14:textId="77777777" w:rsidR="00000000" w:rsidRDefault="00A15508">
            <w:pPr>
              <w:rPr>
                <w:sz w:val="20"/>
                <w:szCs w:val="20"/>
              </w:rPr>
            </w:pPr>
          </w:p>
        </w:tc>
        <w:tc>
          <w:tcPr>
            <w:tcW w:w="0" w:type="auto"/>
            <w:noWrap/>
            <w:vAlign w:val="center"/>
            <w:hideMark/>
          </w:tcPr>
          <w:p w14:paraId="2DF0954F" w14:textId="77777777" w:rsidR="00000000" w:rsidRDefault="00A15508">
            <w:pPr>
              <w:pStyle w:val="NormalWeb"/>
              <w:spacing w:before="0" w:beforeAutospacing="0" w:after="0" w:afterAutospacing="0"/>
              <w:rPr>
                <w:sz w:val="20"/>
                <w:szCs w:val="20"/>
              </w:rPr>
            </w:pPr>
            <w:r>
              <w:rPr>
                <w:sz w:val="20"/>
                <w:szCs w:val="20"/>
              </w:rPr>
              <w:t> </w:t>
            </w:r>
          </w:p>
        </w:tc>
      </w:tr>
      <w:tr w:rsidR="00000000" w14:paraId="798B6747" w14:textId="77777777">
        <w:trPr>
          <w:divId w:val="759528149"/>
          <w:trHeight w:val="225"/>
        </w:trPr>
        <w:tc>
          <w:tcPr>
            <w:tcW w:w="0" w:type="auto"/>
            <w:tcBorders>
              <w:bottom w:val="single" w:sz="6" w:space="0" w:color="auto"/>
            </w:tcBorders>
            <w:vAlign w:val="bottom"/>
            <w:hideMark/>
          </w:tcPr>
          <w:p w14:paraId="76258390" w14:textId="77777777" w:rsidR="00000000" w:rsidRDefault="00A15508">
            <w:pPr>
              <w:pStyle w:val="NormalWeb"/>
              <w:spacing w:before="0" w:beforeAutospacing="0" w:after="0" w:afterAutospacing="0"/>
              <w:rPr>
                <w:sz w:val="20"/>
                <w:szCs w:val="20"/>
              </w:rPr>
            </w:pPr>
            <w:r>
              <w:rPr>
                <w:rStyle w:val="Strong"/>
                <w:sz w:val="20"/>
                <w:szCs w:val="20"/>
              </w:rPr>
              <w:t>Fiscal Year Ending</w:t>
            </w:r>
          </w:p>
        </w:tc>
        <w:tc>
          <w:tcPr>
            <w:tcW w:w="0" w:type="auto"/>
            <w:noWrap/>
            <w:vAlign w:val="center"/>
            <w:hideMark/>
          </w:tcPr>
          <w:p w14:paraId="1835277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A380B39" w14:textId="77777777" w:rsidR="00000000" w:rsidRDefault="00A15508">
            <w:pPr>
              <w:pStyle w:val="NormalWeb"/>
              <w:spacing w:before="0" w:beforeAutospacing="0" w:after="0" w:afterAutospacing="0"/>
              <w:jc w:val="center"/>
              <w:rPr>
                <w:sz w:val="20"/>
                <w:szCs w:val="20"/>
              </w:rPr>
            </w:pPr>
            <w:r>
              <w:rPr>
                <w:rStyle w:val="Strong"/>
                <w:sz w:val="20"/>
                <w:szCs w:val="20"/>
              </w:rPr>
              <w:t>Amount</w:t>
            </w:r>
          </w:p>
        </w:tc>
        <w:tc>
          <w:tcPr>
            <w:tcW w:w="0" w:type="auto"/>
            <w:noWrap/>
            <w:tcMar>
              <w:top w:w="0" w:type="dxa"/>
              <w:left w:w="0" w:type="dxa"/>
              <w:bottom w:w="15" w:type="dxa"/>
              <w:right w:w="0" w:type="dxa"/>
            </w:tcMar>
            <w:vAlign w:val="center"/>
            <w:hideMark/>
          </w:tcPr>
          <w:p w14:paraId="6313615F" w14:textId="77777777" w:rsidR="00000000" w:rsidRDefault="00A15508">
            <w:pPr>
              <w:pStyle w:val="NormalWeb"/>
              <w:spacing w:before="0" w:beforeAutospacing="0" w:after="0" w:afterAutospacing="0"/>
              <w:rPr>
                <w:sz w:val="20"/>
                <w:szCs w:val="20"/>
              </w:rPr>
            </w:pPr>
            <w:r>
              <w:rPr>
                <w:sz w:val="20"/>
                <w:szCs w:val="20"/>
              </w:rPr>
              <w:t> </w:t>
            </w:r>
          </w:p>
        </w:tc>
      </w:tr>
      <w:tr w:rsidR="00000000" w14:paraId="2AC54553" w14:textId="77777777">
        <w:trPr>
          <w:divId w:val="759528149"/>
          <w:trHeight w:val="225"/>
        </w:trPr>
        <w:tc>
          <w:tcPr>
            <w:tcW w:w="0" w:type="auto"/>
            <w:shd w:val="clear" w:color="auto" w:fill="CCEEFF"/>
            <w:hideMark/>
          </w:tcPr>
          <w:p w14:paraId="740612F7" w14:textId="77777777" w:rsidR="00000000" w:rsidRDefault="00A15508">
            <w:pPr>
              <w:pStyle w:val="NormalWeb"/>
              <w:spacing w:before="0" w:beforeAutospacing="0" w:after="0" w:afterAutospacing="0"/>
              <w:rPr>
                <w:sz w:val="20"/>
                <w:szCs w:val="20"/>
              </w:rPr>
            </w:pPr>
            <w:r>
              <w:rPr>
                <w:sz w:val="20"/>
                <w:szCs w:val="20"/>
              </w:rPr>
              <w:t>2022</w:t>
            </w:r>
          </w:p>
        </w:tc>
        <w:tc>
          <w:tcPr>
            <w:tcW w:w="50" w:type="pct"/>
            <w:shd w:val="clear" w:color="auto" w:fill="CCEEFF"/>
            <w:noWrap/>
            <w:vAlign w:val="center"/>
            <w:hideMark/>
          </w:tcPr>
          <w:p w14:paraId="2812777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77D825E"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4FF3932" w14:textId="77777777" w:rsidR="00000000" w:rsidRDefault="00A15508">
            <w:pPr>
              <w:jc w:val="right"/>
              <w:rPr>
                <w:rFonts w:eastAsia="Times New Roman"/>
                <w:sz w:val="20"/>
                <w:szCs w:val="20"/>
              </w:rPr>
            </w:pPr>
            <w:r>
              <w:rPr>
                <w:rFonts w:eastAsia="Times New Roman"/>
                <w:sz w:val="20"/>
                <w:szCs w:val="20"/>
              </w:rPr>
              <w:t>4,51</w:t>
            </w:r>
            <w:r>
              <w:rPr>
                <w:rFonts w:eastAsia="Times New Roman"/>
                <w:sz w:val="20"/>
                <w:szCs w:val="20"/>
              </w:rPr>
              <w:t>7</w:t>
            </w:r>
          </w:p>
        </w:tc>
        <w:tc>
          <w:tcPr>
            <w:tcW w:w="50" w:type="pct"/>
            <w:shd w:val="clear" w:color="auto" w:fill="CCEEFF"/>
            <w:noWrap/>
            <w:vAlign w:val="center"/>
            <w:hideMark/>
          </w:tcPr>
          <w:p w14:paraId="5E422654" w14:textId="77777777" w:rsidR="00000000" w:rsidRDefault="00A15508">
            <w:pPr>
              <w:pStyle w:val="NormalWeb"/>
              <w:spacing w:before="0" w:beforeAutospacing="0" w:after="0" w:afterAutospacing="0"/>
              <w:rPr>
                <w:sz w:val="20"/>
                <w:szCs w:val="20"/>
              </w:rPr>
            </w:pPr>
            <w:r>
              <w:rPr>
                <w:sz w:val="20"/>
                <w:szCs w:val="20"/>
              </w:rPr>
              <w:t> </w:t>
            </w:r>
          </w:p>
        </w:tc>
      </w:tr>
      <w:tr w:rsidR="00000000" w14:paraId="42297DE7" w14:textId="77777777">
        <w:trPr>
          <w:divId w:val="759528149"/>
          <w:trHeight w:val="225"/>
        </w:trPr>
        <w:tc>
          <w:tcPr>
            <w:tcW w:w="0" w:type="auto"/>
            <w:shd w:val="clear" w:color="auto" w:fill="FFFFFF"/>
            <w:hideMark/>
          </w:tcPr>
          <w:p w14:paraId="6D014EB3" w14:textId="77777777" w:rsidR="00000000" w:rsidRDefault="00A15508">
            <w:pPr>
              <w:pStyle w:val="NormalWeb"/>
              <w:spacing w:before="0" w:beforeAutospacing="0" w:after="0" w:afterAutospacing="0"/>
              <w:rPr>
                <w:sz w:val="20"/>
                <w:szCs w:val="20"/>
              </w:rPr>
            </w:pPr>
            <w:r>
              <w:rPr>
                <w:sz w:val="20"/>
                <w:szCs w:val="20"/>
              </w:rPr>
              <w:t>2023</w:t>
            </w:r>
          </w:p>
        </w:tc>
        <w:tc>
          <w:tcPr>
            <w:tcW w:w="50" w:type="pct"/>
            <w:shd w:val="clear" w:color="auto" w:fill="FFFFFF"/>
            <w:noWrap/>
            <w:vAlign w:val="center"/>
            <w:hideMark/>
          </w:tcPr>
          <w:p w14:paraId="6635292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078AE6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50C6D10C" w14:textId="77777777" w:rsidR="00000000" w:rsidRDefault="00A15508">
            <w:pPr>
              <w:jc w:val="right"/>
              <w:rPr>
                <w:rFonts w:eastAsia="Times New Roman"/>
                <w:sz w:val="20"/>
                <w:szCs w:val="20"/>
              </w:rPr>
            </w:pPr>
            <w:r>
              <w:rPr>
                <w:rFonts w:eastAsia="Times New Roman"/>
                <w:sz w:val="20"/>
                <w:szCs w:val="20"/>
              </w:rPr>
              <w:t>145,32</w:t>
            </w:r>
            <w:r>
              <w:rPr>
                <w:rFonts w:eastAsia="Times New Roman"/>
                <w:sz w:val="20"/>
                <w:szCs w:val="20"/>
              </w:rPr>
              <w:t>5</w:t>
            </w:r>
          </w:p>
        </w:tc>
        <w:tc>
          <w:tcPr>
            <w:tcW w:w="50" w:type="pct"/>
            <w:shd w:val="clear" w:color="auto" w:fill="FFFFFF"/>
            <w:noWrap/>
            <w:vAlign w:val="center"/>
            <w:hideMark/>
          </w:tcPr>
          <w:p w14:paraId="764EA554" w14:textId="77777777" w:rsidR="00000000" w:rsidRDefault="00A15508">
            <w:pPr>
              <w:pStyle w:val="NormalWeb"/>
              <w:spacing w:before="0" w:beforeAutospacing="0" w:after="0" w:afterAutospacing="0"/>
              <w:rPr>
                <w:sz w:val="20"/>
                <w:szCs w:val="20"/>
              </w:rPr>
            </w:pPr>
            <w:r>
              <w:rPr>
                <w:sz w:val="20"/>
                <w:szCs w:val="20"/>
              </w:rPr>
              <w:t> </w:t>
            </w:r>
          </w:p>
        </w:tc>
      </w:tr>
      <w:tr w:rsidR="00000000" w14:paraId="072074FC" w14:textId="77777777">
        <w:trPr>
          <w:divId w:val="759528149"/>
          <w:trHeight w:val="225"/>
        </w:trPr>
        <w:tc>
          <w:tcPr>
            <w:tcW w:w="0" w:type="auto"/>
            <w:shd w:val="clear" w:color="auto" w:fill="CCEEFF"/>
            <w:hideMark/>
          </w:tcPr>
          <w:p w14:paraId="4CCFE075" w14:textId="77777777" w:rsidR="00000000" w:rsidRDefault="00A15508">
            <w:pPr>
              <w:pStyle w:val="NormalWeb"/>
              <w:spacing w:before="0" w:beforeAutospacing="0" w:after="0" w:afterAutospacing="0"/>
              <w:rPr>
                <w:sz w:val="20"/>
                <w:szCs w:val="20"/>
              </w:rPr>
            </w:pPr>
            <w:r>
              <w:rPr>
                <w:sz w:val="20"/>
                <w:szCs w:val="20"/>
              </w:rPr>
              <w:t>2024</w:t>
            </w:r>
          </w:p>
        </w:tc>
        <w:tc>
          <w:tcPr>
            <w:tcW w:w="50" w:type="pct"/>
            <w:shd w:val="clear" w:color="auto" w:fill="CCEEFF"/>
            <w:noWrap/>
            <w:vAlign w:val="center"/>
            <w:hideMark/>
          </w:tcPr>
          <w:p w14:paraId="5DE2C4A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F9F97A1"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888EE95" w14:textId="77777777" w:rsidR="00000000" w:rsidRDefault="00A15508">
            <w:pPr>
              <w:jc w:val="right"/>
              <w:rPr>
                <w:rFonts w:eastAsia="Times New Roman"/>
                <w:sz w:val="20"/>
                <w:szCs w:val="20"/>
              </w:rPr>
            </w:pPr>
            <w:r>
              <w:rPr>
                <w:rFonts w:eastAsia="Times New Roman"/>
                <w:sz w:val="20"/>
                <w:szCs w:val="20"/>
              </w:rPr>
              <w:t>7,05</w:t>
            </w:r>
            <w:r>
              <w:rPr>
                <w:rFonts w:eastAsia="Times New Roman"/>
                <w:sz w:val="20"/>
                <w:szCs w:val="20"/>
              </w:rPr>
              <w:t>0</w:t>
            </w:r>
          </w:p>
        </w:tc>
        <w:tc>
          <w:tcPr>
            <w:tcW w:w="50" w:type="pct"/>
            <w:shd w:val="clear" w:color="auto" w:fill="CCEEFF"/>
            <w:noWrap/>
            <w:tcMar>
              <w:top w:w="0" w:type="dxa"/>
              <w:left w:w="0" w:type="dxa"/>
              <w:bottom w:w="15" w:type="dxa"/>
              <w:right w:w="0" w:type="dxa"/>
            </w:tcMar>
            <w:vAlign w:val="center"/>
            <w:hideMark/>
          </w:tcPr>
          <w:p w14:paraId="08357D9C" w14:textId="77777777" w:rsidR="00000000" w:rsidRDefault="00A15508">
            <w:pPr>
              <w:pStyle w:val="NormalWeb"/>
              <w:spacing w:before="0" w:beforeAutospacing="0" w:after="0" w:afterAutospacing="0"/>
              <w:rPr>
                <w:sz w:val="20"/>
                <w:szCs w:val="20"/>
              </w:rPr>
            </w:pPr>
            <w:r>
              <w:rPr>
                <w:sz w:val="20"/>
                <w:szCs w:val="20"/>
              </w:rPr>
              <w:t> </w:t>
            </w:r>
          </w:p>
        </w:tc>
      </w:tr>
      <w:tr w:rsidR="00000000" w14:paraId="67074C8D" w14:textId="77777777">
        <w:trPr>
          <w:divId w:val="759528149"/>
          <w:trHeight w:val="225"/>
        </w:trPr>
        <w:tc>
          <w:tcPr>
            <w:tcW w:w="0" w:type="auto"/>
            <w:shd w:val="clear" w:color="auto" w:fill="FFFFFF"/>
            <w:hideMark/>
          </w:tcPr>
          <w:p w14:paraId="03349A94" w14:textId="77777777" w:rsidR="00000000" w:rsidRDefault="00A15508">
            <w:pPr>
              <w:pStyle w:val="NormalWeb"/>
              <w:spacing w:before="0" w:beforeAutospacing="0" w:after="0" w:afterAutospacing="0"/>
              <w:rPr>
                <w:sz w:val="20"/>
                <w:szCs w:val="20"/>
              </w:rPr>
            </w:pPr>
            <w:r>
              <w:rPr>
                <w:sz w:val="20"/>
                <w:szCs w:val="20"/>
              </w:rPr>
              <w:t>Total</w:t>
            </w:r>
          </w:p>
        </w:tc>
        <w:tc>
          <w:tcPr>
            <w:tcW w:w="50" w:type="pct"/>
            <w:shd w:val="clear" w:color="auto" w:fill="FFFFFF"/>
            <w:noWrap/>
            <w:vAlign w:val="center"/>
            <w:hideMark/>
          </w:tcPr>
          <w:p w14:paraId="141AC7A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269373E"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9792880" w14:textId="77777777" w:rsidR="00000000" w:rsidRDefault="00A15508">
            <w:pPr>
              <w:jc w:val="right"/>
              <w:rPr>
                <w:rFonts w:eastAsia="Times New Roman"/>
                <w:sz w:val="20"/>
                <w:szCs w:val="20"/>
              </w:rPr>
            </w:pPr>
            <w:r>
              <w:rPr>
                <w:rFonts w:eastAsia="Times New Roman"/>
                <w:sz w:val="20"/>
                <w:szCs w:val="20"/>
              </w:rPr>
              <w:t>156,89</w:t>
            </w:r>
            <w:r>
              <w:rPr>
                <w:rFonts w:eastAsia="Times New Roman"/>
                <w:sz w:val="20"/>
                <w:szCs w:val="20"/>
              </w:rPr>
              <w:t>2</w:t>
            </w:r>
          </w:p>
        </w:tc>
        <w:tc>
          <w:tcPr>
            <w:tcW w:w="50" w:type="pct"/>
            <w:shd w:val="clear" w:color="auto" w:fill="FFFFFF"/>
            <w:noWrap/>
            <w:vAlign w:val="center"/>
            <w:hideMark/>
          </w:tcPr>
          <w:p w14:paraId="3813B4AE" w14:textId="77777777" w:rsidR="00000000" w:rsidRDefault="00A15508">
            <w:pPr>
              <w:pStyle w:val="NormalWeb"/>
              <w:spacing w:before="0" w:beforeAutospacing="0" w:after="0" w:afterAutospacing="0"/>
              <w:rPr>
                <w:sz w:val="20"/>
                <w:szCs w:val="20"/>
              </w:rPr>
            </w:pPr>
            <w:r>
              <w:rPr>
                <w:sz w:val="20"/>
                <w:szCs w:val="20"/>
              </w:rPr>
              <w:t> </w:t>
            </w:r>
          </w:p>
        </w:tc>
      </w:tr>
      <w:tr w:rsidR="00000000" w14:paraId="4FBAF18C" w14:textId="77777777">
        <w:trPr>
          <w:divId w:val="759528149"/>
          <w:trHeight w:val="225"/>
        </w:trPr>
        <w:tc>
          <w:tcPr>
            <w:tcW w:w="0" w:type="auto"/>
            <w:shd w:val="clear" w:color="auto" w:fill="CCEEFF"/>
            <w:hideMark/>
          </w:tcPr>
          <w:p w14:paraId="1E10B928" w14:textId="77777777" w:rsidR="00000000" w:rsidRDefault="00A15508">
            <w:pPr>
              <w:pStyle w:val="NormalWeb"/>
              <w:spacing w:before="0" w:beforeAutospacing="0" w:after="0" w:afterAutospacing="0"/>
              <w:rPr>
                <w:sz w:val="20"/>
                <w:szCs w:val="20"/>
              </w:rPr>
            </w:pPr>
            <w:r>
              <w:rPr>
                <w:sz w:val="20"/>
                <w:szCs w:val="20"/>
              </w:rPr>
              <w:t>Less: Long-term portion of notes payable</w:t>
            </w:r>
          </w:p>
        </w:tc>
        <w:tc>
          <w:tcPr>
            <w:tcW w:w="50" w:type="pct"/>
            <w:shd w:val="clear" w:color="auto" w:fill="CCEEFF"/>
            <w:noWrap/>
            <w:vAlign w:val="center"/>
            <w:hideMark/>
          </w:tcPr>
          <w:p w14:paraId="029BF7A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34782CB0"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1573B2E"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11,92</w:t>
            </w:r>
            <w:r>
              <w:rPr>
                <w:rFonts w:eastAsia="Times New Roman"/>
                <w:sz w:val="20"/>
                <w:szCs w:val="20"/>
              </w:rPr>
              <w:t>8</w:t>
            </w:r>
          </w:p>
        </w:tc>
        <w:tc>
          <w:tcPr>
            <w:tcW w:w="50" w:type="pct"/>
            <w:shd w:val="clear" w:color="auto" w:fill="CCEEFF"/>
            <w:noWrap/>
            <w:tcMar>
              <w:top w:w="0" w:type="dxa"/>
              <w:left w:w="0" w:type="dxa"/>
              <w:bottom w:w="15" w:type="dxa"/>
              <w:right w:w="0" w:type="dxa"/>
            </w:tcMar>
            <w:vAlign w:val="bottom"/>
            <w:hideMark/>
          </w:tcPr>
          <w:p w14:paraId="0A85F2A9" w14:textId="77777777" w:rsidR="00000000" w:rsidRDefault="00A15508">
            <w:pPr>
              <w:rPr>
                <w:rFonts w:eastAsia="Times New Roman"/>
                <w:sz w:val="20"/>
                <w:szCs w:val="20"/>
              </w:rPr>
            </w:pPr>
            <w:r>
              <w:rPr>
                <w:rFonts w:eastAsia="Times New Roman"/>
                <w:sz w:val="20"/>
                <w:szCs w:val="20"/>
              </w:rPr>
              <w:t>)</w:t>
            </w:r>
          </w:p>
        </w:tc>
      </w:tr>
      <w:tr w:rsidR="00000000" w14:paraId="7101093C" w14:textId="77777777">
        <w:trPr>
          <w:divId w:val="759528149"/>
          <w:trHeight w:val="225"/>
        </w:trPr>
        <w:tc>
          <w:tcPr>
            <w:tcW w:w="0" w:type="auto"/>
            <w:shd w:val="clear" w:color="auto" w:fill="FFFFFF"/>
            <w:hideMark/>
          </w:tcPr>
          <w:p w14:paraId="51D15705" w14:textId="77777777" w:rsidR="00000000" w:rsidRDefault="00A15508">
            <w:pPr>
              <w:pStyle w:val="NormalWeb"/>
              <w:spacing w:before="0" w:beforeAutospacing="0" w:after="0" w:afterAutospacing="0"/>
              <w:rPr>
                <w:sz w:val="20"/>
                <w:szCs w:val="20"/>
              </w:rPr>
            </w:pPr>
            <w:r>
              <w:rPr>
                <w:sz w:val="20"/>
                <w:szCs w:val="20"/>
              </w:rPr>
              <w:t>Notes payable, current portion</w:t>
            </w:r>
          </w:p>
        </w:tc>
        <w:tc>
          <w:tcPr>
            <w:tcW w:w="50" w:type="pct"/>
            <w:shd w:val="clear" w:color="auto" w:fill="FFFFFF"/>
            <w:noWrap/>
            <w:vAlign w:val="center"/>
            <w:hideMark/>
          </w:tcPr>
          <w:p w14:paraId="6704442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9B7E7EF"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F498C27" w14:textId="77777777" w:rsidR="00000000" w:rsidRDefault="00A15508">
            <w:pPr>
              <w:jc w:val="right"/>
              <w:rPr>
                <w:rFonts w:eastAsia="Times New Roman"/>
                <w:sz w:val="20"/>
                <w:szCs w:val="20"/>
              </w:rPr>
            </w:pPr>
            <w:r>
              <w:rPr>
                <w:rFonts w:eastAsia="Times New Roman"/>
                <w:sz w:val="20"/>
                <w:szCs w:val="20"/>
              </w:rPr>
              <w:t>144,96</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13925CDB" w14:textId="77777777" w:rsidR="00000000" w:rsidRDefault="00A15508">
            <w:pPr>
              <w:pStyle w:val="NormalWeb"/>
              <w:spacing w:before="0" w:beforeAutospacing="0" w:after="0" w:afterAutospacing="0"/>
              <w:rPr>
                <w:sz w:val="20"/>
                <w:szCs w:val="20"/>
              </w:rPr>
            </w:pPr>
            <w:r>
              <w:rPr>
                <w:sz w:val="20"/>
                <w:szCs w:val="20"/>
              </w:rPr>
              <w:t> </w:t>
            </w:r>
          </w:p>
        </w:tc>
      </w:tr>
    </w:tbl>
    <w:p w14:paraId="4FCC2E2B"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7140CB3" w14:textId="77777777" w:rsidR="00000000" w:rsidRDefault="00A15508">
      <w:pPr>
        <w:pStyle w:val="NormalWeb"/>
        <w:spacing w:before="0" w:beforeAutospacing="0" w:after="0" w:afterAutospacing="0"/>
        <w:ind w:left="21"/>
        <w:jc w:val="both"/>
        <w:divId w:val="759528149"/>
        <w:rPr>
          <w:sz w:val="20"/>
          <w:szCs w:val="20"/>
        </w:rPr>
      </w:pPr>
      <w:r>
        <w:rPr>
          <w:sz w:val="20"/>
          <w:szCs w:val="20"/>
        </w:rPr>
        <w:t>The amounts stated reflect the Company’</w:t>
      </w:r>
      <w:r>
        <w:rPr>
          <w:sz w:val="20"/>
          <w:szCs w:val="20"/>
        </w:rPr>
        <w:t>s commitments in the currencies that those commitments were made and the amounts are an estimate of what the US dollar amount would be if the currency rates did not change going forward.</w:t>
      </w:r>
    </w:p>
    <w:p w14:paraId="07380A25" w14:textId="77777777" w:rsidR="00000000" w:rsidRDefault="00A15508">
      <w:pPr>
        <w:pStyle w:val="NormalWeb"/>
        <w:spacing w:before="0" w:beforeAutospacing="0" w:after="0" w:afterAutospacing="0"/>
        <w:jc w:val="both"/>
        <w:divId w:val="759528149"/>
        <w:rPr>
          <w:sz w:val="20"/>
          <w:szCs w:val="20"/>
        </w:rPr>
      </w:pPr>
      <w:r>
        <w:rPr>
          <w:sz w:val="20"/>
          <w:szCs w:val="20"/>
        </w:rPr>
        <w:t xml:space="preserve">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5AE7152" w14:textId="77777777">
        <w:trPr>
          <w:divId w:val="759528149"/>
          <w:trHeight w:val="225"/>
          <w:tblCellSpacing w:w="15" w:type="dxa"/>
        </w:trPr>
        <w:tc>
          <w:tcPr>
            <w:tcW w:w="0" w:type="auto"/>
            <w:vAlign w:val="center"/>
            <w:hideMark/>
          </w:tcPr>
          <w:p w14:paraId="0BE9DC20" w14:textId="77777777" w:rsidR="00000000" w:rsidRDefault="00A15508">
            <w:pPr>
              <w:rPr>
                <w:rFonts w:eastAsia="Times New Roman"/>
                <w:sz w:val="20"/>
                <w:szCs w:val="20"/>
              </w:rPr>
            </w:pPr>
            <w:r>
              <w:rPr>
                <w:rFonts w:eastAsia="Times New Roman"/>
                <w:sz w:val="20"/>
                <w:szCs w:val="20"/>
              </w:rPr>
              <w:t> </w:t>
            </w:r>
          </w:p>
        </w:tc>
      </w:tr>
      <w:tr w:rsidR="00000000" w14:paraId="5C132B36" w14:textId="77777777">
        <w:trPr>
          <w:divId w:val="759528149"/>
          <w:trHeight w:val="225"/>
          <w:tblCellSpacing w:w="15" w:type="dxa"/>
        </w:trPr>
        <w:tc>
          <w:tcPr>
            <w:tcW w:w="0" w:type="auto"/>
            <w:tcBorders>
              <w:bottom w:val="single" w:sz="6" w:space="0" w:color="000000"/>
            </w:tcBorders>
            <w:vAlign w:val="center"/>
            <w:hideMark/>
          </w:tcPr>
          <w:p w14:paraId="303E2B62" w14:textId="77777777" w:rsidR="00000000" w:rsidRDefault="00A15508">
            <w:pPr>
              <w:jc w:val="center"/>
              <w:rPr>
                <w:rFonts w:eastAsia="Times New Roman"/>
                <w:sz w:val="20"/>
                <w:szCs w:val="20"/>
              </w:rPr>
            </w:pPr>
            <w:r>
              <w:rPr>
                <w:rFonts w:eastAsia="Times New Roman"/>
                <w:sz w:val="20"/>
                <w:szCs w:val="20"/>
              </w:rPr>
              <w:t>14</w:t>
            </w:r>
          </w:p>
        </w:tc>
      </w:tr>
      <w:tr w:rsidR="00000000" w14:paraId="1737088E" w14:textId="77777777">
        <w:trPr>
          <w:divId w:val="759528149"/>
          <w:trHeight w:val="225"/>
          <w:tblCellSpacing w:w="15" w:type="dxa"/>
        </w:trPr>
        <w:tc>
          <w:tcPr>
            <w:tcW w:w="0" w:type="auto"/>
            <w:vAlign w:val="center"/>
            <w:hideMark/>
          </w:tcPr>
          <w:p w14:paraId="666DA3EF" w14:textId="77777777" w:rsidR="00000000" w:rsidRDefault="00A15508">
            <w:pPr>
              <w:rPr>
                <w:rFonts w:eastAsia="Times New Roman"/>
                <w:sz w:val="20"/>
                <w:szCs w:val="20"/>
              </w:rPr>
            </w:pPr>
          </w:p>
        </w:tc>
      </w:tr>
      <w:tr w:rsidR="00000000" w14:paraId="551CEA9B" w14:textId="77777777">
        <w:trPr>
          <w:divId w:val="759528149"/>
          <w:trHeight w:val="225"/>
          <w:tblCellSpacing w:w="15" w:type="dxa"/>
        </w:trPr>
        <w:tc>
          <w:tcPr>
            <w:tcW w:w="0" w:type="auto"/>
            <w:vAlign w:val="center"/>
            <w:hideMark/>
          </w:tcPr>
          <w:p w14:paraId="354FE54F"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51610D28" w14:textId="77777777" w:rsidR="00000000" w:rsidRDefault="00A15508">
      <w:pPr>
        <w:pStyle w:val="NormalWeb"/>
        <w:spacing w:before="0" w:beforeAutospacing="0" w:after="0" w:afterAutospacing="0"/>
        <w:divId w:val="759528149"/>
        <w:rPr>
          <w:sz w:val="20"/>
          <w:szCs w:val="20"/>
        </w:rPr>
      </w:pPr>
      <w:r>
        <w:rPr>
          <w:sz w:val="20"/>
          <w:szCs w:val="20"/>
        </w:rPr>
        <w:t xml:space="preserve">  </w:t>
      </w:r>
    </w:p>
    <w:p w14:paraId="13429100"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r>
        <w:rPr>
          <w:sz w:val="20"/>
          <w:szCs w:val="20"/>
        </w:rPr>
        <w:t> </w:t>
      </w:r>
    </w:p>
    <w:p w14:paraId="7BC15BD4" w14:textId="77777777" w:rsidR="00000000" w:rsidRDefault="00A15508">
      <w:pPr>
        <w:pStyle w:val="NormalWeb"/>
        <w:spacing w:before="0" w:beforeAutospacing="0" w:after="0" w:afterAutospacing="0"/>
        <w:jc w:val="center"/>
        <w:divId w:val="759528149"/>
        <w:rPr>
          <w:sz w:val="20"/>
          <w:szCs w:val="20"/>
        </w:rPr>
      </w:pPr>
      <w:r>
        <w:rPr>
          <w:rStyle w:val="Strong"/>
          <w:sz w:val="20"/>
          <w:szCs w:val="20"/>
        </w:rPr>
        <w:t>NOTES TO CONDENSED CONSOLIDATED FINANCIAL STATEMENTS (continued)</w:t>
      </w:r>
    </w:p>
    <w:p w14:paraId="43ECC203"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CDBB970"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NOTE 7 - STOCKHOLDERS’ EQUITY:</w:t>
      </w:r>
    </w:p>
    <w:p w14:paraId="4466016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850FF93" w14:textId="77777777" w:rsidR="00000000" w:rsidRDefault="00A15508">
      <w:pPr>
        <w:pStyle w:val="NormalWeb"/>
        <w:spacing w:before="0" w:beforeAutospacing="0" w:after="0" w:afterAutospacing="0"/>
        <w:ind w:left="21"/>
        <w:jc w:val="both"/>
        <w:divId w:val="759528149"/>
        <w:rPr>
          <w:sz w:val="20"/>
          <w:szCs w:val="20"/>
        </w:rPr>
      </w:pPr>
      <w:r>
        <w:rPr>
          <w:sz w:val="20"/>
          <w:szCs w:val="20"/>
        </w:rPr>
        <w:t>Common Stock:</w:t>
      </w:r>
    </w:p>
    <w:p w14:paraId="7669697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500DE5D"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has</w:t>
      </w:r>
      <w:r>
        <w:rPr>
          <w:sz w:val="20"/>
          <w:szCs w:val="20"/>
        </w:rPr>
        <w:t xml:space="preserve"> </w:t>
      </w:r>
      <w:r>
        <w:rPr>
          <w:sz w:val="20"/>
          <w:szCs w:val="20"/>
        </w:rPr>
        <w:t>60,000,00</w:t>
      </w:r>
      <w:r>
        <w:rPr>
          <w:sz w:val="20"/>
          <w:szCs w:val="20"/>
        </w:rPr>
        <w:t>0</w:t>
      </w:r>
      <w:r>
        <w:rPr>
          <w:sz w:val="20"/>
          <w:szCs w:val="20"/>
        </w:rPr>
        <w:t xml:space="preserve"> </w:t>
      </w:r>
      <w:r>
        <w:rPr>
          <w:sz w:val="20"/>
          <w:szCs w:val="20"/>
        </w:rPr>
        <w:t xml:space="preserve">authorized shares of Common Stock, par value </w:t>
      </w:r>
      <w:r>
        <w:rPr>
          <w:sz w:val="20"/>
          <w:szCs w:val="20"/>
        </w:rPr>
        <w:t>$</w:t>
      </w:r>
      <w:r>
        <w:rPr>
          <w:sz w:val="20"/>
          <w:szCs w:val="20"/>
        </w:rPr>
        <w:t>0.0</w:t>
      </w:r>
      <w:r>
        <w:rPr>
          <w:sz w:val="20"/>
          <w:szCs w:val="20"/>
        </w:rPr>
        <w:t>1</w:t>
      </w:r>
      <w:r>
        <w:rPr>
          <w:sz w:val="20"/>
          <w:szCs w:val="20"/>
        </w:rPr>
        <w:t xml:space="preserve"> per share. At March 31, 2022, and June 30, 2021, there were</w:t>
      </w:r>
      <w:r>
        <w:rPr>
          <w:sz w:val="20"/>
          <w:szCs w:val="20"/>
        </w:rPr>
        <w:t xml:space="preserve"> </w:t>
      </w:r>
      <w:r>
        <w:rPr>
          <w:sz w:val="20"/>
          <w:szCs w:val="20"/>
        </w:rPr>
        <w:t>3,292,94</w:t>
      </w:r>
      <w:r>
        <w:rPr>
          <w:sz w:val="20"/>
          <w:szCs w:val="20"/>
        </w:rPr>
        <w:t>5</w:t>
      </w:r>
      <w:r>
        <w:rPr>
          <w:sz w:val="20"/>
          <w:szCs w:val="20"/>
        </w:rPr>
        <w:t xml:space="preserve"> and</w:t>
      </w:r>
      <w:r>
        <w:rPr>
          <w:sz w:val="20"/>
          <w:szCs w:val="20"/>
        </w:rPr>
        <w:t xml:space="preserve"> </w:t>
      </w:r>
      <w:r>
        <w:rPr>
          <w:sz w:val="20"/>
          <w:szCs w:val="20"/>
        </w:rPr>
        <w:t>3,292,94</w:t>
      </w:r>
      <w:r>
        <w:rPr>
          <w:sz w:val="20"/>
          <w:szCs w:val="20"/>
        </w:rPr>
        <w:t>5</w:t>
      </w:r>
      <w:r>
        <w:rPr>
          <w:sz w:val="20"/>
          <w:szCs w:val="20"/>
        </w:rPr>
        <w:t xml:space="preserve"> shares issued and outstanding, respectively.</w:t>
      </w:r>
    </w:p>
    <w:p w14:paraId="4D5F7CA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33E484B" w14:textId="77777777" w:rsidR="00000000" w:rsidRDefault="00A15508">
      <w:pPr>
        <w:pStyle w:val="NormalWeb"/>
        <w:spacing w:before="0" w:beforeAutospacing="0" w:after="0" w:afterAutospacing="0"/>
        <w:ind w:left="21"/>
        <w:jc w:val="both"/>
        <w:divId w:val="759528149"/>
        <w:rPr>
          <w:sz w:val="20"/>
          <w:szCs w:val="20"/>
        </w:rPr>
      </w:pPr>
      <w:r>
        <w:rPr>
          <w:sz w:val="20"/>
          <w:szCs w:val="20"/>
        </w:rPr>
        <w:t>Preferred Stock:</w:t>
      </w:r>
    </w:p>
    <w:p w14:paraId="67684A7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6FDED02" w14:textId="77777777" w:rsidR="00000000" w:rsidRDefault="00A15508">
      <w:pPr>
        <w:pStyle w:val="NormalWeb"/>
        <w:spacing w:before="0" w:beforeAutospacing="0" w:after="0" w:afterAutospacing="0"/>
        <w:ind w:left="21"/>
        <w:jc w:val="both"/>
        <w:divId w:val="759528149"/>
        <w:rPr>
          <w:sz w:val="20"/>
          <w:szCs w:val="20"/>
        </w:rPr>
      </w:pPr>
      <w:r>
        <w:rPr>
          <w:sz w:val="20"/>
          <w:szCs w:val="20"/>
        </w:rPr>
        <w:t>Series 2 Convertible Preferred Stock:</w:t>
      </w:r>
    </w:p>
    <w:p w14:paraId="767A3286"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8F145DA" w14:textId="77777777" w:rsidR="00000000" w:rsidRDefault="00A15508">
      <w:pPr>
        <w:pStyle w:val="NormalWeb"/>
        <w:spacing w:before="0" w:beforeAutospacing="0" w:after="0" w:afterAutospacing="0"/>
        <w:ind w:left="7"/>
        <w:jc w:val="both"/>
        <w:divId w:val="759528149"/>
        <w:rPr>
          <w:sz w:val="20"/>
          <w:szCs w:val="20"/>
        </w:rPr>
      </w:pPr>
      <w:r>
        <w:rPr>
          <w:sz w:val="20"/>
          <w:szCs w:val="20"/>
        </w:rPr>
        <w:t xml:space="preserve">The Company is </w:t>
      </w:r>
      <w:r>
        <w:rPr>
          <w:sz w:val="20"/>
          <w:szCs w:val="20"/>
        </w:rPr>
        <w:t>authorized to issue</w:t>
      </w:r>
      <w:r>
        <w:rPr>
          <w:sz w:val="20"/>
          <w:szCs w:val="20"/>
        </w:rPr>
        <w:t xml:space="preserve"> </w:t>
      </w:r>
      <w:r>
        <w:rPr>
          <w:sz w:val="20"/>
          <w:szCs w:val="20"/>
        </w:rPr>
        <w:t>10,000,00</w:t>
      </w:r>
      <w:r>
        <w:rPr>
          <w:sz w:val="20"/>
          <w:szCs w:val="20"/>
        </w:rPr>
        <w:t>0</w:t>
      </w:r>
      <w:r>
        <w:rPr>
          <w:sz w:val="20"/>
          <w:szCs w:val="20"/>
        </w:rPr>
        <w:t xml:space="preserve"> shares of $0.01 par value of series 2 convertible preferred stock. Each Series 2 preferred share also includes one warrant to purchase two common shares for $5.00. The warrants are exercisable over a</w:t>
      </w:r>
      <w:r>
        <w:rPr>
          <w:sz w:val="20"/>
          <w:szCs w:val="20"/>
        </w:rPr>
        <w:t xml:space="preserve"> </w:t>
      </w:r>
      <w:r>
        <w:rPr>
          <w:sz w:val="20"/>
          <w:szCs w:val="20"/>
        </w:rPr>
        <w:t>three-yea</w:t>
      </w:r>
      <w:r>
        <w:rPr>
          <w:sz w:val="20"/>
          <w:szCs w:val="20"/>
        </w:rPr>
        <w:t>r</w:t>
      </w:r>
      <w:r>
        <w:rPr>
          <w:sz w:val="20"/>
          <w:szCs w:val="20"/>
        </w:rPr>
        <w:t xml:space="preserve"> period. In the</w:t>
      </w:r>
      <w:r>
        <w:rPr>
          <w:sz w:val="20"/>
          <w:szCs w:val="20"/>
        </w:rPr>
        <w:t xml:space="preserve"> event of the liquidation of the Company, holders of Series 2 preferred stock would be entitled to receive </w:t>
      </w:r>
      <w:r>
        <w:rPr>
          <w:sz w:val="20"/>
          <w:szCs w:val="20"/>
        </w:rPr>
        <w:t>$</w:t>
      </w:r>
      <w:r>
        <w:rPr>
          <w:sz w:val="20"/>
          <w:szCs w:val="20"/>
        </w:rPr>
        <w:t>5.0</w:t>
      </w:r>
      <w:r>
        <w:rPr>
          <w:sz w:val="20"/>
          <w:szCs w:val="20"/>
        </w:rPr>
        <w:t>0</w:t>
      </w:r>
      <w:r>
        <w:rPr>
          <w:sz w:val="20"/>
          <w:szCs w:val="20"/>
        </w:rPr>
        <w:t xml:space="preserve"> per share, plus any unpaid dividends declared on the Series 2 preferred stock from the funds remaining after the Company’s creditors, including</w:t>
      </w:r>
      <w:r>
        <w:rPr>
          <w:sz w:val="20"/>
          <w:szCs w:val="20"/>
        </w:rPr>
        <w:t xml:space="preserve"> directors, have been paid. There have been no dividends declared. There are</w:t>
      </w:r>
      <w:r>
        <w:rPr>
          <w:sz w:val="20"/>
          <w:szCs w:val="20"/>
        </w:rPr>
        <w:t xml:space="preserve"> </w:t>
      </w:r>
      <w:r>
        <w:rPr>
          <w:sz w:val="20"/>
          <w:szCs w:val="20"/>
        </w:rPr>
        <w:t>177,00</w:t>
      </w:r>
      <w:r>
        <w:rPr>
          <w:sz w:val="20"/>
          <w:szCs w:val="20"/>
        </w:rPr>
        <w:t>0</w:t>
      </w:r>
      <w:r>
        <w:rPr>
          <w:sz w:val="20"/>
          <w:szCs w:val="20"/>
        </w:rPr>
        <w:t xml:space="preserve"> Series 2 Convertible Preferred shares designated. During November 1997,</w:t>
      </w:r>
      <w:r>
        <w:rPr>
          <w:sz w:val="20"/>
          <w:szCs w:val="20"/>
        </w:rPr>
        <w:t xml:space="preserve"> </w:t>
      </w:r>
      <w:r>
        <w:rPr>
          <w:sz w:val="20"/>
          <w:szCs w:val="20"/>
        </w:rPr>
        <w:t>172,00</w:t>
      </w:r>
      <w:r>
        <w:rPr>
          <w:sz w:val="20"/>
          <w:szCs w:val="20"/>
        </w:rPr>
        <w:t>0</w:t>
      </w:r>
      <w:r>
        <w:rPr>
          <w:sz w:val="20"/>
          <w:szCs w:val="20"/>
        </w:rPr>
        <w:t xml:space="preserve"> shares of Series 2 preferred stock were converted into</w:t>
      </w:r>
      <w:r>
        <w:rPr>
          <w:sz w:val="20"/>
          <w:szCs w:val="20"/>
        </w:rPr>
        <w:t xml:space="preserve"> </w:t>
      </w:r>
      <w:r>
        <w:rPr>
          <w:sz w:val="20"/>
          <w:szCs w:val="20"/>
        </w:rPr>
        <w:t>344,00</w:t>
      </w:r>
      <w:r>
        <w:rPr>
          <w:sz w:val="20"/>
          <w:szCs w:val="20"/>
        </w:rPr>
        <w:t>0</w:t>
      </w:r>
      <w:r>
        <w:rPr>
          <w:sz w:val="20"/>
          <w:szCs w:val="20"/>
        </w:rPr>
        <w:t xml:space="preserve"> shares of the Company’s comm</w:t>
      </w:r>
      <w:r>
        <w:rPr>
          <w:sz w:val="20"/>
          <w:szCs w:val="20"/>
        </w:rPr>
        <w:t>on stock. As of March 31, 2022, and June 30, 2021 there are</w:t>
      </w:r>
      <w:r>
        <w:rPr>
          <w:sz w:val="20"/>
          <w:szCs w:val="20"/>
        </w:rPr>
        <w:t xml:space="preserve"> </w:t>
      </w:r>
      <w:r>
        <w:rPr>
          <w:sz w:val="20"/>
          <w:szCs w:val="20"/>
        </w:rPr>
        <w:t>5,00</w:t>
      </w:r>
      <w:r>
        <w:rPr>
          <w:sz w:val="20"/>
          <w:szCs w:val="20"/>
        </w:rPr>
        <w:t>0</w:t>
      </w:r>
      <w:r>
        <w:rPr>
          <w:sz w:val="20"/>
          <w:szCs w:val="20"/>
        </w:rPr>
        <w:t xml:space="preserve"> shares issued, which are convertible into 2 common shares. There are no warrants outstanding that have been issued in connection with these preferred shares.</w:t>
      </w:r>
    </w:p>
    <w:p w14:paraId="6B1189BE"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032905" w14:textId="77777777">
        <w:trPr>
          <w:divId w:val="759528149"/>
          <w:trHeight w:val="225"/>
          <w:tblCellSpacing w:w="15" w:type="dxa"/>
        </w:trPr>
        <w:tc>
          <w:tcPr>
            <w:tcW w:w="0" w:type="auto"/>
            <w:vAlign w:val="center"/>
            <w:hideMark/>
          </w:tcPr>
          <w:p w14:paraId="1ADE3E27" w14:textId="77777777" w:rsidR="00000000" w:rsidRDefault="00A15508">
            <w:pPr>
              <w:rPr>
                <w:rFonts w:eastAsia="Times New Roman"/>
                <w:sz w:val="20"/>
                <w:szCs w:val="20"/>
              </w:rPr>
            </w:pPr>
            <w:r>
              <w:rPr>
                <w:rFonts w:eastAsia="Times New Roman"/>
                <w:sz w:val="20"/>
                <w:szCs w:val="20"/>
              </w:rPr>
              <w:t> </w:t>
            </w:r>
          </w:p>
        </w:tc>
      </w:tr>
      <w:tr w:rsidR="00000000" w14:paraId="5830464F" w14:textId="77777777">
        <w:trPr>
          <w:divId w:val="759528149"/>
          <w:trHeight w:val="225"/>
          <w:tblCellSpacing w:w="15" w:type="dxa"/>
        </w:trPr>
        <w:tc>
          <w:tcPr>
            <w:tcW w:w="0" w:type="auto"/>
            <w:tcBorders>
              <w:bottom w:val="single" w:sz="6" w:space="0" w:color="000000"/>
            </w:tcBorders>
            <w:vAlign w:val="center"/>
            <w:hideMark/>
          </w:tcPr>
          <w:p w14:paraId="23499044" w14:textId="77777777" w:rsidR="00000000" w:rsidRDefault="00A15508">
            <w:pPr>
              <w:jc w:val="center"/>
              <w:rPr>
                <w:rFonts w:eastAsia="Times New Roman"/>
                <w:sz w:val="20"/>
                <w:szCs w:val="20"/>
              </w:rPr>
            </w:pPr>
            <w:r>
              <w:rPr>
                <w:rFonts w:eastAsia="Times New Roman"/>
                <w:sz w:val="20"/>
                <w:szCs w:val="20"/>
              </w:rPr>
              <w:t>15</w:t>
            </w:r>
          </w:p>
        </w:tc>
      </w:tr>
      <w:tr w:rsidR="00000000" w14:paraId="3D159488" w14:textId="77777777">
        <w:trPr>
          <w:divId w:val="759528149"/>
          <w:trHeight w:val="225"/>
          <w:tblCellSpacing w:w="15" w:type="dxa"/>
        </w:trPr>
        <w:tc>
          <w:tcPr>
            <w:tcW w:w="0" w:type="auto"/>
            <w:vAlign w:val="center"/>
            <w:hideMark/>
          </w:tcPr>
          <w:p w14:paraId="4F063B16" w14:textId="77777777" w:rsidR="00000000" w:rsidRDefault="00A15508">
            <w:pPr>
              <w:rPr>
                <w:rFonts w:eastAsia="Times New Roman"/>
                <w:sz w:val="20"/>
                <w:szCs w:val="20"/>
              </w:rPr>
            </w:pPr>
          </w:p>
        </w:tc>
      </w:tr>
      <w:tr w:rsidR="00000000" w14:paraId="3579018D" w14:textId="77777777">
        <w:trPr>
          <w:divId w:val="759528149"/>
          <w:trHeight w:val="225"/>
          <w:tblCellSpacing w:w="15" w:type="dxa"/>
        </w:trPr>
        <w:tc>
          <w:tcPr>
            <w:tcW w:w="0" w:type="auto"/>
            <w:vAlign w:val="center"/>
            <w:hideMark/>
          </w:tcPr>
          <w:p w14:paraId="7FF00191"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7E3D4B05" w14:textId="77777777" w:rsidR="00000000" w:rsidRDefault="00A15508">
      <w:pPr>
        <w:pStyle w:val="NormalWeb"/>
        <w:spacing w:before="0" w:beforeAutospacing="0" w:after="0" w:afterAutospacing="0"/>
        <w:divId w:val="759528149"/>
        <w:rPr>
          <w:sz w:val="20"/>
          <w:szCs w:val="20"/>
        </w:rPr>
      </w:pPr>
      <w:r>
        <w:rPr>
          <w:sz w:val="20"/>
          <w:szCs w:val="20"/>
        </w:rPr>
        <w:t>  </w:t>
      </w:r>
    </w:p>
    <w:p w14:paraId="107405FE"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4E168876"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517DF0A1"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785418E" w14:textId="77777777" w:rsidR="00000000" w:rsidRDefault="00A15508">
      <w:pPr>
        <w:pStyle w:val="NormalWeb"/>
        <w:spacing w:before="0" w:beforeAutospacing="0" w:after="0" w:afterAutospacing="0"/>
        <w:ind w:left="21"/>
        <w:jc w:val="both"/>
        <w:divId w:val="759528149"/>
        <w:rPr>
          <w:sz w:val="20"/>
          <w:szCs w:val="20"/>
        </w:rPr>
      </w:pPr>
      <w:r>
        <w:rPr>
          <w:sz w:val="20"/>
          <w:szCs w:val="20"/>
        </w:rPr>
        <w:t>Series 3 Convertible Preferred Stock:</w:t>
      </w:r>
    </w:p>
    <w:p w14:paraId="7E30C21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F9306EF"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has designated</w:t>
      </w:r>
      <w:r>
        <w:rPr>
          <w:sz w:val="20"/>
          <w:szCs w:val="20"/>
        </w:rPr>
        <w:t xml:space="preserve"> </w:t>
      </w:r>
      <w:r>
        <w:rPr>
          <w:sz w:val="20"/>
          <w:szCs w:val="20"/>
        </w:rPr>
        <w:t>1,670,00</w:t>
      </w:r>
      <w:r>
        <w:rPr>
          <w:sz w:val="20"/>
          <w:szCs w:val="20"/>
        </w:rPr>
        <w:t>0</w:t>
      </w:r>
      <w:r>
        <w:rPr>
          <w:sz w:val="20"/>
          <w:szCs w:val="20"/>
        </w:rPr>
        <w:t xml:space="preserve"> shares of series 3 convertibl</w:t>
      </w:r>
      <w:r>
        <w:rPr>
          <w:sz w:val="20"/>
          <w:szCs w:val="20"/>
        </w:rPr>
        <w:t xml:space="preserve">e preferred stock with a par value </w:t>
      </w:r>
      <w:r>
        <w:rPr>
          <w:sz w:val="20"/>
          <w:szCs w:val="20"/>
        </w:rPr>
        <w:t>$</w:t>
      </w:r>
      <w:r>
        <w:rPr>
          <w:sz w:val="20"/>
          <w:szCs w:val="20"/>
        </w:rPr>
        <w:t>0.0</w:t>
      </w:r>
      <w:r>
        <w:rPr>
          <w:sz w:val="20"/>
          <w:szCs w:val="20"/>
        </w:rPr>
        <w:t>1</w:t>
      </w:r>
      <w:r>
        <w:rPr>
          <w:sz w:val="20"/>
          <w:szCs w:val="20"/>
        </w:rPr>
        <w:t>.</w:t>
      </w:r>
      <w:r>
        <w:rPr>
          <w:sz w:val="20"/>
          <w:szCs w:val="20"/>
        </w:rPr>
        <w:t xml:space="preserve"> </w:t>
      </w:r>
      <w:r>
        <w:rPr>
          <w:sz w:val="20"/>
          <w:szCs w:val="20"/>
        </w:rPr>
        <w:t>Each share automatically converts on March 2, 2000 into either (a) one (1) share of the Company’s common stock if the average closing price of the common stock during the ten trading days immediately prior to March</w:t>
      </w:r>
      <w:r>
        <w:rPr>
          <w:sz w:val="20"/>
          <w:szCs w:val="20"/>
        </w:rPr>
        <w:t xml:space="preserve"> 1, 2000 is equal to or greater than sixty-six cents ($0.66) per share, or (b) one and one-half (1 1/2) shares of common stock if the average closing price of the common stock during the ten trading days immediately prior March 1, 2000 is less than sixty-s</w:t>
      </w:r>
      <w:r>
        <w:rPr>
          <w:sz w:val="20"/>
          <w:szCs w:val="20"/>
        </w:rPr>
        <w:t>ix cents ($0.66) per shar</w:t>
      </w:r>
      <w:r>
        <w:rPr>
          <w:sz w:val="20"/>
          <w:szCs w:val="20"/>
        </w:rPr>
        <w:t>e</w:t>
      </w:r>
      <w:r>
        <w:rPr>
          <w:sz w:val="20"/>
          <w:szCs w:val="20"/>
        </w:rPr>
        <w:t>. There are zero shares issued and outstanding at March31, 2022 and June 30, 2021.</w:t>
      </w:r>
    </w:p>
    <w:p w14:paraId="367DCE2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35B558A" w14:textId="77777777" w:rsidR="00000000" w:rsidRDefault="00A15508">
      <w:pPr>
        <w:pStyle w:val="NormalWeb"/>
        <w:spacing w:before="0" w:beforeAutospacing="0" w:after="0" w:afterAutospacing="0"/>
        <w:ind w:left="21"/>
        <w:jc w:val="both"/>
        <w:divId w:val="759528149"/>
        <w:rPr>
          <w:sz w:val="20"/>
          <w:szCs w:val="20"/>
        </w:rPr>
      </w:pPr>
      <w:r>
        <w:rPr>
          <w:sz w:val="20"/>
          <w:szCs w:val="20"/>
        </w:rPr>
        <w:t>Series 5 Convertible Preferred Stock:</w:t>
      </w:r>
    </w:p>
    <w:p w14:paraId="31ED43A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6496A88" w14:textId="77777777" w:rsidR="00000000" w:rsidRDefault="00A15508">
      <w:pPr>
        <w:pStyle w:val="NormalWeb"/>
        <w:spacing w:before="0" w:beforeAutospacing="0" w:after="0" w:afterAutospacing="0"/>
        <w:ind w:left="21"/>
        <w:jc w:val="both"/>
        <w:divId w:val="759528149"/>
        <w:rPr>
          <w:sz w:val="20"/>
          <w:szCs w:val="20"/>
        </w:rPr>
      </w:pPr>
      <w:r>
        <w:rPr>
          <w:sz w:val="20"/>
          <w:szCs w:val="20"/>
        </w:rPr>
        <w:t>The Company has designated</w:t>
      </w:r>
      <w:r>
        <w:rPr>
          <w:sz w:val="20"/>
          <w:szCs w:val="20"/>
        </w:rPr>
        <w:t xml:space="preserve"> </w:t>
      </w:r>
      <w:r>
        <w:rPr>
          <w:sz w:val="20"/>
          <w:szCs w:val="20"/>
        </w:rPr>
        <w:t>1</w:t>
      </w:r>
      <w:r>
        <w:rPr>
          <w:sz w:val="20"/>
          <w:szCs w:val="20"/>
        </w:rPr>
        <w:t xml:space="preserve"> share of series 5 convertible preferred stock, no par value.</w:t>
      </w:r>
      <w:r>
        <w:rPr>
          <w:sz w:val="20"/>
          <w:szCs w:val="20"/>
        </w:rPr>
        <w:t xml:space="preserve"> </w:t>
      </w:r>
      <w:r>
        <w:rPr>
          <w:sz w:val="20"/>
          <w:szCs w:val="20"/>
        </w:rPr>
        <w:t>There is 1 Seri</w:t>
      </w:r>
      <w:r>
        <w:rPr>
          <w:sz w:val="20"/>
          <w:szCs w:val="20"/>
        </w:rPr>
        <w:t>es 5 Convertible Preferred share designated. The shares are collectively convertible to common stock of the Company, in an amount equal to the greater of a.)290,000 shares divided by the ten-day closing price, prior to the date of acquisition of IPS, of th</w:t>
      </w:r>
      <w:r>
        <w:rPr>
          <w:sz w:val="20"/>
          <w:szCs w:val="20"/>
        </w:rPr>
        <w:t>e Company’s common stock as quoted on the national exchange and not to exceed twenty million shares, or b.) six million share</w:t>
      </w:r>
      <w:r>
        <w:rPr>
          <w:sz w:val="20"/>
          <w:szCs w:val="20"/>
        </w:rPr>
        <w:t>s</w:t>
      </w:r>
      <w:r>
        <w:rPr>
          <w:sz w:val="20"/>
          <w:szCs w:val="20"/>
        </w:rPr>
        <w:t>. There are zero shares issued and outstanding at March 31, 2022 and June 30, 2021.</w:t>
      </w:r>
    </w:p>
    <w:p w14:paraId="7988CFD3"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099CB90" w14:textId="77777777" w:rsidR="00000000" w:rsidRDefault="00A15508">
      <w:pPr>
        <w:pStyle w:val="NormalWeb"/>
        <w:spacing w:before="0" w:beforeAutospacing="0" w:after="0" w:afterAutospacing="0"/>
        <w:ind w:left="21"/>
        <w:divId w:val="759528149"/>
        <w:rPr>
          <w:sz w:val="20"/>
          <w:szCs w:val="20"/>
        </w:rPr>
      </w:pPr>
      <w:r>
        <w:rPr>
          <w:rStyle w:val="Strong"/>
          <w:sz w:val="20"/>
          <w:szCs w:val="20"/>
        </w:rPr>
        <w:t xml:space="preserve">NOTE 8 - Segment and Geographic Information </w:t>
      </w:r>
    </w:p>
    <w:p w14:paraId="77231B2A" w14:textId="77777777" w:rsidR="00000000" w:rsidRDefault="00A15508">
      <w:pPr>
        <w:pStyle w:val="NormalWeb"/>
        <w:spacing w:before="0" w:beforeAutospacing="0" w:after="0" w:afterAutospacing="0"/>
        <w:divId w:val="759528149"/>
        <w:rPr>
          <w:sz w:val="20"/>
          <w:szCs w:val="20"/>
        </w:rPr>
      </w:pPr>
      <w:r>
        <w:rPr>
          <w:sz w:val="20"/>
          <w:szCs w:val="20"/>
        </w:rPr>
        <w:t> </w:t>
      </w:r>
    </w:p>
    <w:p w14:paraId="18D621E1" w14:textId="77777777" w:rsidR="00000000" w:rsidRDefault="00A15508">
      <w:pPr>
        <w:pStyle w:val="NormalWeb"/>
        <w:spacing w:before="0" w:beforeAutospacing="0" w:after="0" w:afterAutospacing="0"/>
        <w:ind w:left="21"/>
        <w:divId w:val="759528149"/>
        <w:rPr>
          <w:sz w:val="20"/>
          <w:szCs w:val="20"/>
        </w:rPr>
      </w:pPr>
      <w:r>
        <w:rPr>
          <w:rStyle w:val="Emphasis"/>
          <w:b/>
          <w:bCs/>
          <w:sz w:val="20"/>
          <w:szCs w:val="20"/>
        </w:rPr>
        <w:t>Segment Performance</w:t>
      </w:r>
    </w:p>
    <w:p w14:paraId="69DE85E2" w14:textId="77777777" w:rsidR="00000000" w:rsidRDefault="00A15508">
      <w:pPr>
        <w:pStyle w:val="NormalWeb"/>
        <w:spacing w:before="0" w:beforeAutospacing="0" w:after="0" w:afterAutospacing="0"/>
        <w:divId w:val="759528149"/>
        <w:rPr>
          <w:sz w:val="20"/>
          <w:szCs w:val="20"/>
        </w:rPr>
      </w:pPr>
      <w:r>
        <w:rPr>
          <w:sz w:val="20"/>
          <w:szCs w:val="20"/>
        </w:rPr>
        <w:t> </w:t>
      </w:r>
    </w:p>
    <w:p w14:paraId="18C32471" w14:textId="77777777" w:rsidR="00000000" w:rsidRDefault="00A15508">
      <w:pPr>
        <w:pStyle w:val="NormalWeb"/>
        <w:spacing w:before="0" w:beforeAutospacing="0" w:after="0" w:afterAutospacing="0"/>
        <w:ind w:left="21"/>
        <w:divId w:val="759528149"/>
        <w:rPr>
          <w:sz w:val="20"/>
          <w:szCs w:val="20"/>
        </w:rPr>
      </w:pPr>
      <w:r>
        <w:rPr>
          <w:sz w:val="20"/>
          <w:szCs w:val="20"/>
        </w:rPr>
        <w:t>We have three reporting segments:</w:t>
      </w:r>
    </w:p>
    <w:p w14:paraId="1159C7C3"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13E422C9" w14:textId="77777777">
        <w:trPr>
          <w:divId w:val="759528149"/>
          <w:trHeight w:val="225"/>
          <w:tblCellSpacing w:w="15" w:type="dxa"/>
        </w:trPr>
        <w:tc>
          <w:tcPr>
            <w:tcW w:w="200" w:type="pct"/>
            <w:vAlign w:val="center"/>
            <w:hideMark/>
          </w:tcPr>
          <w:p w14:paraId="3C514CF8" w14:textId="77777777" w:rsidR="00000000" w:rsidRDefault="00A15508">
            <w:pPr>
              <w:rPr>
                <w:sz w:val="20"/>
                <w:szCs w:val="20"/>
              </w:rPr>
            </w:pPr>
          </w:p>
        </w:tc>
        <w:tc>
          <w:tcPr>
            <w:tcW w:w="200" w:type="pct"/>
            <w:hideMark/>
          </w:tcPr>
          <w:p w14:paraId="1602AABA" w14:textId="77777777" w:rsidR="00000000" w:rsidRDefault="00A15508">
            <w:pPr>
              <w:pStyle w:val="NormalWeb"/>
              <w:spacing w:before="0" w:beforeAutospacing="0" w:after="0" w:afterAutospacing="0"/>
              <w:rPr>
                <w:sz w:val="20"/>
                <w:szCs w:val="20"/>
              </w:rPr>
            </w:pPr>
            <w:r>
              <w:rPr>
                <w:sz w:val="20"/>
                <w:szCs w:val="20"/>
              </w:rPr>
              <w:t>●</w:t>
            </w:r>
          </w:p>
        </w:tc>
        <w:tc>
          <w:tcPr>
            <w:tcW w:w="0" w:type="auto"/>
            <w:hideMark/>
          </w:tcPr>
          <w:p w14:paraId="7F5C52DF" w14:textId="77777777" w:rsidR="00000000" w:rsidRDefault="00A15508">
            <w:pPr>
              <w:pStyle w:val="NormalWeb"/>
              <w:spacing w:before="0" w:beforeAutospacing="0" w:after="0" w:afterAutospacing="0"/>
              <w:rPr>
                <w:sz w:val="20"/>
                <w:szCs w:val="20"/>
              </w:rPr>
            </w:pPr>
            <w:r>
              <w:rPr>
                <w:sz w:val="20"/>
                <w:szCs w:val="20"/>
              </w:rPr>
              <w:t>The ANV lease segment which leases land in Denmark by long term leases.</w:t>
            </w:r>
          </w:p>
        </w:tc>
      </w:tr>
      <w:tr w:rsidR="00000000" w14:paraId="3E2A3D08" w14:textId="77777777">
        <w:trPr>
          <w:divId w:val="759528149"/>
          <w:trHeight w:val="225"/>
          <w:tblCellSpacing w:w="15" w:type="dxa"/>
        </w:trPr>
        <w:tc>
          <w:tcPr>
            <w:tcW w:w="0" w:type="auto"/>
            <w:vAlign w:val="center"/>
            <w:hideMark/>
          </w:tcPr>
          <w:p w14:paraId="3217308B" w14:textId="77777777" w:rsidR="00000000" w:rsidRDefault="00A15508">
            <w:pPr>
              <w:rPr>
                <w:sz w:val="20"/>
                <w:szCs w:val="20"/>
              </w:rPr>
            </w:pPr>
          </w:p>
        </w:tc>
        <w:tc>
          <w:tcPr>
            <w:tcW w:w="0" w:type="auto"/>
            <w:hideMark/>
          </w:tcPr>
          <w:p w14:paraId="3EAE0ED3" w14:textId="77777777" w:rsidR="00000000" w:rsidRDefault="00A15508">
            <w:pPr>
              <w:pStyle w:val="NormalWeb"/>
              <w:spacing w:before="0" w:beforeAutospacing="0" w:after="0" w:afterAutospacing="0"/>
              <w:rPr>
                <w:sz w:val="20"/>
                <w:szCs w:val="20"/>
              </w:rPr>
            </w:pPr>
            <w:r>
              <w:rPr>
                <w:sz w:val="20"/>
                <w:szCs w:val="20"/>
              </w:rPr>
              <w:t>●</w:t>
            </w:r>
          </w:p>
        </w:tc>
        <w:tc>
          <w:tcPr>
            <w:tcW w:w="0" w:type="auto"/>
            <w:hideMark/>
          </w:tcPr>
          <w:p w14:paraId="367B95AF" w14:textId="77777777" w:rsidR="00000000" w:rsidRDefault="00A15508">
            <w:pPr>
              <w:pStyle w:val="NormalWeb"/>
              <w:spacing w:before="0" w:beforeAutospacing="0" w:after="0" w:afterAutospacing="0"/>
              <w:rPr>
                <w:sz w:val="20"/>
                <w:szCs w:val="20"/>
              </w:rPr>
            </w:pPr>
            <w:r>
              <w:rPr>
                <w:sz w:val="20"/>
                <w:szCs w:val="20"/>
              </w:rPr>
              <w:t>The Sharx’</w:t>
            </w:r>
            <w:r>
              <w:rPr>
                <w:sz w:val="20"/>
                <w:szCs w:val="20"/>
              </w:rPr>
              <w:t>s segment which generate commissions for the sale cargo security products.</w:t>
            </w:r>
          </w:p>
        </w:tc>
      </w:tr>
      <w:tr w:rsidR="00000000" w14:paraId="08607EAD" w14:textId="77777777">
        <w:trPr>
          <w:divId w:val="759528149"/>
          <w:trHeight w:val="225"/>
          <w:tblCellSpacing w:w="15" w:type="dxa"/>
        </w:trPr>
        <w:tc>
          <w:tcPr>
            <w:tcW w:w="0" w:type="auto"/>
            <w:vAlign w:val="center"/>
            <w:hideMark/>
          </w:tcPr>
          <w:p w14:paraId="7574294E" w14:textId="77777777" w:rsidR="00000000" w:rsidRDefault="00A15508">
            <w:pPr>
              <w:rPr>
                <w:sz w:val="20"/>
                <w:szCs w:val="20"/>
              </w:rPr>
            </w:pPr>
          </w:p>
        </w:tc>
        <w:tc>
          <w:tcPr>
            <w:tcW w:w="0" w:type="auto"/>
            <w:hideMark/>
          </w:tcPr>
          <w:p w14:paraId="04618788" w14:textId="77777777" w:rsidR="00000000" w:rsidRDefault="00A15508">
            <w:pPr>
              <w:pStyle w:val="NormalWeb"/>
              <w:spacing w:before="0" w:beforeAutospacing="0" w:after="0" w:afterAutospacing="0"/>
              <w:rPr>
                <w:sz w:val="20"/>
                <w:szCs w:val="20"/>
              </w:rPr>
            </w:pPr>
            <w:r>
              <w:rPr>
                <w:sz w:val="20"/>
                <w:szCs w:val="20"/>
              </w:rPr>
              <w:t>●</w:t>
            </w:r>
          </w:p>
        </w:tc>
        <w:tc>
          <w:tcPr>
            <w:tcW w:w="0" w:type="auto"/>
            <w:hideMark/>
          </w:tcPr>
          <w:p w14:paraId="2C9918FD" w14:textId="77777777" w:rsidR="00000000" w:rsidRDefault="00A15508">
            <w:pPr>
              <w:pStyle w:val="NormalWeb"/>
              <w:spacing w:before="0" w:beforeAutospacing="0" w:after="0" w:afterAutospacing="0"/>
              <w:rPr>
                <w:sz w:val="20"/>
                <w:szCs w:val="20"/>
              </w:rPr>
            </w:pPr>
            <w:r>
              <w:rPr>
                <w:sz w:val="20"/>
                <w:szCs w:val="20"/>
              </w:rPr>
              <w:t>The Corporate segment, Advanced Oxygen Technologies, Inc. which does not generate revenues, but has administrative expenses.</w:t>
            </w:r>
          </w:p>
        </w:tc>
      </w:tr>
    </w:tbl>
    <w:p w14:paraId="78E86160"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09DDE42" w14:textId="77777777">
        <w:trPr>
          <w:divId w:val="759528149"/>
          <w:trHeight w:val="225"/>
          <w:tblCellSpacing w:w="15" w:type="dxa"/>
        </w:trPr>
        <w:tc>
          <w:tcPr>
            <w:tcW w:w="0" w:type="auto"/>
            <w:vAlign w:val="center"/>
            <w:hideMark/>
          </w:tcPr>
          <w:p w14:paraId="05EC985D" w14:textId="77777777" w:rsidR="00000000" w:rsidRDefault="00A15508">
            <w:pPr>
              <w:rPr>
                <w:rFonts w:eastAsia="Times New Roman"/>
                <w:sz w:val="20"/>
                <w:szCs w:val="20"/>
              </w:rPr>
            </w:pPr>
            <w:r>
              <w:rPr>
                <w:rFonts w:eastAsia="Times New Roman"/>
                <w:sz w:val="20"/>
                <w:szCs w:val="20"/>
              </w:rPr>
              <w:t> </w:t>
            </w:r>
          </w:p>
        </w:tc>
      </w:tr>
      <w:tr w:rsidR="00000000" w14:paraId="5DA3B71B" w14:textId="77777777">
        <w:trPr>
          <w:divId w:val="759528149"/>
          <w:trHeight w:val="225"/>
          <w:tblCellSpacing w:w="15" w:type="dxa"/>
        </w:trPr>
        <w:tc>
          <w:tcPr>
            <w:tcW w:w="0" w:type="auto"/>
            <w:tcBorders>
              <w:bottom w:val="single" w:sz="6" w:space="0" w:color="000000"/>
            </w:tcBorders>
            <w:vAlign w:val="center"/>
            <w:hideMark/>
          </w:tcPr>
          <w:p w14:paraId="236465D7" w14:textId="77777777" w:rsidR="00000000" w:rsidRDefault="00A15508">
            <w:pPr>
              <w:jc w:val="center"/>
              <w:rPr>
                <w:rFonts w:eastAsia="Times New Roman"/>
                <w:sz w:val="20"/>
                <w:szCs w:val="20"/>
              </w:rPr>
            </w:pPr>
            <w:r>
              <w:rPr>
                <w:rFonts w:eastAsia="Times New Roman"/>
                <w:sz w:val="20"/>
                <w:szCs w:val="20"/>
              </w:rPr>
              <w:t>16</w:t>
            </w:r>
          </w:p>
        </w:tc>
      </w:tr>
      <w:tr w:rsidR="00000000" w14:paraId="5F6DEC28" w14:textId="77777777">
        <w:trPr>
          <w:divId w:val="759528149"/>
          <w:trHeight w:val="225"/>
          <w:tblCellSpacing w:w="15" w:type="dxa"/>
        </w:trPr>
        <w:tc>
          <w:tcPr>
            <w:tcW w:w="0" w:type="auto"/>
            <w:vAlign w:val="center"/>
            <w:hideMark/>
          </w:tcPr>
          <w:p w14:paraId="6CB46404" w14:textId="77777777" w:rsidR="00000000" w:rsidRDefault="00A15508">
            <w:pPr>
              <w:rPr>
                <w:rFonts w:eastAsia="Times New Roman"/>
                <w:sz w:val="20"/>
                <w:szCs w:val="20"/>
              </w:rPr>
            </w:pPr>
          </w:p>
        </w:tc>
      </w:tr>
      <w:tr w:rsidR="00000000" w14:paraId="6673C7D6" w14:textId="77777777">
        <w:trPr>
          <w:divId w:val="759528149"/>
          <w:trHeight w:val="225"/>
          <w:tblCellSpacing w:w="15" w:type="dxa"/>
        </w:trPr>
        <w:tc>
          <w:tcPr>
            <w:tcW w:w="0" w:type="auto"/>
            <w:vAlign w:val="center"/>
            <w:hideMark/>
          </w:tcPr>
          <w:p w14:paraId="17099A5E"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02C645B9" w14:textId="77777777" w:rsidR="00000000" w:rsidRDefault="00A15508">
      <w:pPr>
        <w:pStyle w:val="NormalWeb"/>
        <w:spacing w:before="0" w:beforeAutospacing="0" w:after="0" w:afterAutospacing="0"/>
        <w:divId w:val="759528149"/>
        <w:rPr>
          <w:sz w:val="20"/>
          <w:szCs w:val="20"/>
        </w:rPr>
      </w:pPr>
      <w:r>
        <w:rPr>
          <w:sz w:val="20"/>
          <w:szCs w:val="20"/>
        </w:rPr>
        <w:t>  </w:t>
      </w:r>
    </w:p>
    <w:p w14:paraId="0B6D69AE"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7F7BF6C6"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51B71476"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7798DE3D" w14:textId="77777777" w:rsidR="00000000" w:rsidRDefault="00A15508">
      <w:pPr>
        <w:pStyle w:val="NormalWeb"/>
        <w:spacing w:before="0" w:beforeAutospacing="0" w:after="0" w:afterAutospacing="0"/>
        <w:divId w:val="759528149"/>
        <w:rPr>
          <w:sz w:val="20"/>
          <w:szCs w:val="20"/>
        </w:rPr>
      </w:pPr>
      <w:r>
        <w:rPr>
          <w:sz w:val="20"/>
          <w:szCs w:val="20"/>
        </w:rPr>
        <w:t>The following table summarizes financial information regarding each reportable segment’s results of operat</w:t>
      </w:r>
      <w:r>
        <w:rPr>
          <w:sz w:val="20"/>
          <w:szCs w:val="20"/>
        </w:rPr>
        <w:t>ions for the periods presented:</w:t>
      </w:r>
    </w:p>
    <w:p w14:paraId="3E92AF2A"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1712BA11" w14:textId="77777777">
        <w:trPr>
          <w:divId w:val="759528149"/>
          <w:trHeight w:val="225"/>
        </w:trPr>
        <w:tc>
          <w:tcPr>
            <w:tcW w:w="0" w:type="auto"/>
            <w:vAlign w:val="center"/>
            <w:hideMark/>
          </w:tcPr>
          <w:p w14:paraId="1C56B268"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506F295"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36951DD0" w14:textId="77777777" w:rsidR="00000000" w:rsidRDefault="00A15508">
            <w:pPr>
              <w:pStyle w:val="NormalWeb"/>
              <w:spacing w:before="0" w:beforeAutospacing="0" w:after="0" w:afterAutospacing="0"/>
              <w:jc w:val="center"/>
              <w:rPr>
                <w:sz w:val="20"/>
                <w:szCs w:val="20"/>
              </w:rPr>
            </w:pPr>
            <w:r>
              <w:rPr>
                <w:rStyle w:val="Strong"/>
                <w:sz w:val="20"/>
                <w:szCs w:val="20"/>
              </w:rPr>
              <w:t>Nine Months Ending March 31,</w:t>
            </w:r>
          </w:p>
        </w:tc>
        <w:tc>
          <w:tcPr>
            <w:tcW w:w="0" w:type="auto"/>
            <w:noWrap/>
            <w:vAlign w:val="center"/>
            <w:hideMark/>
          </w:tcPr>
          <w:p w14:paraId="11A58CAE" w14:textId="77777777" w:rsidR="00000000" w:rsidRDefault="00A15508">
            <w:pPr>
              <w:pStyle w:val="NormalWeb"/>
              <w:spacing w:before="0" w:beforeAutospacing="0" w:after="0" w:afterAutospacing="0"/>
              <w:rPr>
                <w:sz w:val="20"/>
                <w:szCs w:val="20"/>
              </w:rPr>
            </w:pPr>
            <w:r>
              <w:rPr>
                <w:sz w:val="20"/>
                <w:szCs w:val="20"/>
              </w:rPr>
              <w:t> </w:t>
            </w:r>
          </w:p>
        </w:tc>
      </w:tr>
      <w:tr w:rsidR="00000000" w14:paraId="3A6FA609" w14:textId="77777777">
        <w:trPr>
          <w:divId w:val="759528149"/>
          <w:trHeight w:val="225"/>
        </w:trPr>
        <w:tc>
          <w:tcPr>
            <w:tcW w:w="0" w:type="auto"/>
            <w:vAlign w:val="center"/>
            <w:hideMark/>
          </w:tcPr>
          <w:p w14:paraId="4478E342"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CB346F2"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4B5A84D"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8066B8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9575CC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78E1B9F"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01C695DB" w14:textId="77777777" w:rsidR="00000000" w:rsidRDefault="00A15508">
            <w:pPr>
              <w:pStyle w:val="NormalWeb"/>
              <w:spacing w:before="0" w:beforeAutospacing="0" w:after="0" w:afterAutospacing="0"/>
              <w:rPr>
                <w:sz w:val="20"/>
                <w:szCs w:val="20"/>
              </w:rPr>
            </w:pPr>
            <w:r>
              <w:rPr>
                <w:sz w:val="20"/>
                <w:szCs w:val="20"/>
              </w:rPr>
              <w:t> </w:t>
            </w:r>
          </w:p>
        </w:tc>
      </w:tr>
      <w:tr w:rsidR="00000000" w14:paraId="52F5D7FB" w14:textId="77777777">
        <w:trPr>
          <w:divId w:val="759528149"/>
          <w:trHeight w:val="225"/>
        </w:trPr>
        <w:tc>
          <w:tcPr>
            <w:tcW w:w="0" w:type="auto"/>
            <w:vAlign w:val="center"/>
            <w:hideMark/>
          </w:tcPr>
          <w:p w14:paraId="684178F1"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2C9A5F2"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CEFFA12"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D59777B"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C4975B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9369525"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E04A334" w14:textId="77777777" w:rsidR="00000000" w:rsidRDefault="00A15508">
            <w:pPr>
              <w:pStyle w:val="NormalWeb"/>
              <w:spacing w:before="0" w:beforeAutospacing="0" w:after="0" w:afterAutospacing="0"/>
              <w:rPr>
                <w:sz w:val="20"/>
                <w:szCs w:val="20"/>
              </w:rPr>
            </w:pPr>
            <w:r>
              <w:rPr>
                <w:sz w:val="20"/>
                <w:szCs w:val="20"/>
              </w:rPr>
              <w:t> </w:t>
            </w:r>
          </w:p>
        </w:tc>
      </w:tr>
      <w:tr w:rsidR="00000000" w14:paraId="52EDDB23" w14:textId="77777777">
        <w:trPr>
          <w:divId w:val="759528149"/>
          <w:trHeight w:val="225"/>
        </w:trPr>
        <w:tc>
          <w:tcPr>
            <w:tcW w:w="0" w:type="auto"/>
            <w:hideMark/>
          </w:tcPr>
          <w:p w14:paraId="3C6BAD13" w14:textId="77777777" w:rsidR="00000000" w:rsidRDefault="00A15508">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09DB732B"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2DDF41D"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57EADEEA"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876A3C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A76E5C9"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E5A2298" w14:textId="77777777" w:rsidR="00000000" w:rsidRDefault="00A15508">
            <w:pPr>
              <w:pStyle w:val="NormalWeb"/>
              <w:spacing w:before="0" w:beforeAutospacing="0" w:after="0" w:afterAutospacing="0"/>
              <w:rPr>
                <w:sz w:val="20"/>
                <w:szCs w:val="20"/>
              </w:rPr>
            </w:pPr>
            <w:r>
              <w:rPr>
                <w:sz w:val="20"/>
                <w:szCs w:val="20"/>
              </w:rPr>
              <w:t> </w:t>
            </w:r>
          </w:p>
        </w:tc>
      </w:tr>
      <w:tr w:rsidR="00000000" w14:paraId="5404645F" w14:textId="77777777">
        <w:trPr>
          <w:divId w:val="759528149"/>
          <w:trHeight w:val="225"/>
        </w:trPr>
        <w:tc>
          <w:tcPr>
            <w:tcW w:w="0" w:type="auto"/>
            <w:shd w:val="clear" w:color="auto" w:fill="CCEEFF"/>
            <w:hideMark/>
          </w:tcPr>
          <w:p w14:paraId="09FCB738" w14:textId="77777777" w:rsidR="00000000" w:rsidRDefault="00A1550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F0D893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5566485"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E5AEBC0"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vAlign w:val="center"/>
            <w:hideMark/>
          </w:tcPr>
          <w:p w14:paraId="61130FB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34FFAE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59A56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2AEAFB"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vAlign w:val="center"/>
            <w:hideMark/>
          </w:tcPr>
          <w:p w14:paraId="3985907A" w14:textId="77777777" w:rsidR="00000000" w:rsidRDefault="00A15508">
            <w:pPr>
              <w:pStyle w:val="NormalWeb"/>
              <w:spacing w:before="0" w:beforeAutospacing="0" w:after="0" w:afterAutospacing="0"/>
              <w:rPr>
                <w:sz w:val="20"/>
                <w:szCs w:val="20"/>
              </w:rPr>
            </w:pPr>
            <w:r>
              <w:rPr>
                <w:sz w:val="20"/>
                <w:szCs w:val="20"/>
              </w:rPr>
              <w:t> </w:t>
            </w:r>
          </w:p>
        </w:tc>
      </w:tr>
      <w:tr w:rsidR="00000000" w14:paraId="043C8A7A" w14:textId="77777777">
        <w:trPr>
          <w:divId w:val="759528149"/>
          <w:trHeight w:val="225"/>
        </w:trPr>
        <w:tc>
          <w:tcPr>
            <w:tcW w:w="0" w:type="auto"/>
            <w:shd w:val="clear" w:color="auto" w:fill="FFFFFF"/>
            <w:hideMark/>
          </w:tcPr>
          <w:p w14:paraId="478B785D" w14:textId="77777777" w:rsidR="00000000" w:rsidRDefault="00A1550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4C95582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864D918"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FE93546"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0ADAA2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6661F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FC9A7A9"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31D13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0331F17" w14:textId="77777777" w:rsidR="00000000" w:rsidRDefault="00A15508">
            <w:pPr>
              <w:pStyle w:val="NormalWeb"/>
              <w:spacing w:before="0" w:beforeAutospacing="0" w:after="0" w:afterAutospacing="0"/>
              <w:rPr>
                <w:sz w:val="20"/>
                <w:szCs w:val="20"/>
              </w:rPr>
            </w:pPr>
            <w:r>
              <w:rPr>
                <w:sz w:val="20"/>
                <w:szCs w:val="20"/>
              </w:rPr>
              <w:t> </w:t>
            </w:r>
          </w:p>
        </w:tc>
      </w:tr>
      <w:tr w:rsidR="00000000" w14:paraId="2F5BD42F" w14:textId="77777777">
        <w:trPr>
          <w:divId w:val="759528149"/>
          <w:trHeight w:val="225"/>
        </w:trPr>
        <w:tc>
          <w:tcPr>
            <w:tcW w:w="0" w:type="auto"/>
            <w:shd w:val="clear" w:color="auto" w:fill="CCEEFF"/>
            <w:hideMark/>
          </w:tcPr>
          <w:p w14:paraId="21992AFC" w14:textId="77777777" w:rsidR="00000000" w:rsidRDefault="00A1550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0C12D60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49A95ACD"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10D5447"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766C72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F45A6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53CD7E5"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0A3321B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6A0514D" w14:textId="77777777" w:rsidR="00000000" w:rsidRDefault="00A15508">
            <w:pPr>
              <w:pStyle w:val="NormalWeb"/>
              <w:spacing w:before="0" w:beforeAutospacing="0" w:after="0" w:afterAutospacing="0"/>
              <w:rPr>
                <w:sz w:val="20"/>
                <w:szCs w:val="20"/>
              </w:rPr>
            </w:pPr>
            <w:r>
              <w:rPr>
                <w:sz w:val="20"/>
                <w:szCs w:val="20"/>
              </w:rPr>
              <w:t> </w:t>
            </w:r>
          </w:p>
        </w:tc>
      </w:tr>
      <w:tr w:rsidR="00000000" w14:paraId="2D8C857E" w14:textId="77777777">
        <w:trPr>
          <w:divId w:val="759528149"/>
          <w:trHeight w:val="225"/>
        </w:trPr>
        <w:tc>
          <w:tcPr>
            <w:tcW w:w="0" w:type="auto"/>
            <w:shd w:val="clear" w:color="auto" w:fill="FFFFFF"/>
            <w:hideMark/>
          </w:tcPr>
          <w:p w14:paraId="70E7E769" w14:textId="77777777" w:rsidR="00000000" w:rsidRDefault="00A15508">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0BA5AD4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DF4E8EF"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79913DB"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FFFFFF"/>
            <w:noWrap/>
            <w:tcMar>
              <w:top w:w="0" w:type="dxa"/>
              <w:left w:w="0" w:type="dxa"/>
              <w:bottom w:w="45" w:type="dxa"/>
              <w:right w:w="0" w:type="dxa"/>
            </w:tcMar>
            <w:vAlign w:val="center"/>
            <w:hideMark/>
          </w:tcPr>
          <w:p w14:paraId="769B9C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C793A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57866AD"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707E219"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6479BE75" w14:textId="77777777" w:rsidR="00000000" w:rsidRDefault="00A15508">
            <w:pPr>
              <w:pStyle w:val="NormalWeb"/>
              <w:spacing w:before="0" w:beforeAutospacing="0" w:after="0" w:afterAutospacing="0"/>
              <w:rPr>
                <w:sz w:val="20"/>
                <w:szCs w:val="20"/>
              </w:rPr>
            </w:pPr>
            <w:r>
              <w:rPr>
                <w:sz w:val="20"/>
                <w:szCs w:val="20"/>
              </w:rPr>
              <w:t> </w:t>
            </w:r>
          </w:p>
        </w:tc>
      </w:tr>
      <w:tr w:rsidR="00000000" w14:paraId="5CBA9E04" w14:textId="77777777">
        <w:trPr>
          <w:divId w:val="759528149"/>
          <w:trHeight w:val="225"/>
        </w:trPr>
        <w:tc>
          <w:tcPr>
            <w:tcW w:w="0" w:type="auto"/>
            <w:shd w:val="clear" w:color="auto" w:fill="FFFFFF"/>
            <w:vAlign w:val="center"/>
            <w:hideMark/>
          </w:tcPr>
          <w:p w14:paraId="02E9F75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4C2596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EEDE43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758401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F9F516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E01B1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1FDD60A"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208F94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D4FE2BF" w14:textId="77777777" w:rsidR="00000000" w:rsidRDefault="00A15508">
            <w:pPr>
              <w:pStyle w:val="NormalWeb"/>
              <w:spacing w:before="0" w:beforeAutospacing="0" w:after="0" w:afterAutospacing="0"/>
              <w:rPr>
                <w:sz w:val="20"/>
                <w:szCs w:val="20"/>
              </w:rPr>
            </w:pPr>
            <w:r>
              <w:rPr>
                <w:sz w:val="20"/>
                <w:szCs w:val="20"/>
              </w:rPr>
              <w:t> </w:t>
            </w:r>
          </w:p>
        </w:tc>
      </w:tr>
      <w:tr w:rsidR="00000000" w14:paraId="374B796F" w14:textId="77777777">
        <w:trPr>
          <w:divId w:val="759528149"/>
          <w:trHeight w:val="225"/>
        </w:trPr>
        <w:tc>
          <w:tcPr>
            <w:tcW w:w="0" w:type="auto"/>
            <w:shd w:val="clear" w:color="auto" w:fill="FFFFFF"/>
            <w:hideMark/>
          </w:tcPr>
          <w:p w14:paraId="7E4CD71E" w14:textId="77777777" w:rsidR="00000000" w:rsidRDefault="00A15508">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64E587A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4928901"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49EDC0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D6CE6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C4EF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1F437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D6BD1B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586C9D" w14:textId="77777777" w:rsidR="00000000" w:rsidRDefault="00A15508">
            <w:pPr>
              <w:pStyle w:val="NormalWeb"/>
              <w:spacing w:before="0" w:beforeAutospacing="0" w:after="0" w:afterAutospacing="0"/>
              <w:rPr>
                <w:sz w:val="20"/>
                <w:szCs w:val="20"/>
              </w:rPr>
            </w:pPr>
            <w:r>
              <w:rPr>
                <w:sz w:val="20"/>
                <w:szCs w:val="20"/>
              </w:rPr>
              <w:t> </w:t>
            </w:r>
          </w:p>
        </w:tc>
      </w:tr>
      <w:tr w:rsidR="00000000" w14:paraId="2E50A62D" w14:textId="77777777">
        <w:trPr>
          <w:divId w:val="759528149"/>
          <w:trHeight w:val="225"/>
        </w:trPr>
        <w:tc>
          <w:tcPr>
            <w:tcW w:w="0" w:type="auto"/>
            <w:shd w:val="clear" w:color="auto" w:fill="CCEEFF"/>
            <w:hideMark/>
          </w:tcPr>
          <w:p w14:paraId="657E6C37" w14:textId="77777777" w:rsidR="00000000" w:rsidRDefault="00A1550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E0A727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1D61C11"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DFF9409"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vAlign w:val="center"/>
            <w:hideMark/>
          </w:tcPr>
          <w:p w14:paraId="50DF11A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8B4512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8998B0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57740D2" w14:textId="77777777" w:rsidR="00000000" w:rsidRDefault="00A15508">
            <w:pPr>
              <w:jc w:val="right"/>
              <w:rPr>
                <w:rFonts w:eastAsia="Times New Roman"/>
                <w:sz w:val="20"/>
                <w:szCs w:val="20"/>
              </w:rPr>
            </w:pPr>
            <w:r>
              <w:rPr>
                <w:rFonts w:eastAsia="Times New Roman"/>
                <w:sz w:val="20"/>
                <w:szCs w:val="20"/>
              </w:rPr>
              <w:t>21,84</w:t>
            </w:r>
            <w:r>
              <w:rPr>
                <w:rFonts w:eastAsia="Times New Roman"/>
                <w:sz w:val="20"/>
                <w:szCs w:val="20"/>
              </w:rPr>
              <w:t>1</w:t>
            </w:r>
          </w:p>
        </w:tc>
        <w:tc>
          <w:tcPr>
            <w:tcW w:w="50" w:type="pct"/>
            <w:shd w:val="clear" w:color="auto" w:fill="CCEEFF"/>
            <w:noWrap/>
            <w:vAlign w:val="center"/>
            <w:hideMark/>
          </w:tcPr>
          <w:p w14:paraId="1AFE7163" w14:textId="77777777" w:rsidR="00000000" w:rsidRDefault="00A15508">
            <w:pPr>
              <w:pStyle w:val="NormalWeb"/>
              <w:spacing w:before="0" w:beforeAutospacing="0" w:after="0" w:afterAutospacing="0"/>
              <w:rPr>
                <w:sz w:val="20"/>
                <w:szCs w:val="20"/>
              </w:rPr>
            </w:pPr>
            <w:r>
              <w:rPr>
                <w:sz w:val="20"/>
                <w:szCs w:val="20"/>
              </w:rPr>
              <w:t> </w:t>
            </w:r>
          </w:p>
        </w:tc>
      </w:tr>
      <w:tr w:rsidR="00000000" w14:paraId="1CB5457A" w14:textId="77777777">
        <w:trPr>
          <w:divId w:val="759528149"/>
          <w:trHeight w:val="225"/>
        </w:trPr>
        <w:tc>
          <w:tcPr>
            <w:tcW w:w="0" w:type="auto"/>
            <w:shd w:val="clear" w:color="auto" w:fill="FFFFFF"/>
            <w:hideMark/>
          </w:tcPr>
          <w:p w14:paraId="6703E390" w14:textId="77777777" w:rsidR="00000000" w:rsidRDefault="00A1550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1B3DF5A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3053E6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6B374370"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2,31</w:t>
            </w:r>
            <w:r>
              <w:rPr>
                <w:rFonts w:eastAsia="Times New Roman"/>
                <w:sz w:val="20"/>
                <w:szCs w:val="20"/>
              </w:rPr>
              <w:t>5</w:t>
            </w:r>
          </w:p>
        </w:tc>
        <w:tc>
          <w:tcPr>
            <w:tcW w:w="50" w:type="pct"/>
            <w:shd w:val="clear" w:color="auto" w:fill="FFFFFF"/>
            <w:noWrap/>
            <w:vAlign w:val="bottom"/>
            <w:hideMark/>
          </w:tcPr>
          <w:p w14:paraId="422319F8"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57A829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9553D86"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06263B0A"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1,56</w:t>
            </w:r>
            <w:r>
              <w:rPr>
                <w:rFonts w:eastAsia="Times New Roman"/>
                <w:sz w:val="20"/>
                <w:szCs w:val="20"/>
              </w:rPr>
              <w:t>0</w:t>
            </w:r>
          </w:p>
        </w:tc>
        <w:tc>
          <w:tcPr>
            <w:tcW w:w="50" w:type="pct"/>
            <w:shd w:val="clear" w:color="auto" w:fill="FFFFFF"/>
            <w:noWrap/>
            <w:vAlign w:val="bottom"/>
            <w:hideMark/>
          </w:tcPr>
          <w:p w14:paraId="03B39DB1" w14:textId="77777777" w:rsidR="00000000" w:rsidRDefault="00A15508">
            <w:pPr>
              <w:rPr>
                <w:rFonts w:eastAsia="Times New Roman"/>
                <w:sz w:val="20"/>
                <w:szCs w:val="20"/>
              </w:rPr>
            </w:pPr>
            <w:r>
              <w:rPr>
                <w:rFonts w:eastAsia="Times New Roman"/>
                <w:sz w:val="20"/>
                <w:szCs w:val="20"/>
              </w:rPr>
              <w:t>)</w:t>
            </w:r>
          </w:p>
        </w:tc>
      </w:tr>
      <w:tr w:rsidR="00000000" w14:paraId="66CEC4AD" w14:textId="77777777">
        <w:trPr>
          <w:divId w:val="759528149"/>
          <w:trHeight w:val="225"/>
        </w:trPr>
        <w:tc>
          <w:tcPr>
            <w:tcW w:w="0" w:type="auto"/>
            <w:shd w:val="clear" w:color="auto" w:fill="CCEEFF"/>
            <w:hideMark/>
          </w:tcPr>
          <w:p w14:paraId="7137194E" w14:textId="77777777" w:rsidR="00000000" w:rsidRDefault="00A1550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69D2CA2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6A348DC"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512F0D5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18,82</w:t>
            </w:r>
            <w:r>
              <w:rPr>
                <w:rFonts w:eastAsia="Times New Roman"/>
                <w:sz w:val="20"/>
                <w:szCs w:val="20"/>
              </w:rPr>
              <w:t>1</w:t>
            </w:r>
          </w:p>
        </w:tc>
        <w:tc>
          <w:tcPr>
            <w:tcW w:w="50" w:type="pct"/>
            <w:shd w:val="clear" w:color="auto" w:fill="CCEEFF"/>
            <w:noWrap/>
            <w:tcMar>
              <w:top w:w="0" w:type="dxa"/>
              <w:left w:w="0" w:type="dxa"/>
              <w:bottom w:w="15" w:type="dxa"/>
              <w:right w:w="0" w:type="dxa"/>
            </w:tcMar>
            <w:vAlign w:val="bottom"/>
            <w:hideMark/>
          </w:tcPr>
          <w:p w14:paraId="151EBDC3"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762937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7BBF395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72073F34"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18,17</w:t>
            </w:r>
            <w:r>
              <w:rPr>
                <w:rFonts w:eastAsia="Times New Roman"/>
                <w:sz w:val="20"/>
                <w:szCs w:val="20"/>
              </w:rPr>
              <w:t>7</w:t>
            </w:r>
          </w:p>
        </w:tc>
        <w:tc>
          <w:tcPr>
            <w:tcW w:w="50" w:type="pct"/>
            <w:shd w:val="clear" w:color="auto" w:fill="CCEEFF"/>
            <w:noWrap/>
            <w:tcMar>
              <w:top w:w="0" w:type="dxa"/>
              <w:left w:w="0" w:type="dxa"/>
              <w:bottom w:w="15" w:type="dxa"/>
              <w:right w:w="0" w:type="dxa"/>
            </w:tcMar>
            <w:vAlign w:val="bottom"/>
            <w:hideMark/>
          </w:tcPr>
          <w:p w14:paraId="1B10991E" w14:textId="77777777" w:rsidR="00000000" w:rsidRDefault="00A15508">
            <w:pPr>
              <w:rPr>
                <w:rFonts w:eastAsia="Times New Roman"/>
                <w:sz w:val="20"/>
                <w:szCs w:val="20"/>
              </w:rPr>
            </w:pPr>
            <w:r>
              <w:rPr>
                <w:rFonts w:eastAsia="Times New Roman"/>
                <w:sz w:val="20"/>
                <w:szCs w:val="20"/>
              </w:rPr>
              <w:t>)</w:t>
            </w:r>
          </w:p>
        </w:tc>
      </w:tr>
      <w:tr w:rsidR="00000000" w14:paraId="36492FA9" w14:textId="77777777">
        <w:trPr>
          <w:divId w:val="759528149"/>
          <w:trHeight w:val="225"/>
        </w:trPr>
        <w:tc>
          <w:tcPr>
            <w:tcW w:w="0" w:type="auto"/>
            <w:shd w:val="clear" w:color="auto" w:fill="FFFFFF"/>
            <w:hideMark/>
          </w:tcPr>
          <w:p w14:paraId="255C0434" w14:textId="77777777" w:rsidR="00000000" w:rsidRDefault="00A15508">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561A132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15ED92D"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EBE6AC9" w14:textId="77777777" w:rsidR="00000000" w:rsidRDefault="00A15508">
            <w:pPr>
              <w:jc w:val="right"/>
              <w:rPr>
                <w:rFonts w:eastAsia="Times New Roman"/>
                <w:sz w:val="20"/>
                <w:szCs w:val="20"/>
              </w:rPr>
            </w:pPr>
            <w:r>
              <w:rPr>
                <w:rFonts w:eastAsia="Times New Roman"/>
                <w:sz w:val="20"/>
                <w:szCs w:val="20"/>
              </w:rPr>
              <w:t>8,90</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1A13A04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DF77B3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A3E96CB"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E2BAB02" w14:textId="77777777" w:rsidR="00000000" w:rsidRDefault="00A15508">
            <w:pPr>
              <w:jc w:val="right"/>
              <w:rPr>
                <w:rFonts w:eastAsia="Times New Roman"/>
                <w:sz w:val="20"/>
                <w:szCs w:val="20"/>
              </w:rPr>
            </w:pPr>
            <w:r>
              <w:rPr>
                <w:rFonts w:eastAsia="Times New Roman"/>
                <w:sz w:val="20"/>
                <w:szCs w:val="20"/>
              </w:rPr>
              <w:t>2,10</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1C4C4D96" w14:textId="77777777" w:rsidR="00000000" w:rsidRDefault="00A15508">
            <w:pPr>
              <w:pStyle w:val="NormalWeb"/>
              <w:spacing w:before="0" w:beforeAutospacing="0" w:after="0" w:afterAutospacing="0"/>
              <w:rPr>
                <w:sz w:val="20"/>
                <w:szCs w:val="20"/>
              </w:rPr>
            </w:pPr>
            <w:r>
              <w:rPr>
                <w:sz w:val="20"/>
                <w:szCs w:val="20"/>
              </w:rPr>
              <w:t> </w:t>
            </w:r>
          </w:p>
        </w:tc>
      </w:tr>
    </w:tbl>
    <w:p w14:paraId="30B63AC4"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0CE06889" w14:textId="77777777">
        <w:trPr>
          <w:divId w:val="759528149"/>
          <w:trHeight w:val="225"/>
        </w:trPr>
        <w:tc>
          <w:tcPr>
            <w:tcW w:w="0" w:type="auto"/>
            <w:vAlign w:val="center"/>
            <w:hideMark/>
          </w:tcPr>
          <w:p w14:paraId="59F938E9"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90915F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6"/>
            <w:tcBorders>
              <w:bottom w:val="single" w:sz="6" w:space="0" w:color="auto"/>
            </w:tcBorders>
            <w:vAlign w:val="bottom"/>
            <w:hideMark/>
          </w:tcPr>
          <w:p w14:paraId="7C9C7DF7" w14:textId="77777777" w:rsidR="00000000" w:rsidRDefault="00A15508">
            <w:pPr>
              <w:pStyle w:val="NormalWeb"/>
              <w:spacing w:before="0" w:beforeAutospacing="0" w:after="0" w:afterAutospacing="0"/>
              <w:jc w:val="center"/>
              <w:rPr>
                <w:sz w:val="20"/>
                <w:szCs w:val="20"/>
              </w:rPr>
            </w:pPr>
            <w:r>
              <w:rPr>
                <w:rStyle w:val="Strong"/>
                <w:sz w:val="20"/>
                <w:szCs w:val="20"/>
              </w:rPr>
              <w:t>Three Months Ending March 31,</w:t>
            </w:r>
          </w:p>
        </w:tc>
        <w:tc>
          <w:tcPr>
            <w:tcW w:w="0" w:type="auto"/>
            <w:noWrap/>
            <w:vAlign w:val="center"/>
            <w:hideMark/>
          </w:tcPr>
          <w:p w14:paraId="1A9979C0" w14:textId="77777777" w:rsidR="00000000" w:rsidRDefault="00A15508">
            <w:pPr>
              <w:pStyle w:val="NormalWeb"/>
              <w:spacing w:before="0" w:beforeAutospacing="0" w:after="0" w:afterAutospacing="0"/>
              <w:rPr>
                <w:sz w:val="20"/>
                <w:szCs w:val="20"/>
              </w:rPr>
            </w:pPr>
            <w:r>
              <w:rPr>
                <w:sz w:val="20"/>
                <w:szCs w:val="20"/>
              </w:rPr>
              <w:t> </w:t>
            </w:r>
          </w:p>
        </w:tc>
      </w:tr>
      <w:tr w:rsidR="00000000" w14:paraId="00C6CE45" w14:textId="77777777">
        <w:trPr>
          <w:divId w:val="759528149"/>
          <w:trHeight w:val="225"/>
        </w:trPr>
        <w:tc>
          <w:tcPr>
            <w:tcW w:w="0" w:type="auto"/>
            <w:vAlign w:val="center"/>
            <w:hideMark/>
          </w:tcPr>
          <w:p w14:paraId="1817029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5CA7AB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3D2E354"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4C67B20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124BBD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945E02C"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48B5C802" w14:textId="77777777" w:rsidR="00000000" w:rsidRDefault="00A15508">
            <w:pPr>
              <w:pStyle w:val="NormalWeb"/>
              <w:spacing w:before="0" w:beforeAutospacing="0" w:after="0" w:afterAutospacing="0"/>
              <w:rPr>
                <w:sz w:val="20"/>
                <w:szCs w:val="20"/>
              </w:rPr>
            </w:pPr>
            <w:r>
              <w:rPr>
                <w:sz w:val="20"/>
                <w:szCs w:val="20"/>
              </w:rPr>
              <w:t> </w:t>
            </w:r>
          </w:p>
        </w:tc>
      </w:tr>
      <w:tr w:rsidR="00000000" w14:paraId="7311427A" w14:textId="77777777">
        <w:trPr>
          <w:divId w:val="759528149"/>
          <w:trHeight w:val="225"/>
        </w:trPr>
        <w:tc>
          <w:tcPr>
            <w:tcW w:w="0" w:type="auto"/>
            <w:vAlign w:val="center"/>
            <w:hideMark/>
          </w:tcPr>
          <w:p w14:paraId="65E3E2DD"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283222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BC25716"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5993B8E3"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328CAC3"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1EF75CB4"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2AC3245" w14:textId="77777777" w:rsidR="00000000" w:rsidRDefault="00A15508">
            <w:pPr>
              <w:pStyle w:val="NormalWeb"/>
              <w:spacing w:before="0" w:beforeAutospacing="0" w:after="0" w:afterAutospacing="0"/>
              <w:rPr>
                <w:sz w:val="20"/>
                <w:szCs w:val="20"/>
              </w:rPr>
            </w:pPr>
            <w:r>
              <w:rPr>
                <w:sz w:val="20"/>
                <w:szCs w:val="20"/>
              </w:rPr>
              <w:t> </w:t>
            </w:r>
          </w:p>
        </w:tc>
      </w:tr>
      <w:tr w:rsidR="00000000" w14:paraId="6C0B2883" w14:textId="77777777">
        <w:trPr>
          <w:divId w:val="759528149"/>
          <w:trHeight w:val="225"/>
        </w:trPr>
        <w:tc>
          <w:tcPr>
            <w:tcW w:w="0" w:type="auto"/>
            <w:hideMark/>
          </w:tcPr>
          <w:p w14:paraId="7830321C" w14:textId="77777777" w:rsidR="00000000" w:rsidRDefault="00A15508">
            <w:pPr>
              <w:pStyle w:val="NormalWeb"/>
              <w:spacing w:before="0" w:beforeAutospacing="0" w:after="0" w:afterAutospacing="0"/>
              <w:rPr>
                <w:sz w:val="20"/>
                <w:szCs w:val="20"/>
              </w:rPr>
            </w:pPr>
            <w:r>
              <w:rPr>
                <w:rStyle w:val="Strong"/>
                <w:sz w:val="20"/>
                <w:szCs w:val="20"/>
              </w:rPr>
              <w:t>Revenue by segment</w:t>
            </w:r>
          </w:p>
        </w:tc>
        <w:tc>
          <w:tcPr>
            <w:tcW w:w="50" w:type="pct"/>
            <w:noWrap/>
            <w:vAlign w:val="center"/>
            <w:hideMark/>
          </w:tcPr>
          <w:p w14:paraId="6BFF5CAC"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E93201B"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D437BC2"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0EF940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20F70A4"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5612D14" w14:textId="77777777" w:rsidR="00000000" w:rsidRDefault="00A15508">
            <w:pPr>
              <w:pStyle w:val="NormalWeb"/>
              <w:spacing w:before="0" w:beforeAutospacing="0" w:after="0" w:afterAutospacing="0"/>
              <w:rPr>
                <w:sz w:val="20"/>
                <w:szCs w:val="20"/>
              </w:rPr>
            </w:pPr>
            <w:r>
              <w:rPr>
                <w:sz w:val="20"/>
                <w:szCs w:val="20"/>
              </w:rPr>
              <w:t> </w:t>
            </w:r>
          </w:p>
        </w:tc>
      </w:tr>
      <w:tr w:rsidR="00000000" w14:paraId="0BC23324" w14:textId="77777777">
        <w:trPr>
          <w:divId w:val="759528149"/>
          <w:trHeight w:val="225"/>
        </w:trPr>
        <w:tc>
          <w:tcPr>
            <w:tcW w:w="0" w:type="auto"/>
            <w:shd w:val="clear" w:color="auto" w:fill="CCEEFF"/>
            <w:hideMark/>
          </w:tcPr>
          <w:p w14:paraId="031E180A" w14:textId="77777777" w:rsidR="00000000" w:rsidRDefault="00A1550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348CE13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BA8F3EB"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BA24F4B"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vAlign w:val="center"/>
            <w:hideMark/>
          </w:tcPr>
          <w:p w14:paraId="5CC8D0A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EFA744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4BDC87"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E57EFE0"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vAlign w:val="center"/>
            <w:hideMark/>
          </w:tcPr>
          <w:p w14:paraId="4E9A2D21" w14:textId="77777777" w:rsidR="00000000" w:rsidRDefault="00A15508">
            <w:pPr>
              <w:pStyle w:val="NormalWeb"/>
              <w:spacing w:before="0" w:beforeAutospacing="0" w:after="0" w:afterAutospacing="0"/>
              <w:rPr>
                <w:sz w:val="20"/>
                <w:szCs w:val="20"/>
              </w:rPr>
            </w:pPr>
            <w:r>
              <w:rPr>
                <w:sz w:val="20"/>
                <w:szCs w:val="20"/>
              </w:rPr>
              <w:t> </w:t>
            </w:r>
          </w:p>
        </w:tc>
      </w:tr>
      <w:tr w:rsidR="00000000" w14:paraId="207ED98A" w14:textId="77777777">
        <w:trPr>
          <w:divId w:val="759528149"/>
          <w:trHeight w:val="225"/>
        </w:trPr>
        <w:tc>
          <w:tcPr>
            <w:tcW w:w="0" w:type="auto"/>
            <w:shd w:val="clear" w:color="auto" w:fill="FFFFFF"/>
            <w:hideMark/>
          </w:tcPr>
          <w:p w14:paraId="3430B1FD" w14:textId="77777777" w:rsidR="00000000" w:rsidRDefault="00A1550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4B28FC7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E696A77"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D265B41"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387A88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59FE3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57976E3"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4FD2E19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8264DAD" w14:textId="77777777" w:rsidR="00000000" w:rsidRDefault="00A15508">
            <w:pPr>
              <w:pStyle w:val="NormalWeb"/>
              <w:spacing w:before="0" w:beforeAutospacing="0" w:after="0" w:afterAutospacing="0"/>
              <w:rPr>
                <w:sz w:val="20"/>
                <w:szCs w:val="20"/>
              </w:rPr>
            </w:pPr>
            <w:r>
              <w:rPr>
                <w:sz w:val="20"/>
                <w:szCs w:val="20"/>
              </w:rPr>
              <w:t> </w:t>
            </w:r>
          </w:p>
        </w:tc>
      </w:tr>
      <w:tr w:rsidR="00000000" w14:paraId="4CE88114" w14:textId="77777777">
        <w:trPr>
          <w:divId w:val="759528149"/>
          <w:trHeight w:val="225"/>
        </w:trPr>
        <w:tc>
          <w:tcPr>
            <w:tcW w:w="0" w:type="auto"/>
            <w:shd w:val="clear" w:color="auto" w:fill="CCEEFF"/>
            <w:hideMark/>
          </w:tcPr>
          <w:p w14:paraId="3D6C47FE" w14:textId="77777777" w:rsidR="00000000" w:rsidRDefault="00A1550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7E12B25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2E508FFE"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63B0DBC3"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2EBB58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7A01F9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4E9918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F8059E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1A050048" w14:textId="77777777" w:rsidR="00000000" w:rsidRDefault="00A15508">
            <w:pPr>
              <w:pStyle w:val="NormalWeb"/>
              <w:spacing w:before="0" w:beforeAutospacing="0" w:after="0" w:afterAutospacing="0"/>
              <w:rPr>
                <w:sz w:val="20"/>
                <w:szCs w:val="20"/>
              </w:rPr>
            </w:pPr>
            <w:r>
              <w:rPr>
                <w:sz w:val="20"/>
                <w:szCs w:val="20"/>
              </w:rPr>
              <w:t> </w:t>
            </w:r>
          </w:p>
        </w:tc>
      </w:tr>
      <w:tr w:rsidR="00000000" w14:paraId="08A99691" w14:textId="77777777">
        <w:trPr>
          <w:divId w:val="759528149"/>
          <w:trHeight w:val="225"/>
        </w:trPr>
        <w:tc>
          <w:tcPr>
            <w:tcW w:w="0" w:type="auto"/>
            <w:shd w:val="clear" w:color="auto" w:fill="FFFFFF"/>
            <w:hideMark/>
          </w:tcPr>
          <w:p w14:paraId="0EACBB94" w14:textId="77777777" w:rsidR="00000000" w:rsidRDefault="00A15508">
            <w:pPr>
              <w:pStyle w:val="NormalWeb"/>
              <w:spacing w:before="0" w:beforeAutospacing="0" w:after="0" w:afterAutospacing="0"/>
              <w:rPr>
                <w:sz w:val="20"/>
                <w:szCs w:val="20"/>
              </w:rPr>
            </w:pPr>
            <w:r>
              <w:rPr>
                <w:sz w:val="20"/>
                <w:szCs w:val="20"/>
              </w:rPr>
              <w:t>Total revenue</w:t>
            </w:r>
          </w:p>
        </w:tc>
        <w:tc>
          <w:tcPr>
            <w:tcW w:w="50" w:type="pct"/>
            <w:shd w:val="clear" w:color="auto" w:fill="FFFFFF"/>
            <w:noWrap/>
            <w:vAlign w:val="center"/>
            <w:hideMark/>
          </w:tcPr>
          <w:p w14:paraId="13A4D20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51AA918"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AD5C0EE"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555741A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F7F742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7988C29"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245C202"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69309AA5" w14:textId="77777777" w:rsidR="00000000" w:rsidRDefault="00A15508">
            <w:pPr>
              <w:pStyle w:val="NormalWeb"/>
              <w:spacing w:before="0" w:beforeAutospacing="0" w:after="0" w:afterAutospacing="0"/>
              <w:rPr>
                <w:sz w:val="20"/>
                <w:szCs w:val="20"/>
              </w:rPr>
            </w:pPr>
            <w:r>
              <w:rPr>
                <w:sz w:val="20"/>
                <w:szCs w:val="20"/>
              </w:rPr>
              <w:t> </w:t>
            </w:r>
          </w:p>
        </w:tc>
      </w:tr>
      <w:tr w:rsidR="00000000" w14:paraId="6069CFC2" w14:textId="77777777">
        <w:trPr>
          <w:divId w:val="759528149"/>
          <w:trHeight w:val="225"/>
        </w:trPr>
        <w:tc>
          <w:tcPr>
            <w:tcW w:w="0" w:type="auto"/>
            <w:shd w:val="clear" w:color="auto" w:fill="FFFFFF"/>
            <w:vAlign w:val="center"/>
            <w:hideMark/>
          </w:tcPr>
          <w:p w14:paraId="6D01FE5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087E66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89F45F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114D518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E3CAFA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92AB7A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D4B81E"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39A83C0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614A0CF" w14:textId="77777777" w:rsidR="00000000" w:rsidRDefault="00A15508">
            <w:pPr>
              <w:pStyle w:val="NormalWeb"/>
              <w:spacing w:before="0" w:beforeAutospacing="0" w:after="0" w:afterAutospacing="0"/>
              <w:rPr>
                <w:sz w:val="20"/>
                <w:szCs w:val="20"/>
              </w:rPr>
            </w:pPr>
            <w:r>
              <w:rPr>
                <w:sz w:val="20"/>
                <w:szCs w:val="20"/>
              </w:rPr>
              <w:t> </w:t>
            </w:r>
          </w:p>
        </w:tc>
      </w:tr>
      <w:tr w:rsidR="00000000" w14:paraId="74A7C137" w14:textId="77777777">
        <w:trPr>
          <w:divId w:val="759528149"/>
          <w:trHeight w:val="225"/>
        </w:trPr>
        <w:tc>
          <w:tcPr>
            <w:tcW w:w="0" w:type="auto"/>
            <w:shd w:val="clear" w:color="auto" w:fill="FFFFFF"/>
            <w:hideMark/>
          </w:tcPr>
          <w:p w14:paraId="565425E9" w14:textId="77777777" w:rsidR="00000000" w:rsidRDefault="00A15508">
            <w:pPr>
              <w:pStyle w:val="NormalWeb"/>
              <w:spacing w:before="0" w:beforeAutospacing="0" w:after="0" w:afterAutospacing="0"/>
              <w:rPr>
                <w:sz w:val="20"/>
                <w:szCs w:val="20"/>
              </w:rPr>
            </w:pPr>
            <w:r>
              <w:rPr>
                <w:rStyle w:val="Strong"/>
                <w:sz w:val="20"/>
                <w:szCs w:val="20"/>
              </w:rPr>
              <w:t>Segment profitability</w:t>
            </w:r>
          </w:p>
        </w:tc>
        <w:tc>
          <w:tcPr>
            <w:tcW w:w="50" w:type="pct"/>
            <w:shd w:val="clear" w:color="auto" w:fill="FFFFFF"/>
            <w:noWrap/>
            <w:vAlign w:val="center"/>
            <w:hideMark/>
          </w:tcPr>
          <w:p w14:paraId="753F2C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3A356DA"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7C47B21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5885F2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B7D8A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6FF44F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A0506A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DDD0F7C" w14:textId="77777777" w:rsidR="00000000" w:rsidRDefault="00A15508">
            <w:pPr>
              <w:pStyle w:val="NormalWeb"/>
              <w:spacing w:before="0" w:beforeAutospacing="0" w:after="0" w:afterAutospacing="0"/>
              <w:rPr>
                <w:sz w:val="20"/>
                <w:szCs w:val="20"/>
              </w:rPr>
            </w:pPr>
            <w:r>
              <w:rPr>
                <w:sz w:val="20"/>
                <w:szCs w:val="20"/>
              </w:rPr>
              <w:t> </w:t>
            </w:r>
          </w:p>
        </w:tc>
      </w:tr>
      <w:tr w:rsidR="00000000" w14:paraId="30FEB923" w14:textId="77777777">
        <w:trPr>
          <w:divId w:val="759528149"/>
          <w:trHeight w:val="225"/>
        </w:trPr>
        <w:tc>
          <w:tcPr>
            <w:tcW w:w="0" w:type="auto"/>
            <w:shd w:val="clear" w:color="auto" w:fill="CCEEFF"/>
            <w:hideMark/>
          </w:tcPr>
          <w:p w14:paraId="62AC4B85" w14:textId="77777777" w:rsidR="00000000" w:rsidRDefault="00A15508">
            <w:pPr>
              <w:pStyle w:val="NormalWeb"/>
              <w:spacing w:before="0" w:beforeAutospacing="0" w:after="0" w:afterAutospacing="0"/>
              <w:ind w:left="225"/>
              <w:rPr>
                <w:sz w:val="20"/>
                <w:szCs w:val="20"/>
              </w:rPr>
            </w:pPr>
            <w:r>
              <w:rPr>
                <w:sz w:val="20"/>
                <w:szCs w:val="20"/>
              </w:rPr>
              <w:t>Lease revenues</w:t>
            </w:r>
          </w:p>
        </w:tc>
        <w:tc>
          <w:tcPr>
            <w:tcW w:w="50" w:type="pct"/>
            <w:shd w:val="clear" w:color="auto" w:fill="CCEEFF"/>
            <w:noWrap/>
            <w:vAlign w:val="center"/>
            <w:hideMark/>
          </w:tcPr>
          <w:p w14:paraId="06DA26E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A14245E"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C414EB"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vAlign w:val="center"/>
            <w:hideMark/>
          </w:tcPr>
          <w:p w14:paraId="0A63756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49CD2C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F4E0F21"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0A736BC" w14:textId="77777777" w:rsidR="00000000" w:rsidRDefault="00A15508">
            <w:pPr>
              <w:jc w:val="right"/>
              <w:rPr>
                <w:rFonts w:eastAsia="Times New Roman"/>
                <w:sz w:val="20"/>
                <w:szCs w:val="20"/>
              </w:rPr>
            </w:pPr>
            <w:r>
              <w:rPr>
                <w:rFonts w:eastAsia="Times New Roman"/>
                <w:sz w:val="20"/>
                <w:szCs w:val="20"/>
              </w:rPr>
              <w:t>7,48</w:t>
            </w:r>
            <w:r>
              <w:rPr>
                <w:rFonts w:eastAsia="Times New Roman"/>
                <w:sz w:val="20"/>
                <w:szCs w:val="20"/>
              </w:rPr>
              <w:t>4</w:t>
            </w:r>
          </w:p>
        </w:tc>
        <w:tc>
          <w:tcPr>
            <w:tcW w:w="50" w:type="pct"/>
            <w:shd w:val="clear" w:color="auto" w:fill="CCEEFF"/>
            <w:noWrap/>
            <w:vAlign w:val="center"/>
            <w:hideMark/>
          </w:tcPr>
          <w:p w14:paraId="09EBAAA9" w14:textId="77777777" w:rsidR="00000000" w:rsidRDefault="00A15508">
            <w:pPr>
              <w:pStyle w:val="NormalWeb"/>
              <w:spacing w:before="0" w:beforeAutospacing="0" w:after="0" w:afterAutospacing="0"/>
              <w:rPr>
                <w:sz w:val="20"/>
                <w:szCs w:val="20"/>
              </w:rPr>
            </w:pPr>
            <w:r>
              <w:rPr>
                <w:sz w:val="20"/>
                <w:szCs w:val="20"/>
              </w:rPr>
              <w:t> </w:t>
            </w:r>
          </w:p>
        </w:tc>
      </w:tr>
      <w:tr w:rsidR="00000000" w14:paraId="53185803" w14:textId="77777777">
        <w:trPr>
          <w:divId w:val="759528149"/>
          <w:trHeight w:val="225"/>
        </w:trPr>
        <w:tc>
          <w:tcPr>
            <w:tcW w:w="0" w:type="auto"/>
            <w:shd w:val="clear" w:color="auto" w:fill="FFFFFF"/>
            <w:hideMark/>
          </w:tcPr>
          <w:p w14:paraId="37113FD8" w14:textId="77777777" w:rsidR="00000000" w:rsidRDefault="00A15508">
            <w:pPr>
              <w:pStyle w:val="NormalWeb"/>
              <w:spacing w:before="0" w:beforeAutospacing="0" w:after="0" w:afterAutospacing="0"/>
              <w:ind w:left="225"/>
              <w:rPr>
                <w:sz w:val="20"/>
                <w:szCs w:val="20"/>
              </w:rPr>
            </w:pPr>
            <w:r>
              <w:rPr>
                <w:sz w:val="20"/>
                <w:szCs w:val="20"/>
              </w:rPr>
              <w:t>Commission revenues from security product sales</w:t>
            </w:r>
          </w:p>
        </w:tc>
        <w:tc>
          <w:tcPr>
            <w:tcW w:w="50" w:type="pct"/>
            <w:shd w:val="clear" w:color="auto" w:fill="FFFFFF"/>
            <w:noWrap/>
            <w:vAlign w:val="center"/>
            <w:hideMark/>
          </w:tcPr>
          <w:p w14:paraId="2BCB09E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7489560"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26975A45"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2,24</w:t>
            </w:r>
            <w:r>
              <w:rPr>
                <w:rFonts w:eastAsia="Times New Roman"/>
                <w:sz w:val="20"/>
                <w:szCs w:val="20"/>
              </w:rPr>
              <w:t>5</w:t>
            </w:r>
          </w:p>
        </w:tc>
        <w:tc>
          <w:tcPr>
            <w:tcW w:w="50" w:type="pct"/>
            <w:shd w:val="clear" w:color="auto" w:fill="FFFFFF"/>
            <w:noWrap/>
            <w:vAlign w:val="bottom"/>
            <w:hideMark/>
          </w:tcPr>
          <w:p w14:paraId="176ECD1B"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10BF359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2779EDA"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bottom"/>
            <w:hideMark/>
          </w:tcPr>
          <w:p w14:paraId="1215BF2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1,66</w:t>
            </w:r>
            <w:r>
              <w:rPr>
                <w:rFonts w:eastAsia="Times New Roman"/>
                <w:sz w:val="20"/>
                <w:szCs w:val="20"/>
              </w:rPr>
              <w:t>9</w:t>
            </w:r>
          </w:p>
        </w:tc>
        <w:tc>
          <w:tcPr>
            <w:tcW w:w="50" w:type="pct"/>
            <w:shd w:val="clear" w:color="auto" w:fill="FFFFFF"/>
            <w:noWrap/>
            <w:vAlign w:val="bottom"/>
            <w:hideMark/>
          </w:tcPr>
          <w:p w14:paraId="675215B9" w14:textId="77777777" w:rsidR="00000000" w:rsidRDefault="00A15508">
            <w:pPr>
              <w:rPr>
                <w:rFonts w:eastAsia="Times New Roman"/>
                <w:sz w:val="20"/>
                <w:szCs w:val="20"/>
              </w:rPr>
            </w:pPr>
            <w:r>
              <w:rPr>
                <w:rFonts w:eastAsia="Times New Roman"/>
                <w:sz w:val="20"/>
                <w:szCs w:val="20"/>
              </w:rPr>
              <w:t>)</w:t>
            </w:r>
          </w:p>
        </w:tc>
      </w:tr>
      <w:tr w:rsidR="00000000" w14:paraId="594130FD" w14:textId="77777777">
        <w:trPr>
          <w:divId w:val="759528149"/>
          <w:trHeight w:val="225"/>
        </w:trPr>
        <w:tc>
          <w:tcPr>
            <w:tcW w:w="0" w:type="auto"/>
            <w:shd w:val="clear" w:color="auto" w:fill="CCEEFF"/>
            <w:hideMark/>
          </w:tcPr>
          <w:p w14:paraId="67F543F4" w14:textId="77777777" w:rsidR="00000000" w:rsidRDefault="00A15508">
            <w:pPr>
              <w:pStyle w:val="NormalWeb"/>
              <w:spacing w:before="0" w:beforeAutospacing="0" w:after="0" w:afterAutospacing="0"/>
              <w:ind w:left="225"/>
              <w:rPr>
                <w:sz w:val="20"/>
                <w:szCs w:val="20"/>
              </w:rPr>
            </w:pPr>
            <w:r>
              <w:rPr>
                <w:sz w:val="20"/>
                <w:szCs w:val="20"/>
              </w:rPr>
              <w:t>Corporate revenues</w:t>
            </w:r>
          </w:p>
        </w:tc>
        <w:tc>
          <w:tcPr>
            <w:tcW w:w="50" w:type="pct"/>
            <w:shd w:val="clear" w:color="auto" w:fill="CCEEFF"/>
            <w:noWrap/>
            <w:vAlign w:val="center"/>
            <w:hideMark/>
          </w:tcPr>
          <w:p w14:paraId="473CD1D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034A012B"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491B719D"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4,27</w:t>
            </w:r>
            <w:r>
              <w:rPr>
                <w:rFonts w:eastAsia="Times New Roman"/>
                <w:sz w:val="20"/>
                <w:szCs w:val="20"/>
              </w:rPr>
              <w:t>5</w:t>
            </w:r>
          </w:p>
        </w:tc>
        <w:tc>
          <w:tcPr>
            <w:tcW w:w="50" w:type="pct"/>
            <w:shd w:val="clear" w:color="auto" w:fill="CCEEFF"/>
            <w:noWrap/>
            <w:tcMar>
              <w:top w:w="0" w:type="dxa"/>
              <w:left w:w="0" w:type="dxa"/>
              <w:bottom w:w="15" w:type="dxa"/>
              <w:right w:w="0" w:type="dxa"/>
            </w:tcMar>
            <w:vAlign w:val="bottom"/>
            <w:hideMark/>
          </w:tcPr>
          <w:p w14:paraId="3CE26735"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49E3E8F"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CCEEFF"/>
            <w:noWrap/>
            <w:vAlign w:val="center"/>
            <w:hideMark/>
          </w:tcPr>
          <w:p w14:paraId="55D2D9C7"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CCEEFF"/>
            <w:vAlign w:val="bottom"/>
            <w:hideMark/>
          </w:tcPr>
          <w:p w14:paraId="14F97B5E"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4,43</w:t>
            </w:r>
            <w:r>
              <w:rPr>
                <w:rFonts w:eastAsia="Times New Roman"/>
                <w:sz w:val="20"/>
                <w:szCs w:val="20"/>
              </w:rPr>
              <w:t>7</w:t>
            </w:r>
          </w:p>
        </w:tc>
        <w:tc>
          <w:tcPr>
            <w:tcW w:w="50" w:type="pct"/>
            <w:shd w:val="clear" w:color="auto" w:fill="CCEEFF"/>
            <w:noWrap/>
            <w:tcMar>
              <w:top w:w="0" w:type="dxa"/>
              <w:left w:w="0" w:type="dxa"/>
              <w:bottom w:w="15" w:type="dxa"/>
              <w:right w:w="0" w:type="dxa"/>
            </w:tcMar>
            <w:vAlign w:val="bottom"/>
            <w:hideMark/>
          </w:tcPr>
          <w:p w14:paraId="41FE70FB" w14:textId="77777777" w:rsidR="00000000" w:rsidRDefault="00A15508">
            <w:pPr>
              <w:rPr>
                <w:rFonts w:eastAsia="Times New Roman"/>
                <w:sz w:val="20"/>
                <w:szCs w:val="20"/>
              </w:rPr>
            </w:pPr>
            <w:r>
              <w:rPr>
                <w:rFonts w:eastAsia="Times New Roman"/>
                <w:sz w:val="20"/>
                <w:szCs w:val="20"/>
              </w:rPr>
              <w:t>)</w:t>
            </w:r>
          </w:p>
        </w:tc>
      </w:tr>
      <w:tr w:rsidR="00000000" w14:paraId="0BB98564" w14:textId="77777777">
        <w:trPr>
          <w:divId w:val="759528149"/>
          <w:trHeight w:val="225"/>
        </w:trPr>
        <w:tc>
          <w:tcPr>
            <w:tcW w:w="0" w:type="auto"/>
            <w:shd w:val="clear" w:color="auto" w:fill="FFFFFF"/>
            <w:hideMark/>
          </w:tcPr>
          <w:p w14:paraId="350131A7" w14:textId="77777777" w:rsidR="00000000" w:rsidRDefault="00A15508">
            <w:pPr>
              <w:pStyle w:val="NormalWeb"/>
              <w:spacing w:before="0" w:beforeAutospacing="0" w:after="0" w:afterAutospacing="0"/>
              <w:rPr>
                <w:sz w:val="20"/>
                <w:szCs w:val="20"/>
              </w:rPr>
            </w:pPr>
            <w:r>
              <w:rPr>
                <w:sz w:val="20"/>
                <w:szCs w:val="20"/>
              </w:rPr>
              <w:t>Total segment profitability</w:t>
            </w:r>
          </w:p>
        </w:tc>
        <w:tc>
          <w:tcPr>
            <w:tcW w:w="50" w:type="pct"/>
            <w:shd w:val="clear" w:color="auto" w:fill="FFFFFF"/>
            <w:noWrap/>
            <w:vAlign w:val="center"/>
            <w:hideMark/>
          </w:tcPr>
          <w:p w14:paraId="09DAA20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38759B0"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A8878AD" w14:textId="77777777" w:rsidR="00000000" w:rsidRDefault="00A15508">
            <w:pPr>
              <w:jc w:val="right"/>
              <w:rPr>
                <w:rFonts w:eastAsia="Times New Roman"/>
                <w:sz w:val="20"/>
                <w:szCs w:val="20"/>
              </w:rPr>
            </w:pPr>
            <w:r>
              <w:rPr>
                <w:rFonts w:eastAsia="Times New Roman"/>
                <w:sz w:val="20"/>
                <w:szCs w:val="20"/>
              </w:rPr>
              <w:t>3,47</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008A401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CA8C6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F7811AC"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C4ACDC5" w14:textId="77777777" w:rsidR="00000000" w:rsidRDefault="00A15508">
            <w:pPr>
              <w:jc w:val="right"/>
              <w:rPr>
                <w:rFonts w:eastAsia="Times New Roman"/>
                <w:sz w:val="20"/>
                <w:szCs w:val="20"/>
              </w:rPr>
            </w:pPr>
            <w:r>
              <w:rPr>
                <w:rFonts w:eastAsia="Times New Roman"/>
                <w:sz w:val="20"/>
                <w:szCs w:val="20"/>
              </w:rPr>
              <w:t>1,37</w:t>
            </w:r>
            <w:r>
              <w:rPr>
                <w:rFonts w:eastAsia="Times New Roman"/>
                <w:sz w:val="20"/>
                <w:szCs w:val="20"/>
              </w:rPr>
              <w:t>8</w:t>
            </w:r>
          </w:p>
        </w:tc>
        <w:tc>
          <w:tcPr>
            <w:tcW w:w="50" w:type="pct"/>
            <w:shd w:val="clear" w:color="auto" w:fill="FFFFFF"/>
            <w:noWrap/>
            <w:tcMar>
              <w:top w:w="0" w:type="dxa"/>
              <w:left w:w="0" w:type="dxa"/>
              <w:bottom w:w="45" w:type="dxa"/>
              <w:right w:w="0" w:type="dxa"/>
            </w:tcMar>
            <w:vAlign w:val="center"/>
            <w:hideMark/>
          </w:tcPr>
          <w:p w14:paraId="5CC4FA0C" w14:textId="77777777" w:rsidR="00000000" w:rsidRDefault="00A15508">
            <w:pPr>
              <w:pStyle w:val="NormalWeb"/>
              <w:spacing w:before="0" w:beforeAutospacing="0" w:after="0" w:afterAutospacing="0"/>
              <w:rPr>
                <w:sz w:val="20"/>
                <w:szCs w:val="20"/>
              </w:rPr>
            </w:pPr>
            <w:r>
              <w:rPr>
                <w:sz w:val="20"/>
                <w:szCs w:val="20"/>
              </w:rPr>
              <w:t> </w:t>
            </w:r>
          </w:p>
        </w:tc>
      </w:tr>
    </w:tbl>
    <w:p w14:paraId="673EF770"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31349049" w14:textId="77777777">
        <w:trPr>
          <w:divId w:val="759528149"/>
          <w:trHeight w:val="225"/>
          <w:tblCellSpacing w:w="15" w:type="dxa"/>
        </w:trPr>
        <w:tc>
          <w:tcPr>
            <w:tcW w:w="0" w:type="auto"/>
            <w:vAlign w:val="center"/>
            <w:hideMark/>
          </w:tcPr>
          <w:p w14:paraId="75A760AC" w14:textId="77777777" w:rsidR="00000000" w:rsidRDefault="00A15508">
            <w:pPr>
              <w:rPr>
                <w:rFonts w:eastAsia="Times New Roman"/>
                <w:sz w:val="20"/>
                <w:szCs w:val="20"/>
              </w:rPr>
            </w:pPr>
            <w:r>
              <w:rPr>
                <w:rFonts w:eastAsia="Times New Roman"/>
                <w:sz w:val="20"/>
                <w:szCs w:val="20"/>
              </w:rPr>
              <w:t> </w:t>
            </w:r>
          </w:p>
        </w:tc>
      </w:tr>
      <w:tr w:rsidR="00000000" w14:paraId="584DAFC0" w14:textId="77777777">
        <w:trPr>
          <w:divId w:val="759528149"/>
          <w:trHeight w:val="225"/>
          <w:tblCellSpacing w:w="15" w:type="dxa"/>
        </w:trPr>
        <w:tc>
          <w:tcPr>
            <w:tcW w:w="0" w:type="auto"/>
            <w:tcBorders>
              <w:bottom w:val="single" w:sz="6" w:space="0" w:color="000000"/>
            </w:tcBorders>
            <w:vAlign w:val="center"/>
            <w:hideMark/>
          </w:tcPr>
          <w:p w14:paraId="48900647" w14:textId="77777777" w:rsidR="00000000" w:rsidRDefault="00A15508">
            <w:pPr>
              <w:jc w:val="center"/>
              <w:rPr>
                <w:rFonts w:eastAsia="Times New Roman"/>
                <w:sz w:val="20"/>
                <w:szCs w:val="20"/>
              </w:rPr>
            </w:pPr>
            <w:r>
              <w:rPr>
                <w:rFonts w:eastAsia="Times New Roman"/>
                <w:sz w:val="20"/>
                <w:szCs w:val="20"/>
              </w:rPr>
              <w:t>17</w:t>
            </w:r>
          </w:p>
        </w:tc>
      </w:tr>
      <w:tr w:rsidR="00000000" w14:paraId="6B85A90E" w14:textId="77777777">
        <w:trPr>
          <w:divId w:val="759528149"/>
          <w:trHeight w:val="225"/>
          <w:tblCellSpacing w:w="15" w:type="dxa"/>
        </w:trPr>
        <w:tc>
          <w:tcPr>
            <w:tcW w:w="0" w:type="auto"/>
            <w:vAlign w:val="center"/>
            <w:hideMark/>
          </w:tcPr>
          <w:p w14:paraId="375C5069" w14:textId="77777777" w:rsidR="00000000" w:rsidRDefault="00A15508">
            <w:pPr>
              <w:rPr>
                <w:rFonts w:eastAsia="Times New Roman"/>
                <w:sz w:val="20"/>
                <w:szCs w:val="20"/>
              </w:rPr>
            </w:pPr>
          </w:p>
        </w:tc>
      </w:tr>
      <w:tr w:rsidR="00000000" w14:paraId="5999E153" w14:textId="77777777">
        <w:trPr>
          <w:divId w:val="759528149"/>
          <w:trHeight w:val="225"/>
          <w:tblCellSpacing w:w="15" w:type="dxa"/>
        </w:trPr>
        <w:tc>
          <w:tcPr>
            <w:tcW w:w="0" w:type="auto"/>
            <w:vAlign w:val="center"/>
            <w:hideMark/>
          </w:tcPr>
          <w:p w14:paraId="01B360EC"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7F6611B4" w14:textId="77777777" w:rsidR="00000000" w:rsidRDefault="00A15508">
      <w:pPr>
        <w:pStyle w:val="NormalWeb"/>
        <w:spacing w:before="0" w:beforeAutospacing="0" w:after="0" w:afterAutospacing="0"/>
        <w:divId w:val="759528149"/>
        <w:rPr>
          <w:sz w:val="20"/>
          <w:szCs w:val="20"/>
        </w:rPr>
      </w:pPr>
      <w:r>
        <w:rPr>
          <w:sz w:val="20"/>
          <w:szCs w:val="20"/>
        </w:rPr>
        <w:t> </w:t>
      </w:r>
    </w:p>
    <w:p w14:paraId="09C23475"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w:t>
      </w:r>
    </w:p>
    <w:p w14:paraId="7A632EF6" w14:textId="77777777" w:rsidR="00000000" w:rsidRDefault="00A15508">
      <w:pPr>
        <w:pStyle w:val="NormalWeb"/>
        <w:spacing w:before="0" w:beforeAutospacing="0" w:after="0" w:afterAutospacing="0"/>
        <w:ind w:left="21"/>
        <w:jc w:val="center"/>
        <w:divId w:val="759528149"/>
        <w:rPr>
          <w:sz w:val="20"/>
          <w:szCs w:val="20"/>
        </w:rPr>
      </w:pPr>
      <w:r>
        <w:rPr>
          <w:rStyle w:val="Strong"/>
          <w:sz w:val="20"/>
          <w:szCs w:val="20"/>
        </w:rPr>
        <w:t>NOTES TO CONDENSED CONSOLIDATED FINANCIAL STATEMENTS (continued)</w:t>
      </w:r>
    </w:p>
    <w:p w14:paraId="4A0D97FD"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068CB23C" w14:textId="77777777" w:rsidR="00000000" w:rsidRDefault="00A15508">
      <w:pPr>
        <w:pStyle w:val="NormalWeb"/>
        <w:spacing w:before="0" w:beforeAutospacing="0" w:after="0" w:afterAutospacing="0"/>
        <w:ind w:left="21"/>
        <w:jc w:val="both"/>
        <w:divId w:val="759528149"/>
        <w:rPr>
          <w:sz w:val="20"/>
          <w:szCs w:val="20"/>
        </w:rPr>
      </w:pPr>
      <w:r>
        <w:rPr>
          <w:sz w:val="20"/>
          <w:szCs w:val="20"/>
        </w:rPr>
        <w:t>The following table presents net sales, based on the location in which the sale originated, and long-lived assets, representing property, plant and equipment, net of related depreciation, by geographic region. All of the assets are land that are held by th</w:t>
      </w:r>
      <w:r>
        <w:rPr>
          <w:sz w:val="20"/>
          <w:szCs w:val="20"/>
        </w:rPr>
        <w:t>e Company’s subsidiary, ANV.</w:t>
      </w:r>
    </w:p>
    <w:p w14:paraId="5E9E5BCC"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2154EF0B" w14:textId="77777777">
        <w:trPr>
          <w:divId w:val="759528149"/>
          <w:trHeight w:val="225"/>
        </w:trPr>
        <w:tc>
          <w:tcPr>
            <w:tcW w:w="0" w:type="auto"/>
            <w:tcBorders>
              <w:bottom w:val="single" w:sz="6" w:space="0" w:color="auto"/>
            </w:tcBorders>
            <w:vAlign w:val="bottom"/>
            <w:hideMark/>
          </w:tcPr>
          <w:p w14:paraId="7C347D31" w14:textId="77777777" w:rsidR="00000000" w:rsidRDefault="00A15508">
            <w:pPr>
              <w:pStyle w:val="NormalWeb"/>
              <w:spacing w:before="0" w:beforeAutospacing="0" w:after="0" w:afterAutospacing="0"/>
              <w:rPr>
                <w:sz w:val="20"/>
                <w:szCs w:val="20"/>
              </w:rPr>
            </w:pPr>
            <w:r>
              <w:rPr>
                <w:rStyle w:val="Emphasis"/>
                <w:sz w:val="20"/>
                <w:szCs w:val="20"/>
              </w:rPr>
              <w:t>Three Months Ending March 31:</w:t>
            </w:r>
          </w:p>
        </w:tc>
        <w:tc>
          <w:tcPr>
            <w:tcW w:w="0" w:type="auto"/>
            <w:noWrap/>
            <w:vAlign w:val="center"/>
            <w:hideMark/>
          </w:tcPr>
          <w:p w14:paraId="04B3CA13"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05BE564"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07BE06D"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0B5DB12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462218D"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63ADE5C7" w14:textId="77777777" w:rsidR="00000000" w:rsidRDefault="00A15508">
            <w:pPr>
              <w:pStyle w:val="NormalWeb"/>
              <w:spacing w:before="0" w:beforeAutospacing="0" w:after="0" w:afterAutospacing="0"/>
              <w:rPr>
                <w:sz w:val="20"/>
                <w:szCs w:val="20"/>
              </w:rPr>
            </w:pPr>
            <w:r>
              <w:rPr>
                <w:sz w:val="20"/>
                <w:szCs w:val="20"/>
              </w:rPr>
              <w:t> </w:t>
            </w:r>
          </w:p>
        </w:tc>
      </w:tr>
      <w:tr w:rsidR="00000000" w14:paraId="3C8B107D" w14:textId="77777777">
        <w:trPr>
          <w:divId w:val="759528149"/>
          <w:trHeight w:val="225"/>
        </w:trPr>
        <w:tc>
          <w:tcPr>
            <w:tcW w:w="0" w:type="auto"/>
            <w:shd w:val="clear" w:color="auto" w:fill="FFFFFF"/>
            <w:hideMark/>
          </w:tcPr>
          <w:p w14:paraId="5263341D" w14:textId="77777777" w:rsidR="00000000" w:rsidRDefault="00A15508">
            <w:pPr>
              <w:pStyle w:val="NormalWeb"/>
              <w:spacing w:before="0" w:beforeAutospacing="0" w:after="0" w:afterAutospacing="0"/>
              <w:rPr>
                <w:sz w:val="20"/>
                <w:szCs w:val="20"/>
              </w:rPr>
            </w:pPr>
            <w:r>
              <w:rPr>
                <w:rStyle w:val="Strong"/>
                <w:sz w:val="20"/>
                <w:szCs w:val="20"/>
              </w:rPr>
              <w:t>Net Sales</w:t>
            </w:r>
          </w:p>
        </w:tc>
        <w:tc>
          <w:tcPr>
            <w:tcW w:w="50" w:type="pct"/>
            <w:shd w:val="clear" w:color="auto" w:fill="FFFFFF"/>
            <w:noWrap/>
            <w:vAlign w:val="center"/>
            <w:hideMark/>
          </w:tcPr>
          <w:p w14:paraId="42D3227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38DCFDB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FE96A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1E61C2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43D1A57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CC63FD1" w14:textId="77777777" w:rsidR="00000000" w:rsidRDefault="00A15508">
            <w:pPr>
              <w:pStyle w:val="NormalWeb"/>
              <w:spacing w:before="0" w:beforeAutospacing="0" w:after="0" w:afterAutospacing="0"/>
              <w:rPr>
                <w:sz w:val="20"/>
                <w:szCs w:val="20"/>
              </w:rPr>
            </w:pPr>
            <w:r>
              <w:rPr>
                <w:sz w:val="20"/>
                <w:szCs w:val="20"/>
              </w:rPr>
              <w:t> </w:t>
            </w:r>
          </w:p>
        </w:tc>
      </w:tr>
      <w:tr w:rsidR="00000000" w14:paraId="04F3CE43" w14:textId="77777777">
        <w:trPr>
          <w:divId w:val="759528149"/>
          <w:trHeight w:val="225"/>
        </w:trPr>
        <w:tc>
          <w:tcPr>
            <w:tcW w:w="0" w:type="auto"/>
            <w:shd w:val="clear" w:color="auto" w:fill="CCEEFF"/>
            <w:hideMark/>
          </w:tcPr>
          <w:p w14:paraId="3E0463E7" w14:textId="77777777" w:rsidR="00000000" w:rsidRDefault="00A1550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49795C4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FD4DA17"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3BF9234"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758934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C17FCE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F4F68B7"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471131D"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0F7292F" w14:textId="77777777" w:rsidR="00000000" w:rsidRDefault="00A15508">
            <w:pPr>
              <w:pStyle w:val="NormalWeb"/>
              <w:spacing w:before="0" w:beforeAutospacing="0" w:after="0" w:afterAutospacing="0"/>
              <w:rPr>
                <w:sz w:val="20"/>
                <w:szCs w:val="20"/>
              </w:rPr>
            </w:pPr>
            <w:r>
              <w:rPr>
                <w:sz w:val="20"/>
                <w:szCs w:val="20"/>
              </w:rPr>
              <w:t> </w:t>
            </w:r>
          </w:p>
        </w:tc>
      </w:tr>
      <w:tr w:rsidR="00000000" w14:paraId="346C17D3" w14:textId="77777777">
        <w:trPr>
          <w:divId w:val="759528149"/>
          <w:trHeight w:val="225"/>
        </w:trPr>
        <w:tc>
          <w:tcPr>
            <w:tcW w:w="0" w:type="auto"/>
            <w:shd w:val="clear" w:color="auto" w:fill="FFFFFF"/>
            <w:hideMark/>
          </w:tcPr>
          <w:p w14:paraId="183CA02E" w14:textId="77777777" w:rsidR="00000000" w:rsidRDefault="00A1550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68D9D54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7D728EF"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44A1823"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FFFFFF"/>
            <w:noWrap/>
            <w:tcMar>
              <w:top w:w="0" w:type="dxa"/>
              <w:left w:w="0" w:type="dxa"/>
              <w:bottom w:w="15" w:type="dxa"/>
              <w:right w:w="0" w:type="dxa"/>
            </w:tcMar>
            <w:vAlign w:val="center"/>
            <w:hideMark/>
          </w:tcPr>
          <w:p w14:paraId="098CE33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CF5690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DCC2124"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4B204103"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FFFFFF"/>
            <w:noWrap/>
            <w:tcMar>
              <w:top w:w="0" w:type="dxa"/>
              <w:left w:w="0" w:type="dxa"/>
              <w:bottom w:w="15" w:type="dxa"/>
              <w:right w:w="0" w:type="dxa"/>
            </w:tcMar>
            <w:vAlign w:val="center"/>
            <w:hideMark/>
          </w:tcPr>
          <w:p w14:paraId="2F6AEF53" w14:textId="77777777" w:rsidR="00000000" w:rsidRDefault="00A15508">
            <w:pPr>
              <w:pStyle w:val="NormalWeb"/>
              <w:spacing w:before="0" w:beforeAutospacing="0" w:after="0" w:afterAutospacing="0"/>
              <w:rPr>
                <w:sz w:val="20"/>
                <w:szCs w:val="20"/>
              </w:rPr>
            </w:pPr>
            <w:r>
              <w:rPr>
                <w:sz w:val="20"/>
                <w:szCs w:val="20"/>
              </w:rPr>
              <w:t> </w:t>
            </w:r>
          </w:p>
        </w:tc>
      </w:tr>
      <w:tr w:rsidR="00000000" w14:paraId="22C2955B" w14:textId="77777777">
        <w:trPr>
          <w:divId w:val="759528149"/>
          <w:trHeight w:val="225"/>
        </w:trPr>
        <w:tc>
          <w:tcPr>
            <w:tcW w:w="0" w:type="auto"/>
            <w:shd w:val="clear" w:color="auto" w:fill="CCEEFF"/>
            <w:hideMark/>
          </w:tcPr>
          <w:p w14:paraId="31DAB6DF" w14:textId="77777777" w:rsidR="00000000" w:rsidRDefault="00A15508">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2EA64BD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CB89E92"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11A81F9C"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tcMar>
              <w:top w:w="0" w:type="dxa"/>
              <w:left w:w="0" w:type="dxa"/>
              <w:bottom w:w="45" w:type="dxa"/>
              <w:right w:w="0" w:type="dxa"/>
            </w:tcMar>
            <w:vAlign w:val="center"/>
            <w:hideMark/>
          </w:tcPr>
          <w:p w14:paraId="79D14B9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D4E726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587548B"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63C36030"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tcMar>
              <w:top w:w="0" w:type="dxa"/>
              <w:left w:w="0" w:type="dxa"/>
              <w:bottom w:w="45" w:type="dxa"/>
              <w:right w:w="0" w:type="dxa"/>
            </w:tcMar>
            <w:vAlign w:val="center"/>
            <w:hideMark/>
          </w:tcPr>
          <w:p w14:paraId="594E0FD7" w14:textId="77777777" w:rsidR="00000000" w:rsidRDefault="00A15508">
            <w:pPr>
              <w:pStyle w:val="NormalWeb"/>
              <w:spacing w:before="0" w:beforeAutospacing="0" w:after="0" w:afterAutospacing="0"/>
              <w:rPr>
                <w:sz w:val="20"/>
                <w:szCs w:val="20"/>
              </w:rPr>
            </w:pPr>
            <w:r>
              <w:rPr>
                <w:sz w:val="20"/>
                <w:szCs w:val="20"/>
              </w:rPr>
              <w:t> </w:t>
            </w:r>
          </w:p>
        </w:tc>
      </w:tr>
    </w:tbl>
    <w:p w14:paraId="1DE88D44"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6605DDBB" w14:textId="77777777">
        <w:trPr>
          <w:divId w:val="759528149"/>
          <w:trHeight w:val="225"/>
        </w:trPr>
        <w:tc>
          <w:tcPr>
            <w:tcW w:w="0" w:type="auto"/>
            <w:tcBorders>
              <w:bottom w:val="single" w:sz="6" w:space="0" w:color="auto"/>
            </w:tcBorders>
            <w:vAlign w:val="bottom"/>
            <w:hideMark/>
          </w:tcPr>
          <w:p w14:paraId="7D802EEF" w14:textId="77777777" w:rsidR="00000000" w:rsidRDefault="00A15508">
            <w:pPr>
              <w:pStyle w:val="NormalWeb"/>
              <w:spacing w:before="0" w:beforeAutospacing="0" w:after="0" w:afterAutospacing="0"/>
              <w:rPr>
                <w:sz w:val="20"/>
                <w:szCs w:val="20"/>
              </w:rPr>
            </w:pPr>
            <w:r>
              <w:rPr>
                <w:rStyle w:val="Emphasis"/>
                <w:sz w:val="20"/>
                <w:szCs w:val="20"/>
              </w:rPr>
              <w:t>As of March 31, 2022 and June 30, 2021</w:t>
            </w:r>
          </w:p>
        </w:tc>
        <w:tc>
          <w:tcPr>
            <w:tcW w:w="0" w:type="auto"/>
            <w:noWrap/>
            <w:vAlign w:val="center"/>
            <w:hideMark/>
          </w:tcPr>
          <w:p w14:paraId="399580BC"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7787427" w14:textId="77777777" w:rsidR="00000000" w:rsidRDefault="00A15508">
            <w:pPr>
              <w:pStyle w:val="NormalWeb"/>
              <w:spacing w:before="0" w:beforeAutospacing="0" w:after="0" w:afterAutospacing="0"/>
              <w:jc w:val="center"/>
              <w:rPr>
                <w:sz w:val="20"/>
                <w:szCs w:val="20"/>
              </w:rPr>
            </w:pPr>
            <w:r>
              <w:rPr>
                <w:rStyle w:val="Strong"/>
                <w:sz w:val="20"/>
                <w:szCs w:val="20"/>
              </w:rPr>
              <w:t xml:space="preserve">Mar 31, </w:t>
            </w:r>
          </w:p>
          <w:p w14:paraId="230CDD6D"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3F976F98"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FA1019F"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4EC7FDB6" w14:textId="77777777" w:rsidR="00000000" w:rsidRDefault="00A15508">
            <w:pPr>
              <w:pStyle w:val="NormalWeb"/>
              <w:spacing w:before="0" w:beforeAutospacing="0" w:after="0" w:afterAutospacing="0"/>
              <w:jc w:val="center"/>
              <w:rPr>
                <w:sz w:val="20"/>
                <w:szCs w:val="20"/>
              </w:rPr>
            </w:pPr>
            <w:r>
              <w:rPr>
                <w:rStyle w:val="Strong"/>
                <w:sz w:val="20"/>
                <w:szCs w:val="20"/>
              </w:rPr>
              <w:t xml:space="preserve">June 30, </w:t>
            </w:r>
          </w:p>
          <w:p w14:paraId="695D1DDC"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344F6C98" w14:textId="77777777" w:rsidR="00000000" w:rsidRDefault="00A15508">
            <w:pPr>
              <w:pStyle w:val="NormalWeb"/>
              <w:spacing w:before="0" w:beforeAutospacing="0" w:after="0" w:afterAutospacing="0"/>
              <w:rPr>
                <w:sz w:val="20"/>
                <w:szCs w:val="20"/>
              </w:rPr>
            </w:pPr>
            <w:r>
              <w:rPr>
                <w:sz w:val="20"/>
                <w:szCs w:val="20"/>
              </w:rPr>
              <w:t> </w:t>
            </w:r>
          </w:p>
        </w:tc>
      </w:tr>
      <w:tr w:rsidR="00000000" w14:paraId="10BA870B" w14:textId="77777777">
        <w:trPr>
          <w:divId w:val="759528149"/>
          <w:trHeight w:val="225"/>
        </w:trPr>
        <w:tc>
          <w:tcPr>
            <w:tcW w:w="0" w:type="auto"/>
            <w:hideMark/>
          </w:tcPr>
          <w:p w14:paraId="0A1838F6" w14:textId="77777777" w:rsidR="00000000" w:rsidRDefault="00A15508">
            <w:pPr>
              <w:pStyle w:val="NormalWeb"/>
              <w:spacing w:before="0" w:beforeAutospacing="0" w:after="0" w:afterAutospacing="0"/>
              <w:rPr>
                <w:sz w:val="20"/>
                <w:szCs w:val="20"/>
              </w:rPr>
            </w:pPr>
            <w:r>
              <w:rPr>
                <w:rStyle w:val="Strong"/>
                <w:sz w:val="20"/>
                <w:szCs w:val="20"/>
              </w:rPr>
              <w:t>Long-Lived Assets</w:t>
            </w:r>
          </w:p>
        </w:tc>
        <w:tc>
          <w:tcPr>
            <w:tcW w:w="50" w:type="pct"/>
            <w:noWrap/>
            <w:vAlign w:val="center"/>
            <w:hideMark/>
          </w:tcPr>
          <w:p w14:paraId="5E4DE9AA"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E0A16B7"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4166345"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9EAFA0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687901B"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9B004F2" w14:textId="77777777" w:rsidR="00000000" w:rsidRDefault="00A15508">
            <w:pPr>
              <w:pStyle w:val="NormalWeb"/>
              <w:spacing w:before="0" w:beforeAutospacing="0" w:after="0" w:afterAutospacing="0"/>
              <w:rPr>
                <w:sz w:val="20"/>
                <w:szCs w:val="20"/>
              </w:rPr>
            </w:pPr>
            <w:r>
              <w:rPr>
                <w:sz w:val="20"/>
                <w:szCs w:val="20"/>
              </w:rPr>
              <w:t> </w:t>
            </w:r>
          </w:p>
        </w:tc>
      </w:tr>
      <w:tr w:rsidR="00000000" w14:paraId="74052E85" w14:textId="77777777">
        <w:trPr>
          <w:divId w:val="759528149"/>
          <w:trHeight w:val="225"/>
        </w:trPr>
        <w:tc>
          <w:tcPr>
            <w:tcW w:w="0" w:type="auto"/>
            <w:shd w:val="clear" w:color="auto" w:fill="CCEEFF"/>
            <w:hideMark/>
          </w:tcPr>
          <w:p w14:paraId="5EDB5D47" w14:textId="77777777" w:rsidR="00000000" w:rsidRDefault="00A1550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2096540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2230F60"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611A67F"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E2D410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925BE0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7F7196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95A974"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92B3B7" w14:textId="77777777" w:rsidR="00000000" w:rsidRDefault="00A15508">
            <w:pPr>
              <w:pStyle w:val="NormalWeb"/>
              <w:spacing w:before="0" w:beforeAutospacing="0" w:after="0" w:afterAutospacing="0"/>
              <w:rPr>
                <w:sz w:val="20"/>
                <w:szCs w:val="20"/>
              </w:rPr>
            </w:pPr>
            <w:r>
              <w:rPr>
                <w:sz w:val="20"/>
                <w:szCs w:val="20"/>
              </w:rPr>
              <w:t> </w:t>
            </w:r>
          </w:p>
        </w:tc>
      </w:tr>
      <w:tr w:rsidR="00000000" w14:paraId="52B4149C" w14:textId="77777777">
        <w:trPr>
          <w:divId w:val="759528149"/>
          <w:trHeight w:val="225"/>
        </w:trPr>
        <w:tc>
          <w:tcPr>
            <w:tcW w:w="0" w:type="auto"/>
            <w:shd w:val="clear" w:color="auto" w:fill="FFFFFF"/>
            <w:hideMark/>
          </w:tcPr>
          <w:p w14:paraId="05D6A99E" w14:textId="77777777" w:rsidR="00000000" w:rsidRDefault="00A1550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1735D6D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077E96D3"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E6CC50B" w14:textId="77777777" w:rsidR="00000000" w:rsidRDefault="00A15508">
            <w:pPr>
              <w:jc w:val="right"/>
              <w:rPr>
                <w:rFonts w:eastAsia="Times New Roman"/>
                <w:sz w:val="20"/>
                <w:szCs w:val="20"/>
              </w:rPr>
            </w:pPr>
            <w:r>
              <w:rPr>
                <w:rFonts w:eastAsia="Times New Roman"/>
                <w:sz w:val="20"/>
                <w:szCs w:val="20"/>
              </w:rPr>
              <w:t>601,98</w:t>
            </w:r>
            <w:r>
              <w:rPr>
                <w:rFonts w:eastAsia="Times New Roman"/>
                <w:sz w:val="20"/>
                <w:szCs w:val="20"/>
              </w:rPr>
              <w:t>2</w:t>
            </w:r>
          </w:p>
        </w:tc>
        <w:tc>
          <w:tcPr>
            <w:tcW w:w="50" w:type="pct"/>
            <w:shd w:val="clear" w:color="auto" w:fill="FFFFFF"/>
            <w:noWrap/>
            <w:tcMar>
              <w:top w:w="0" w:type="dxa"/>
              <w:left w:w="0" w:type="dxa"/>
              <w:bottom w:w="15" w:type="dxa"/>
              <w:right w:w="0" w:type="dxa"/>
            </w:tcMar>
            <w:vAlign w:val="center"/>
            <w:hideMark/>
          </w:tcPr>
          <w:p w14:paraId="4DCFE6C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D61BF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FFBB63D"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168AFE08" w14:textId="77777777" w:rsidR="00000000" w:rsidRDefault="00A15508">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FFFFFF"/>
            <w:noWrap/>
            <w:tcMar>
              <w:top w:w="0" w:type="dxa"/>
              <w:left w:w="0" w:type="dxa"/>
              <w:bottom w:w="15" w:type="dxa"/>
              <w:right w:w="0" w:type="dxa"/>
            </w:tcMar>
            <w:vAlign w:val="center"/>
            <w:hideMark/>
          </w:tcPr>
          <w:p w14:paraId="6D403166" w14:textId="77777777" w:rsidR="00000000" w:rsidRDefault="00A15508">
            <w:pPr>
              <w:pStyle w:val="NormalWeb"/>
              <w:spacing w:before="0" w:beforeAutospacing="0" w:after="0" w:afterAutospacing="0"/>
              <w:rPr>
                <w:sz w:val="20"/>
                <w:szCs w:val="20"/>
              </w:rPr>
            </w:pPr>
            <w:r>
              <w:rPr>
                <w:sz w:val="20"/>
                <w:szCs w:val="20"/>
              </w:rPr>
              <w:t> </w:t>
            </w:r>
          </w:p>
        </w:tc>
      </w:tr>
      <w:tr w:rsidR="00000000" w14:paraId="528C8202" w14:textId="77777777">
        <w:trPr>
          <w:divId w:val="759528149"/>
          <w:trHeight w:val="225"/>
        </w:trPr>
        <w:tc>
          <w:tcPr>
            <w:tcW w:w="0" w:type="auto"/>
            <w:shd w:val="clear" w:color="auto" w:fill="CCEEFF"/>
            <w:hideMark/>
          </w:tcPr>
          <w:p w14:paraId="61877691" w14:textId="77777777" w:rsidR="00000000" w:rsidRDefault="00A15508">
            <w:pPr>
              <w:pStyle w:val="NormalWeb"/>
              <w:spacing w:before="0" w:beforeAutospacing="0" w:after="0" w:afterAutospacing="0"/>
              <w:rPr>
                <w:sz w:val="20"/>
                <w:szCs w:val="20"/>
              </w:rPr>
            </w:pPr>
            <w:r>
              <w:rPr>
                <w:sz w:val="20"/>
                <w:szCs w:val="20"/>
              </w:rPr>
              <w:t>    Total</w:t>
            </w:r>
          </w:p>
        </w:tc>
        <w:tc>
          <w:tcPr>
            <w:tcW w:w="50" w:type="pct"/>
            <w:shd w:val="clear" w:color="auto" w:fill="CCEEFF"/>
            <w:noWrap/>
            <w:vAlign w:val="center"/>
            <w:hideMark/>
          </w:tcPr>
          <w:p w14:paraId="24DC86F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3B32C052"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2508D6AB" w14:textId="77777777" w:rsidR="00000000" w:rsidRDefault="00A15508">
            <w:pPr>
              <w:jc w:val="right"/>
              <w:rPr>
                <w:rFonts w:eastAsia="Times New Roman"/>
                <w:sz w:val="20"/>
                <w:szCs w:val="20"/>
              </w:rPr>
            </w:pPr>
            <w:r>
              <w:rPr>
                <w:rFonts w:eastAsia="Times New Roman"/>
                <w:sz w:val="20"/>
                <w:szCs w:val="20"/>
              </w:rPr>
              <w:t>601,98</w:t>
            </w:r>
            <w:r>
              <w:rPr>
                <w:rFonts w:eastAsia="Times New Roman"/>
                <w:sz w:val="20"/>
                <w:szCs w:val="20"/>
              </w:rPr>
              <w:t>2</w:t>
            </w:r>
          </w:p>
        </w:tc>
        <w:tc>
          <w:tcPr>
            <w:tcW w:w="50" w:type="pct"/>
            <w:shd w:val="clear" w:color="auto" w:fill="CCEEFF"/>
            <w:noWrap/>
            <w:tcMar>
              <w:top w:w="0" w:type="dxa"/>
              <w:left w:w="0" w:type="dxa"/>
              <w:bottom w:w="45" w:type="dxa"/>
              <w:right w:w="0" w:type="dxa"/>
            </w:tcMar>
            <w:vAlign w:val="center"/>
            <w:hideMark/>
          </w:tcPr>
          <w:p w14:paraId="5F201F8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E66943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705042AA"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521A6161" w14:textId="77777777" w:rsidR="00000000" w:rsidRDefault="00A15508">
            <w:pPr>
              <w:jc w:val="right"/>
              <w:rPr>
                <w:rFonts w:eastAsia="Times New Roman"/>
                <w:sz w:val="20"/>
                <w:szCs w:val="20"/>
              </w:rPr>
            </w:pPr>
            <w:r>
              <w:rPr>
                <w:rFonts w:eastAsia="Times New Roman"/>
                <w:sz w:val="20"/>
                <w:szCs w:val="20"/>
              </w:rPr>
              <w:t>646,07</w:t>
            </w:r>
            <w:r>
              <w:rPr>
                <w:rFonts w:eastAsia="Times New Roman"/>
                <w:sz w:val="20"/>
                <w:szCs w:val="20"/>
              </w:rPr>
              <w:t>8</w:t>
            </w:r>
          </w:p>
        </w:tc>
        <w:tc>
          <w:tcPr>
            <w:tcW w:w="50" w:type="pct"/>
            <w:shd w:val="clear" w:color="auto" w:fill="CCEEFF"/>
            <w:noWrap/>
            <w:tcMar>
              <w:top w:w="0" w:type="dxa"/>
              <w:left w:w="0" w:type="dxa"/>
              <w:bottom w:w="45" w:type="dxa"/>
              <w:right w:w="0" w:type="dxa"/>
            </w:tcMar>
            <w:vAlign w:val="center"/>
            <w:hideMark/>
          </w:tcPr>
          <w:p w14:paraId="59169630" w14:textId="77777777" w:rsidR="00000000" w:rsidRDefault="00A15508">
            <w:pPr>
              <w:pStyle w:val="NormalWeb"/>
              <w:spacing w:before="0" w:beforeAutospacing="0" w:after="0" w:afterAutospacing="0"/>
              <w:rPr>
                <w:sz w:val="20"/>
                <w:szCs w:val="20"/>
              </w:rPr>
            </w:pPr>
            <w:r>
              <w:rPr>
                <w:sz w:val="20"/>
                <w:szCs w:val="20"/>
              </w:rPr>
              <w:t> </w:t>
            </w:r>
          </w:p>
        </w:tc>
      </w:tr>
    </w:tbl>
    <w:p w14:paraId="73646702"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14:paraId="0FBC20F1" w14:textId="77777777">
        <w:trPr>
          <w:divId w:val="759528149"/>
          <w:trHeight w:val="225"/>
        </w:trPr>
        <w:tc>
          <w:tcPr>
            <w:tcW w:w="0" w:type="auto"/>
            <w:tcBorders>
              <w:bottom w:val="single" w:sz="6" w:space="0" w:color="auto"/>
            </w:tcBorders>
            <w:vAlign w:val="bottom"/>
            <w:hideMark/>
          </w:tcPr>
          <w:p w14:paraId="6DD0A139" w14:textId="77777777" w:rsidR="00000000" w:rsidRDefault="00A15508">
            <w:pPr>
              <w:pStyle w:val="NormalWeb"/>
              <w:spacing w:before="0" w:beforeAutospacing="0" w:after="0" w:afterAutospacing="0"/>
              <w:ind w:left="7"/>
              <w:rPr>
                <w:sz w:val="20"/>
                <w:szCs w:val="20"/>
              </w:rPr>
            </w:pPr>
            <w:r>
              <w:rPr>
                <w:rStyle w:val="Emphasis"/>
                <w:sz w:val="20"/>
                <w:szCs w:val="20"/>
              </w:rPr>
              <w:t>Nine Months Ending March 31:</w:t>
            </w:r>
          </w:p>
        </w:tc>
        <w:tc>
          <w:tcPr>
            <w:tcW w:w="0" w:type="auto"/>
            <w:noWrap/>
            <w:vAlign w:val="center"/>
            <w:hideMark/>
          </w:tcPr>
          <w:p w14:paraId="77C5FE5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1BA57F3" w14:textId="77777777" w:rsidR="00000000" w:rsidRDefault="00A15508">
            <w:pPr>
              <w:pStyle w:val="NormalWeb"/>
              <w:spacing w:before="0" w:beforeAutospacing="0" w:after="0" w:afterAutospacing="0"/>
              <w:jc w:val="center"/>
              <w:rPr>
                <w:sz w:val="20"/>
                <w:szCs w:val="20"/>
              </w:rPr>
            </w:pPr>
            <w:r>
              <w:rPr>
                <w:rStyle w:val="Strong"/>
                <w:sz w:val="20"/>
                <w:szCs w:val="20"/>
              </w:rPr>
              <w:t>2022</w:t>
            </w:r>
          </w:p>
        </w:tc>
        <w:tc>
          <w:tcPr>
            <w:tcW w:w="0" w:type="auto"/>
            <w:noWrap/>
            <w:tcMar>
              <w:top w:w="0" w:type="dxa"/>
              <w:left w:w="0" w:type="dxa"/>
              <w:bottom w:w="15" w:type="dxa"/>
              <w:right w:w="0" w:type="dxa"/>
            </w:tcMar>
            <w:vAlign w:val="center"/>
            <w:hideMark/>
          </w:tcPr>
          <w:p w14:paraId="64CCB5C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C659AF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0F6A4CA" w14:textId="77777777" w:rsidR="00000000" w:rsidRDefault="00A15508">
            <w:pPr>
              <w:pStyle w:val="NormalWeb"/>
              <w:spacing w:before="0" w:beforeAutospacing="0" w:after="0" w:afterAutospacing="0"/>
              <w:jc w:val="center"/>
              <w:rPr>
                <w:sz w:val="20"/>
                <w:szCs w:val="20"/>
              </w:rPr>
            </w:pPr>
            <w:r>
              <w:rPr>
                <w:rStyle w:val="Strong"/>
                <w:sz w:val="20"/>
                <w:szCs w:val="20"/>
              </w:rPr>
              <w:t>2021</w:t>
            </w:r>
          </w:p>
        </w:tc>
        <w:tc>
          <w:tcPr>
            <w:tcW w:w="0" w:type="auto"/>
            <w:noWrap/>
            <w:tcMar>
              <w:top w:w="0" w:type="dxa"/>
              <w:left w:w="0" w:type="dxa"/>
              <w:bottom w:w="15" w:type="dxa"/>
              <w:right w:w="0" w:type="dxa"/>
            </w:tcMar>
            <w:vAlign w:val="center"/>
            <w:hideMark/>
          </w:tcPr>
          <w:p w14:paraId="111C8F8F" w14:textId="77777777" w:rsidR="00000000" w:rsidRDefault="00A15508">
            <w:pPr>
              <w:pStyle w:val="NormalWeb"/>
              <w:spacing w:before="0" w:beforeAutospacing="0" w:after="0" w:afterAutospacing="0"/>
              <w:rPr>
                <w:sz w:val="20"/>
                <w:szCs w:val="20"/>
              </w:rPr>
            </w:pPr>
            <w:r>
              <w:rPr>
                <w:sz w:val="20"/>
                <w:szCs w:val="20"/>
              </w:rPr>
              <w:t> </w:t>
            </w:r>
          </w:p>
        </w:tc>
      </w:tr>
      <w:tr w:rsidR="00000000" w14:paraId="53C18B74" w14:textId="77777777">
        <w:trPr>
          <w:divId w:val="759528149"/>
          <w:trHeight w:val="225"/>
        </w:trPr>
        <w:tc>
          <w:tcPr>
            <w:tcW w:w="0" w:type="auto"/>
            <w:shd w:val="clear" w:color="auto" w:fill="FFFFFF"/>
            <w:hideMark/>
          </w:tcPr>
          <w:p w14:paraId="3F48812D" w14:textId="77777777" w:rsidR="00000000" w:rsidRDefault="00A15508">
            <w:pPr>
              <w:pStyle w:val="NormalWeb"/>
              <w:spacing w:before="0" w:beforeAutospacing="0" w:after="0" w:afterAutospacing="0"/>
              <w:rPr>
                <w:sz w:val="20"/>
                <w:szCs w:val="20"/>
              </w:rPr>
            </w:pPr>
            <w:r>
              <w:rPr>
                <w:rStyle w:val="Strong"/>
                <w:sz w:val="20"/>
                <w:szCs w:val="20"/>
              </w:rPr>
              <w:t>Net Sales</w:t>
            </w:r>
          </w:p>
        </w:tc>
        <w:tc>
          <w:tcPr>
            <w:tcW w:w="50" w:type="pct"/>
            <w:shd w:val="clear" w:color="auto" w:fill="FFFFFF"/>
            <w:noWrap/>
            <w:vAlign w:val="center"/>
            <w:hideMark/>
          </w:tcPr>
          <w:p w14:paraId="5B905F5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4CA699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E65FC8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9947D7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shd w:val="clear" w:color="auto" w:fill="FFFFFF"/>
            <w:vAlign w:val="center"/>
            <w:hideMark/>
          </w:tcPr>
          <w:p w14:paraId="709EE6B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B061788" w14:textId="77777777" w:rsidR="00000000" w:rsidRDefault="00A15508">
            <w:pPr>
              <w:pStyle w:val="NormalWeb"/>
              <w:spacing w:before="0" w:beforeAutospacing="0" w:after="0" w:afterAutospacing="0"/>
              <w:rPr>
                <w:sz w:val="20"/>
                <w:szCs w:val="20"/>
              </w:rPr>
            </w:pPr>
            <w:r>
              <w:rPr>
                <w:sz w:val="20"/>
                <w:szCs w:val="20"/>
              </w:rPr>
              <w:t> </w:t>
            </w:r>
          </w:p>
        </w:tc>
      </w:tr>
      <w:tr w:rsidR="00000000" w14:paraId="3AC1658D" w14:textId="77777777">
        <w:trPr>
          <w:divId w:val="759528149"/>
          <w:trHeight w:val="225"/>
        </w:trPr>
        <w:tc>
          <w:tcPr>
            <w:tcW w:w="0" w:type="auto"/>
            <w:shd w:val="clear" w:color="auto" w:fill="CCEEFF"/>
            <w:hideMark/>
          </w:tcPr>
          <w:p w14:paraId="430FD32E" w14:textId="77777777" w:rsidR="00000000" w:rsidRDefault="00A15508">
            <w:pPr>
              <w:pStyle w:val="NormalWeb"/>
              <w:spacing w:before="0" w:beforeAutospacing="0" w:after="0" w:afterAutospacing="0"/>
              <w:rPr>
                <w:sz w:val="20"/>
                <w:szCs w:val="20"/>
              </w:rPr>
            </w:pPr>
            <w:r>
              <w:rPr>
                <w:sz w:val="20"/>
                <w:szCs w:val="20"/>
              </w:rPr>
              <w:t>United States</w:t>
            </w:r>
          </w:p>
        </w:tc>
        <w:tc>
          <w:tcPr>
            <w:tcW w:w="50" w:type="pct"/>
            <w:shd w:val="clear" w:color="auto" w:fill="CCEEFF"/>
            <w:noWrap/>
            <w:vAlign w:val="center"/>
            <w:hideMark/>
          </w:tcPr>
          <w:p w14:paraId="5125771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55645A2"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9BA2BF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636AEC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ADCCE4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3E36C7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C4DACF"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90B1F6C" w14:textId="77777777" w:rsidR="00000000" w:rsidRDefault="00A15508">
            <w:pPr>
              <w:pStyle w:val="NormalWeb"/>
              <w:spacing w:before="0" w:beforeAutospacing="0" w:after="0" w:afterAutospacing="0"/>
              <w:rPr>
                <w:sz w:val="20"/>
                <w:szCs w:val="20"/>
              </w:rPr>
            </w:pPr>
            <w:r>
              <w:rPr>
                <w:sz w:val="20"/>
                <w:szCs w:val="20"/>
              </w:rPr>
              <w:t> </w:t>
            </w:r>
          </w:p>
        </w:tc>
      </w:tr>
      <w:tr w:rsidR="00000000" w14:paraId="5D4808A5" w14:textId="77777777">
        <w:trPr>
          <w:divId w:val="759528149"/>
          <w:trHeight w:val="225"/>
        </w:trPr>
        <w:tc>
          <w:tcPr>
            <w:tcW w:w="0" w:type="auto"/>
            <w:shd w:val="clear" w:color="auto" w:fill="FFFFFF"/>
            <w:hideMark/>
          </w:tcPr>
          <w:p w14:paraId="28619AAE" w14:textId="77777777" w:rsidR="00000000" w:rsidRDefault="00A15508">
            <w:pPr>
              <w:pStyle w:val="NormalWeb"/>
              <w:spacing w:before="0" w:beforeAutospacing="0" w:after="0" w:afterAutospacing="0"/>
              <w:rPr>
                <w:sz w:val="20"/>
                <w:szCs w:val="20"/>
              </w:rPr>
            </w:pPr>
            <w:r>
              <w:rPr>
                <w:sz w:val="20"/>
                <w:szCs w:val="20"/>
              </w:rPr>
              <w:t>Denmark</w:t>
            </w:r>
          </w:p>
        </w:tc>
        <w:tc>
          <w:tcPr>
            <w:tcW w:w="50" w:type="pct"/>
            <w:shd w:val="clear" w:color="auto" w:fill="FFFFFF"/>
            <w:noWrap/>
            <w:vAlign w:val="center"/>
            <w:hideMark/>
          </w:tcPr>
          <w:p w14:paraId="4377D17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66AC7ECD"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028968E0"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FFFFFF"/>
            <w:noWrap/>
            <w:tcMar>
              <w:top w:w="0" w:type="dxa"/>
              <w:left w:w="0" w:type="dxa"/>
              <w:bottom w:w="15" w:type="dxa"/>
              <w:right w:w="0" w:type="dxa"/>
            </w:tcMar>
            <w:vAlign w:val="center"/>
            <w:hideMark/>
          </w:tcPr>
          <w:p w14:paraId="6C890A2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60575D8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auto"/>
            </w:tcBorders>
            <w:shd w:val="clear" w:color="auto" w:fill="FFFFFF"/>
            <w:noWrap/>
            <w:vAlign w:val="center"/>
            <w:hideMark/>
          </w:tcPr>
          <w:p w14:paraId="12ABC90E" w14:textId="77777777" w:rsidR="00000000" w:rsidRDefault="00A15508">
            <w:pPr>
              <w:pStyle w:val="NormalWeb"/>
              <w:spacing w:before="0" w:beforeAutospacing="0" w:after="0" w:afterAutospacing="0"/>
              <w:rPr>
                <w:sz w:val="20"/>
                <w:szCs w:val="20"/>
              </w:rPr>
            </w:pPr>
            <w:r>
              <w:rPr>
                <w:sz w:val="20"/>
                <w:szCs w:val="20"/>
              </w:rPr>
              <w:t> </w:t>
            </w:r>
          </w:p>
        </w:tc>
        <w:tc>
          <w:tcPr>
            <w:tcW w:w="450" w:type="pct"/>
            <w:tcBorders>
              <w:bottom w:val="single" w:sz="6" w:space="0" w:color="auto"/>
            </w:tcBorders>
            <w:shd w:val="clear" w:color="auto" w:fill="FFFFFF"/>
            <w:vAlign w:val="bottom"/>
            <w:hideMark/>
          </w:tcPr>
          <w:p w14:paraId="634CDCB9"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FFFFFF"/>
            <w:noWrap/>
            <w:tcMar>
              <w:top w:w="0" w:type="dxa"/>
              <w:left w:w="0" w:type="dxa"/>
              <w:bottom w:w="15" w:type="dxa"/>
              <w:right w:w="0" w:type="dxa"/>
            </w:tcMar>
            <w:vAlign w:val="center"/>
            <w:hideMark/>
          </w:tcPr>
          <w:p w14:paraId="16BC9FB8" w14:textId="77777777" w:rsidR="00000000" w:rsidRDefault="00A15508">
            <w:pPr>
              <w:pStyle w:val="NormalWeb"/>
              <w:spacing w:before="0" w:beforeAutospacing="0" w:after="0" w:afterAutospacing="0"/>
              <w:rPr>
                <w:sz w:val="20"/>
                <w:szCs w:val="20"/>
              </w:rPr>
            </w:pPr>
            <w:r>
              <w:rPr>
                <w:sz w:val="20"/>
                <w:szCs w:val="20"/>
              </w:rPr>
              <w:t> </w:t>
            </w:r>
          </w:p>
        </w:tc>
      </w:tr>
      <w:tr w:rsidR="00000000" w14:paraId="40FE9292" w14:textId="77777777">
        <w:trPr>
          <w:divId w:val="759528149"/>
          <w:trHeight w:val="225"/>
        </w:trPr>
        <w:tc>
          <w:tcPr>
            <w:tcW w:w="0" w:type="auto"/>
            <w:shd w:val="clear" w:color="auto" w:fill="CCEEFF"/>
            <w:hideMark/>
          </w:tcPr>
          <w:p w14:paraId="2F8081A0" w14:textId="77777777" w:rsidR="00000000" w:rsidRDefault="00A15508">
            <w:pPr>
              <w:pStyle w:val="NormalWeb"/>
              <w:spacing w:before="0" w:beforeAutospacing="0" w:after="0" w:afterAutospacing="0"/>
              <w:ind w:firstLine="400"/>
              <w:rPr>
                <w:sz w:val="20"/>
                <w:szCs w:val="20"/>
              </w:rPr>
            </w:pPr>
            <w:r>
              <w:rPr>
                <w:sz w:val="20"/>
                <w:szCs w:val="20"/>
              </w:rPr>
              <w:t>Total</w:t>
            </w:r>
          </w:p>
        </w:tc>
        <w:tc>
          <w:tcPr>
            <w:tcW w:w="50" w:type="pct"/>
            <w:shd w:val="clear" w:color="auto" w:fill="CCEEFF"/>
            <w:noWrap/>
            <w:vAlign w:val="center"/>
            <w:hideMark/>
          </w:tcPr>
          <w:p w14:paraId="6FF9AF3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58C4A860"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0B7C5667"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tcMar>
              <w:top w:w="0" w:type="dxa"/>
              <w:left w:w="0" w:type="dxa"/>
              <w:bottom w:w="45" w:type="dxa"/>
              <w:right w:w="0" w:type="dxa"/>
            </w:tcMar>
            <w:vAlign w:val="center"/>
            <w:hideMark/>
          </w:tcPr>
          <w:p w14:paraId="3C0B53A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99439C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CCEEFF"/>
            <w:noWrap/>
            <w:vAlign w:val="bottom"/>
            <w:hideMark/>
          </w:tcPr>
          <w:p w14:paraId="66787B06"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CCEEFF"/>
            <w:vAlign w:val="bottom"/>
            <w:hideMark/>
          </w:tcPr>
          <w:p w14:paraId="3714942F"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tcMar>
              <w:top w:w="0" w:type="dxa"/>
              <w:left w:w="0" w:type="dxa"/>
              <w:bottom w:w="45" w:type="dxa"/>
              <w:right w:w="0" w:type="dxa"/>
            </w:tcMar>
            <w:vAlign w:val="center"/>
            <w:hideMark/>
          </w:tcPr>
          <w:p w14:paraId="2B85A458" w14:textId="77777777" w:rsidR="00000000" w:rsidRDefault="00A15508">
            <w:pPr>
              <w:pStyle w:val="NormalWeb"/>
              <w:spacing w:before="0" w:beforeAutospacing="0" w:after="0" w:afterAutospacing="0"/>
              <w:rPr>
                <w:sz w:val="20"/>
                <w:szCs w:val="20"/>
              </w:rPr>
            </w:pPr>
            <w:r>
              <w:rPr>
                <w:sz w:val="20"/>
                <w:szCs w:val="20"/>
              </w:rPr>
              <w:t> </w:t>
            </w:r>
          </w:p>
        </w:tc>
      </w:tr>
    </w:tbl>
    <w:p w14:paraId="0149B346"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D560A3A" w14:textId="77777777">
        <w:trPr>
          <w:divId w:val="759528149"/>
          <w:trHeight w:val="225"/>
          <w:tblCellSpacing w:w="15" w:type="dxa"/>
        </w:trPr>
        <w:tc>
          <w:tcPr>
            <w:tcW w:w="0" w:type="auto"/>
            <w:vAlign w:val="center"/>
            <w:hideMark/>
          </w:tcPr>
          <w:p w14:paraId="036F3BCE" w14:textId="77777777" w:rsidR="00000000" w:rsidRDefault="00A15508">
            <w:pPr>
              <w:rPr>
                <w:rFonts w:eastAsia="Times New Roman"/>
                <w:sz w:val="20"/>
                <w:szCs w:val="20"/>
              </w:rPr>
            </w:pPr>
            <w:r>
              <w:rPr>
                <w:rFonts w:eastAsia="Times New Roman"/>
                <w:sz w:val="20"/>
                <w:szCs w:val="20"/>
              </w:rPr>
              <w:t> </w:t>
            </w:r>
          </w:p>
        </w:tc>
      </w:tr>
      <w:tr w:rsidR="00000000" w14:paraId="6C77EBDA" w14:textId="77777777">
        <w:trPr>
          <w:divId w:val="759528149"/>
          <w:trHeight w:val="225"/>
          <w:tblCellSpacing w:w="15" w:type="dxa"/>
        </w:trPr>
        <w:tc>
          <w:tcPr>
            <w:tcW w:w="0" w:type="auto"/>
            <w:tcBorders>
              <w:bottom w:val="single" w:sz="6" w:space="0" w:color="000000"/>
            </w:tcBorders>
            <w:vAlign w:val="center"/>
            <w:hideMark/>
          </w:tcPr>
          <w:p w14:paraId="48D347D7" w14:textId="77777777" w:rsidR="00000000" w:rsidRDefault="00A15508">
            <w:pPr>
              <w:jc w:val="center"/>
              <w:rPr>
                <w:rFonts w:eastAsia="Times New Roman"/>
                <w:sz w:val="20"/>
                <w:szCs w:val="20"/>
              </w:rPr>
            </w:pPr>
            <w:r>
              <w:rPr>
                <w:rFonts w:eastAsia="Times New Roman"/>
                <w:sz w:val="20"/>
                <w:szCs w:val="20"/>
              </w:rPr>
              <w:t>18</w:t>
            </w:r>
          </w:p>
        </w:tc>
      </w:tr>
      <w:tr w:rsidR="00000000" w14:paraId="495A0133" w14:textId="77777777">
        <w:trPr>
          <w:divId w:val="759528149"/>
          <w:trHeight w:val="225"/>
          <w:tblCellSpacing w:w="15" w:type="dxa"/>
        </w:trPr>
        <w:tc>
          <w:tcPr>
            <w:tcW w:w="0" w:type="auto"/>
            <w:vAlign w:val="center"/>
            <w:hideMark/>
          </w:tcPr>
          <w:p w14:paraId="4FA007D9" w14:textId="77777777" w:rsidR="00000000" w:rsidRDefault="00A15508">
            <w:pPr>
              <w:rPr>
                <w:rFonts w:eastAsia="Times New Roman"/>
                <w:sz w:val="20"/>
                <w:szCs w:val="20"/>
              </w:rPr>
            </w:pPr>
          </w:p>
        </w:tc>
      </w:tr>
      <w:tr w:rsidR="00000000" w14:paraId="44A2E297" w14:textId="77777777">
        <w:trPr>
          <w:divId w:val="759528149"/>
          <w:trHeight w:val="225"/>
          <w:tblCellSpacing w:w="15" w:type="dxa"/>
        </w:trPr>
        <w:tc>
          <w:tcPr>
            <w:tcW w:w="0" w:type="auto"/>
            <w:vAlign w:val="center"/>
            <w:hideMark/>
          </w:tcPr>
          <w:p w14:paraId="1CECD48D"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37DB8BA1" w14:textId="77777777" w:rsidR="00000000" w:rsidRDefault="00A15508">
      <w:pPr>
        <w:pStyle w:val="NormalWeb"/>
        <w:spacing w:before="0" w:beforeAutospacing="0" w:after="0" w:afterAutospacing="0"/>
        <w:divId w:val="759528149"/>
        <w:rPr>
          <w:sz w:val="20"/>
          <w:szCs w:val="20"/>
        </w:rPr>
      </w:pPr>
      <w:r>
        <w:rPr>
          <w:sz w:val="20"/>
          <w:szCs w:val="20"/>
        </w:rPr>
        <w:t>  </w:t>
      </w:r>
    </w:p>
    <w:p w14:paraId="7C8871FB"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ADVANCED OXYGEN TECHNOLOGIES, INC. </w:t>
      </w:r>
    </w:p>
    <w:p w14:paraId="1989A9DD" w14:textId="77777777" w:rsidR="00000000" w:rsidRDefault="00A15508">
      <w:pPr>
        <w:pStyle w:val="NormalWeb"/>
        <w:spacing w:before="0" w:beforeAutospacing="0" w:after="0" w:afterAutospacing="0"/>
        <w:ind w:left="7"/>
        <w:jc w:val="center"/>
        <w:divId w:val="759528149"/>
        <w:rPr>
          <w:sz w:val="20"/>
          <w:szCs w:val="20"/>
        </w:rPr>
      </w:pPr>
      <w:r>
        <w:rPr>
          <w:rStyle w:val="Strong"/>
          <w:sz w:val="20"/>
          <w:szCs w:val="20"/>
        </w:rPr>
        <w:t>NOTES TO CONDENSED CONSOLIDATED FINANCIAL STATEMENTS (continued)</w:t>
      </w:r>
    </w:p>
    <w:p w14:paraId="51464A8B" w14:textId="77777777" w:rsidR="00000000" w:rsidRDefault="00A15508">
      <w:pPr>
        <w:pStyle w:val="NormalWeb"/>
        <w:spacing w:before="0" w:beforeAutospacing="0" w:after="0" w:afterAutospacing="0"/>
        <w:jc w:val="center"/>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5F7DB61D" w14:textId="77777777">
        <w:trPr>
          <w:divId w:val="759528149"/>
          <w:trHeight w:val="225"/>
          <w:tblCellSpacing w:w="15" w:type="dxa"/>
        </w:trPr>
        <w:tc>
          <w:tcPr>
            <w:tcW w:w="0" w:type="auto"/>
            <w:gridSpan w:val="17"/>
            <w:tcBorders>
              <w:bottom w:val="single" w:sz="6" w:space="0" w:color="auto"/>
            </w:tcBorders>
            <w:hideMark/>
          </w:tcPr>
          <w:p w14:paraId="10A6865F" w14:textId="77777777" w:rsidR="00000000" w:rsidRDefault="00A15508">
            <w:pPr>
              <w:pStyle w:val="NormalWeb"/>
              <w:spacing w:before="0" w:beforeAutospacing="0" w:after="0" w:afterAutospacing="0"/>
              <w:jc w:val="center"/>
              <w:rPr>
                <w:sz w:val="20"/>
                <w:szCs w:val="20"/>
              </w:rPr>
            </w:pPr>
            <w:r>
              <w:rPr>
                <w:rStyle w:val="Strong"/>
                <w:sz w:val="20"/>
                <w:szCs w:val="20"/>
              </w:rPr>
              <w:t>Three Months Ending March 31, 2022</w:t>
            </w:r>
          </w:p>
        </w:tc>
      </w:tr>
      <w:tr w:rsidR="00000000" w14:paraId="1B158628" w14:textId="77777777">
        <w:trPr>
          <w:divId w:val="759528149"/>
          <w:trHeight w:val="225"/>
          <w:tblCellSpacing w:w="15" w:type="dxa"/>
        </w:trPr>
        <w:tc>
          <w:tcPr>
            <w:tcW w:w="0" w:type="auto"/>
            <w:vAlign w:val="center"/>
            <w:hideMark/>
          </w:tcPr>
          <w:p w14:paraId="74C05AF0"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26D9251"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092DAE9" w14:textId="77777777" w:rsidR="00000000" w:rsidRDefault="00A1550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6CE4D9E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28995F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34C07F8" w14:textId="77777777" w:rsidR="00000000" w:rsidRDefault="00A1550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66DA6EA3"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4D3503C"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9B9F2A7" w14:textId="77777777" w:rsidR="00000000" w:rsidRDefault="00A1550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0D9EB6E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1CDA90C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7F12798" w14:textId="77777777" w:rsidR="00000000" w:rsidRDefault="00A1550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4988AB04" w14:textId="77777777" w:rsidR="00000000" w:rsidRDefault="00A15508">
            <w:pPr>
              <w:pStyle w:val="NormalWeb"/>
              <w:spacing w:before="0" w:beforeAutospacing="0" w:after="0" w:afterAutospacing="0"/>
              <w:rPr>
                <w:sz w:val="20"/>
                <w:szCs w:val="20"/>
              </w:rPr>
            </w:pPr>
            <w:r>
              <w:rPr>
                <w:sz w:val="20"/>
                <w:szCs w:val="20"/>
              </w:rPr>
              <w:t> </w:t>
            </w:r>
          </w:p>
        </w:tc>
      </w:tr>
      <w:tr w:rsidR="00000000" w14:paraId="137F2C8E" w14:textId="77777777">
        <w:trPr>
          <w:divId w:val="759528149"/>
          <w:trHeight w:val="225"/>
          <w:tblCellSpacing w:w="15" w:type="dxa"/>
        </w:trPr>
        <w:tc>
          <w:tcPr>
            <w:tcW w:w="0" w:type="auto"/>
            <w:vAlign w:val="center"/>
            <w:hideMark/>
          </w:tcPr>
          <w:p w14:paraId="23C86DDF"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5B2BC679"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969EE38"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FE4A127"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107219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9A0A88C"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36EE517"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057823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282B502C"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0AF79CF"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6E0BB2A"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7679003D"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B0B1707" w14:textId="77777777" w:rsidR="00000000" w:rsidRDefault="00A15508">
            <w:pPr>
              <w:pStyle w:val="NormalWeb"/>
              <w:spacing w:before="0" w:beforeAutospacing="0" w:after="0" w:afterAutospacing="0"/>
              <w:rPr>
                <w:sz w:val="20"/>
                <w:szCs w:val="20"/>
              </w:rPr>
            </w:pPr>
            <w:r>
              <w:rPr>
                <w:sz w:val="20"/>
                <w:szCs w:val="20"/>
              </w:rPr>
              <w:t> </w:t>
            </w:r>
          </w:p>
        </w:tc>
      </w:tr>
      <w:tr w:rsidR="00000000" w14:paraId="7D17FBD7" w14:textId="77777777">
        <w:trPr>
          <w:divId w:val="759528149"/>
          <w:trHeight w:val="225"/>
          <w:tblCellSpacing w:w="15" w:type="dxa"/>
        </w:trPr>
        <w:tc>
          <w:tcPr>
            <w:tcW w:w="0" w:type="auto"/>
            <w:shd w:val="clear" w:color="auto" w:fill="CCEEFF"/>
            <w:hideMark/>
          </w:tcPr>
          <w:p w14:paraId="10DD023B" w14:textId="77777777" w:rsidR="00000000" w:rsidRDefault="00A1550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09AB3F3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09A4FA2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91D3D21"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vAlign w:val="center"/>
            <w:hideMark/>
          </w:tcPr>
          <w:p w14:paraId="11BECCB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FC15FE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887FFD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46E0743"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7C19655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5527A5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82B9E6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C682CE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38EA9C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31307D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C1F80F7"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A36BBB" w14:textId="77777777" w:rsidR="00000000" w:rsidRDefault="00A15508">
            <w:pPr>
              <w:jc w:val="right"/>
              <w:rPr>
                <w:rFonts w:eastAsia="Times New Roman"/>
                <w:sz w:val="20"/>
                <w:szCs w:val="20"/>
              </w:rPr>
            </w:pPr>
            <w:r>
              <w:rPr>
                <w:rFonts w:eastAsia="Times New Roman"/>
                <w:sz w:val="20"/>
                <w:szCs w:val="20"/>
              </w:rPr>
              <w:t>9,99</w:t>
            </w:r>
            <w:r>
              <w:rPr>
                <w:rFonts w:eastAsia="Times New Roman"/>
                <w:sz w:val="20"/>
                <w:szCs w:val="20"/>
              </w:rPr>
              <w:t>1</w:t>
            </w:r>
          </w:p>
        </w:tc>
        <w:tc>
          <w:tcPr>
            <w:tcW w:w="50" w:type="pct"/>
            <w:shd w:val="clear" w:color="auto" w:fill="CCEEFF"/>
            <w:noWrap/>
            <w:vAlign w:val="center"/>
            <w:hideMark/>
          </w:tcPr>
          <w:p w14:paraId="7B68C344" w14:textId="77777777" w:rsidR="00000000" w:rsidRDefault="00A15508">
            <w:pPr>
              <w:pStyle w:val="NormalWeb"/>
              <w:spacing w:before="0" w:beforeAutospacing="0" w:after="0" w:afterAutospacing="0"/>
              <w:rPr>
                <w:sz w:val="20"/>
                <w:szCs w:val="20"/>
              </w:rPr>
            </w:pPr>
            <w:r>
              <w:rPr>
                <w:sz w:val="20"/>
                <w:szCs w:val="20"/>
              </w:rPr>
              <w:t> </w:t>
            </w:r>
          </w:p>
        </w:tc>
      </w:tr>
      <w:tr w:rsidR="00000000" w14:paraId="02658273" w14:textId="77777777">
        <w:trPr>
          <w:divId w:val="759528149"/>
          <w:trHeight w:val="225"/>
          <w:tblCellSpacing w:w="15" w:type="dxa"/>
        </w:trPr>
        <w:tc>
          <w:tcPr>
            <w:tcW w:w="0" w:type="auto"/>
            <w:shd w:val="clear" w:color="auto" w:fill="FFFFFF"/>
            <w:hideMark/>
          </w:tcPr>
          <w:p w14:paraId="1C2555ED" w14:textId="77777777" w:rsidR="00000000" w:rsidRDefault="00A15508">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5F5E317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B9BE62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6D8B2FD" w14:textId="77777777" w:rsidR="00000000" w:rsidRDefault="00A15508">
            <w:pPr>
              <w:jc w:val="right"/>
              <w:rPr>
                <w:rFonts w:eastAsia="Times New Roman"/>
                <w:sz w:val="20"/>
                <w:szCs w:val="20"/>
              </w:rPr>
            </w:pPr>
            <w:r>
              <w:rPr>
                <w:rFonts w:eastAsia="Times New Roman"/>
                <w:sz w:val="20"/>
                <w:szCs w:val="20"/>
              </w:rPr>
              <w:t>9,71</w:t>
            </w:r>
            <w:r>
              <w:rPr>
                <w:rFonts w:eastAsia="Times New Roman"/>
                <w:sz w:val="20"/>
                <w:szCs w:val="20"/>
              </w:rPr>
              <w:t>5</w:t>
            </w:r>
          </w:p>
        </w:tc>
        <w:tc>
          <w:tcPr>
            <w:tcW w:w="50" w:type="pct"/>
            <w:shd w:val="clear" w:color="auto" w:fill="FFFFFF"/>
            <w:noWrap/>
            <w:vAlign w:val="center"/>
            <w:hideMark/>
          </w:tcPr>
          <w:p w14:paraId="225791C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480D23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D0D6E0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74311E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2,24</w:t>
            </w:r>
            <w:r>
              <w:rPr>
                <w:rFonts w:eastAsia="Times New Roman"/>
                <w:sz w:val="20"/>
                <w:szCs w:val="20"/>
              </w:rPr>
              <w:t>5</w:t>
            </w:r>
            <w:r>
              <w:rPr>
                <w:rFonts w:eastAsia="Times New Roman"/>
                <w:sz w:val="20"/>
                <w:szCs w:val="20"/>
              </w:rPr>
              <w:t xml:space="preserve"> </w:t>
            </w:r>
          </w:p>
        </w:tc>
        <w:tc>
          <w:tcPr>
            <w:tcW w:w="50" w:type="pct"/>
            <w:shd w:val="clear" w:color="auto" w:fill="FFFFFF"/>
            <w:noWrap/>
            <w:vAlign w:val="bottom"/>
            <w:hideMark/>
          </w:tcPr>
          <w:p w14:paraId="6311D0EF"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D8945C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5645CA4A"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E6E562B"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4,27</w:t>
            </w:r>
            <w:r>
              <w:rPr>
                <w:rFonts w:eastAsia="Times New Roman"/>
                <w:sz w:val="20"/>
                <w:szCs w:val="20"/>
              </w:rPr>
              <w:t>5</w:t>
            </w:r>
            <w:r>
              <w:rPr>
                <w:rFonts w:eastAsia="Times New Roman"/>
                <w:sz w:val="20"/>
                <w:szCs w:val="20"/>
              </w:rPr>
              <w:t xml:space="preserve"> </w:t>
            </w:r>
          </w:p>
        </w:tc>
        <w:tc>
          <w:tcPr>
            <w:tcW w:w="50" w:type="pct"/>
            <w:shd w:val="clear" w:color="auto" w:fill="FFFFFF"/>
            <w:noWrap/>
            <w:vAlign w:val="bottom"/>
            <w:hideMark/>
          </w:tcPr>
          <w:p w14:paraId="79EC8EED"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03341C1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126CA9F"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4837D994" w14:textId="77777777" w:rsidR="00000000" w:rsidRDefault="00A15508">
            <w:pPr>
              <w:jc w:val="right"/>
              <w:rPr>
                <w:rFonts w:eastAsia="Times New Roman"/>
                <w:sz w:val="20"/>
                <w:szCs w:val="20"/>
              </w:rPr>
            </w:pPr>
            <w:r>
              <w:rPr>
                <w:rFonts w:eastAsia="Times New Roman"/>
                <w:sz w:val="20"/>
                <w:szCs w:val="20"/>
              </w:rPr>
              <w:t>3,19</w:t>
            </w:r>
            <w:r>
              <w:rPr>
                <w:rFonts w:eastAsia="Times New Roman"/>
                <w:sz w:val="20"/>
                <w:szCs w:val="20"/>
              </w:rPr>
              <w:t>5</w:t>
            </w:r>
          </w:p>
        </w:tc>
        <w:tc>
          <w:tcPr>
            <w:tcW w:w="50" w:type="pct"/>
            <w:shd w:val="clear" w:color="auto" w:fill="FFFFFF"/>
            <w:noWrap/>
            <w:vAlign w:val="center"/>
            <w:hideMark/>
          </w:tcPr>
          <w:p w14:paraId="21A2ECDC" w14:textId="77777777" w:rsidR="00000000" w:rsidRDefault="00A15508">
            <w:pPr>
              <w:pStyle w:val="NormalWeb"/>
              <w:spacing w:before="0" w:beforeAutospacing="0" w:after="0" w:afterAutospacing="0"/>
              <w:rPr>
                <w:sz w:val="20"/>
                <w:szCs w:val="20"/>
              </w:rPr>
            </w:pPr>
            <w:r>
              <w:rPr>
                <w:sz w:val="20"/>
                <w:szCs w:val="20"/>
              </w:rPr>
              <w:t> </w:t>
            </w:r>
          </w:p>
        </w:tc>
      </w:tr>
      <w:tr w:rsidR="00000000" w14:paraId="750C438C" w14:textId="77777777">
        <w:trPr>
          <w:divId w:val="759528149"/>
          <w:trHeight w:val="225"/>
          <w:tblCellSpacing w:w="15" w:type="dxa"/>
        </w:trPr>
        <w:tc>
          <w:tcPr>
            <w:tcW w:w="0" w:type="auto"/>
            <w:shd w:val="clear" w:color="auto" w:fill="CCEEFF"/>
            <w:hideMark/>
          </w:tcPr>
          <w:p w14:paraId="0B4A370B" w14:textId="77777777" w:rsidR="00000000" w:rsidRDefault="00A1550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392E5C7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429F20C9"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6DB99376"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39</w:t>
            </w:r>
            <w:r>
              <w:rPr>
                <w:rFonts w:eastAsia="Times New Roman"/>
                <w:sz w:val="20"/>
                <w:szCs w:val="20"/>
              </w:rPr>
              <w:t>5</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035B0AE9"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6BE35A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5A1C490A"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0A2ADF86"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9CDD7D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8DD595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3EB97ECD"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6D4265A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7426F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AC4943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22773942"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52DC57B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39</w:t>
            </w:r>
            <w:r>
              <w:rPr>
                <w:rFonts w:eastAsia="Times New Roman"/>
                <w:sz w:val="20"/>
                <w:szCs w:val="20"/>
              </w:rPr>
              <w:t>5</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6A1CFC69" w14:textId="77777777" w:rsidR="00000000" w:rsidRDefault="00A15508">
            <w:pPr>
              <w:rPr>
                <w:rFonts w:eastAsia="Times New Roman"/>
                <w:sz w:val="20"/>
                <w:szCs w:val="20"/>
              </w:rPr>
            </w:pPr>
            <w:r>
              <w:rPr>
                <w:rFonts w:eastAsia="Times New Roman"/>
                <w:sz w:val="20"/>
                <w:szCs w:val="20"/>
              </w:rPr>
              <w:t>)</w:t>
            </w:r>
          </w:p>
        </w:tc>
      </w:tr>
      <w:tr w:rsidR="00000000" w14:paraId="3F57913D" w14:textId="77777777">
        <w:trPr>
          <w:divId w:val="759528149"/>
          <w:trHeight w:val="225"/>
          <w:tblCellSpacing w:w="15" w:type="dxa"/>
        </w:trPr>
        <w:tc>
          <w:tcPr>
            <w:tcW w:w="0" w:type="auto"/>
            <w:shd w:val="clear" w:color="auto" w:fill="FFFFFF"/>
            <w:hideMark/>
          </w:tcPr>
          <w:p w14:paraId="72885847" w14:textId="77777777" w:rsidR="00000000" w:rsidRDefault="00A1550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73AF96E6"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323CE02E"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4710A78" w14:textId="77777777" w:rsidR="00000000" w:rsidRDefault="00A15508">
            <w:pPr>
              <w:jc w:val="right"/>
              <w:rPr>
                <w:rFonts w:eastAsia="Times New Roman"/>
                <w:sz w:val="20"/>
                <w:szCs w:val="20"/>
              </w:rPr>
            </w:pPr>
            <w:r>
              <w:rPr>
                <w:rFonts w:eastAsia="Times New Roman"/>
                <w:sz w:val="20"/>
                <w:szCs w:val="20"/>
              </w:rPr>
              <w:t>696,34</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5FAB7B8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0AFC7E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2940604"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03B783ED" w14:textId="77777777" w:rsidR="00000000" w:rsidRDefault="00A15508">
            <w:pPr>
              <w:jc w:val="right"/>
              <w:rPr>
                <w:rFonts w:eastAsia="Times New Roman"/>
                <w:sz w:val="20"/>
                <w:szCs w:val="20"/>
              </w:rPr>
            </w:pPr>
            <w:r>
              <w:rPr>
                <w:rFonts w:eastAsia="Times New Roman"/>
                <w:sz w:val="20"/>
                <w:szCs w:val="20"/>
              </w:rPr>
              <w:t>2,45</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324CBE9E"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39819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A2E46E7"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C62EC6C" w14:textId="77777777" w:rsidR="00000000" w:rsidRDefault="00A15508">
            <w:pPr>
              <w:jc w:val="right"/>
              <w:rPr>
                <w:rFonts w:eastAsia="Times New Roman"/>
                <w:sz w:val="20"/>
                <w:szCs w:val="20"/>
              </w:rPr>
            </w:pPr>
            <w:r>
              <w:rPr>
                <w:rFonts w:eastAsia="Times New Roman"/>
                <w:sz w:val="20"/>
                <w:szCs w:val="20"/>
              </w:rPr>
              <w:t>67</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2A14E9A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F53FC8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540C0A4E"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CF439F6" w14:textId="77777777" w:rsidR="00000000" w:rsidRDefault="00A15508">
            <w:pPr>
              <w:jc w:val="right"/>
              <w:rPr>
                <w:rFonts w:eastAsia="Times New Roman"/>
                <w:sz w:val="20"/>
                <w:szCs w:val="20"/>
              </w:rPr>
            </w:pPr>
            <w:r>
              <w:rPr>
                <w:rFonts w:eastAsia="Times New Roman"/>
                <w:sz w:val="20"/>
                <w:szCs w:val="20"/>
              </w:rPr>
              <w:t>699,47</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70607439" w14:textId="77777777" w:rsidR="00000000" w:rsidRDefault="00A15508">
            <w:pPr>
              <w:pStyle w:val="NormalWeb"/>
              <w:spacing w:before="0" w:beforeAutospacing="0" w:after="0" w:afterAutospacing="0"/>
              <w:rPr>
                <w:sz w:val="20"/>
                <w:szCs w:val="20"/>
              </w:rPr>
            </w:pPr>
            <w:r>
              <w:rPr>
                <w:sz w:val="20"/>
                <w:szCs w:val="20"/>
              </w:rPr>
              <w:t> </w:t>
            </w:r>
          </w:p>
        </w:tc>
      </w:tr>
    </w:tbl>
    <w:p w14:paraId="1D6BA59B"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7DCF07BE" w14:textId="77777777">
        <w:trPr>
          <w:divId w:val="759528149"/>
          <w:trHeight w:val="225"/>
          <w:tblCellSpacing w:w="15" w:type="dxa"/>
        </w:trPr>
        <w:tc>
          <w:tcPr>
            <w:tcW w:w="0" w:type="auto"/>
            <w:gridSpan w:val="17"/>
            <w:tcBorders>
              <w:bottom w:val="single" w:sz="6" w:space="0" w:color="auto"/>
            </w:tcBorders>
            <w:hideMark/>
          </w:tcPr>
          <w:p w14:paraId="45BCF9FC" w14:textId="77777777" w:rsidR="00000000" w:rsidRDefault="00A15508">
            <w:pPr>
              <w:pStyle w:val="NormalWeb"/>
              <w:spacing w:before="0" w:beforeAutospacing="0" w:after="0" w:afterAutospacing="0"/>
              <w:jc w:val="center"/>
              <w:rPr>
                <w:sz w:val="20"/>
                <w:szCs w:val="20"/>
              </w:rPr>
            </w:pPr>
            <w:r>
              <w:rPr>
                <w:rStyle w:val="Strong"/>
                <w:sz w:val="20"/>
                <w:szCs w:val="20"/>
              </w:rPr>
              <w:t>Three Months Ending March 31, 2021</w:t>
            </w:r>
          </w:p>
        </w:tc>
      </w:tr>
      <w:tr w:rsidR="00000000" w14:paraId="2AD7AF7E" w14:textId="77777777">
        <w:trPr>
          <w:divId w:val="759528149"/>
          <w:trHeight w:val="225"/>
          <w:tblCellSpacing w:w="15" w:type="dxa"/>
        </w:trPr>
        <w:tc>
          <w:tcPr>
            <w:tcW w:w="0" w:type="auto"/>
            <w:vAlign w:val="center"/>
            <w:hideMark/>
          </w:tcPr>
          <w:p w14:paraId="0A69040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79CB5720"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08DA72BF" w14:textId="77777777" w:rsidR="00000000" w:rsidRDefault="00A1550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3F70B046"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12751AF"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3C7581C3" w14:textId="77777777" w:rsidR="00000000" w:rsidRDefault="00A1550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02FFF1DB"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FEE1422"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5B873152" w14:textId="77777777" w:rsidR="00000000" w:rsidRDefault="00A1550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6C7C06E1"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D20DBBF"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209B31E3" w14:textId="77777777" w:rsidR="00000000" w:rsidRDefault="00A1550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7CD5A2E9" w14:textId="77777777" w:rsidR="00000000" w:rsidRDefault="00A15508">
            <w:pPr>
              <w:pStyle w:val="NormalWeb"/>
              <w:spacing w:before="0" w:beforeAutospacing="0" w:after="0" w:afterAutospacing="0"/>
              <w:rPr>
                <w:sz w:val="20"/>
                <w:szCs w:val="20"/>
              </w:rPr>
            </w:pPr>
            <w:r>
              <w:rPr>
                <w:sz w:val="20"/>
                <w:szCs w:val="20"/>
              </w:rPr>
              <w:t> </w:t>
            </w:r>
          </w:p>
        </w:tc>
      </w:tr>
      <w:tr w:rsidR="00000000" w14:paraId="3D578E05" w14:textId="77777777">
        <w:trPr>
          <w:divId w:val="759528149"/>
          <w:trHeight w:val="225"/>
          <w:tblCellSpacing w:w="15" w:type="dxa"/>
        </w:trPr>
        <w:tc>
          <w:tcPr>
            <w:tcW w:w="0" w:type="auto"/>
            <w:vAlign w:val="center"/>
            <w:hideMark/>
          </w:tcPr>
          <w:p w14:paraId="2F744F83"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C1B2D28"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9A025D4"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FD82F19"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5393C04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6452B4D"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69B274E"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93F9842"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67C0C2F0"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9035C68"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40FCFF36"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44D79701"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DC8D9C8" w14:textId="77777777" w:rsidR="00000000" w:rsidRDefault="00A15508">
            <w:pPr>
              <w:pStyle w:val="NormalWeb"/>
              <w:spacing w:before="0" w:beforeAutospacing="0" w:after="0" w:afterAutospacing="0"/>
              <w:rPr>
                <w:sz w:val="20"/>
                <w:szCs w:val="20"/>
              </w:rPr>
            </w:pPr>
            <w:r>
              <w:rPr>
                <w:sz w:val="20"/>
                <w:szCs w:val="20"/>
              </w:rPr>
              <w:t> </w:t>
            </w:r>
          </w:p>
        </w:tc>
      </w:tr>
      <w:tr w:rsidR="00000000" w14:paraId="79FE7F1B" w14:textId="77777777">
        <w:trPr>
          <w:divId w:val="759528149"/>
          <w:trHeight w:val="225"/>
          <w:tblCellSpacing w:w="15" w:type="dxa"/>
        </w:trPr>
        <w:tc>
          <w:tcPr>
            <w:tcW w:w="0" w:type="auto"/>
            <w:shd w:val="clear" w:color="auto" w:fill="CCEEFF"/>
            <w:hideMark/>
          </w:tcPr>
          <w:p w14:paraId="62F030C7" w14:textId="77777777" w:rsidR="00000000" w:rsidRDefault="00A1550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338C2FC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4113424"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430A1CEC"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vAlign w:val="center"/>
            <w:hideMark/>
          </w:tcPr>
          <w:p w14:paraId="76046D6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2E55F2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47F720B"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3846EFE8"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46E5DF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916A50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24C65D35"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8F2754C"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88AC38B"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E7C8AA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E01CBB"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12BB19A3" w14:textId="77777777" w:rsidR="00000000" w:rsidRDefault="00A15508">
            <w:pPr>
              <w:jc w:val="right"/>
              <w:rPr>
                <w:rFonts w:eastAsia="Times New Roman"/>
                <w:sz w:val="20"/>
                <w:szCs w:val="20"/>
              </w:rPr>
            </w:pPr>
            <w:r>
              <w:rPr>
                <w:rFonts w:eastAsia="Times New Roman"/>
                <w:sz w:val="20"/>
                <w:szCs w:val="20"/>
              </w:rPr>
              <w:t>10,40</w:t>
            </w:r>
            <w:r>
              <w:rPr>
                <w:rFonts w:eastAsia="Times New Roman"/>
                <w:sz w:val="20"/>
                <w:szCs w:val="20"/>
              </w:rPr>
              <w:t>4</w:t>
            </w:r>
          </w:p>
        </w:tc>
        <w:tc>
          <w:tcPr>
            <w:tcW w:w="50" w:type="pct"/>
            <w:shd w:val="clear" w:color="auto" w:fill="CCEEFF"/>
            <w:noWrap/>
            <w:vAlign w:val="center"/>
            <w:hideMark/>
          </w:tcPr>
          <w:p w14:paraId="2ED344AD" w14:textId="77777777" w:rsidR="00000000" w:rsidRDefault="00A15508">
            <w:pPr>
              <w:pStyle w:val="NormalWeb"/>
              <w:spacing w:before="0" w:beforeAutospacing="0" w:after="0" w:afterAutospacing="0"/>
              <w:rPr>
                <w:sz w:val="20"/>
                <w:szCs w:val="20"/>
              </w:rPr>
            </w:pPr>
            <w:r>
              <w:rPr>
                <w:sz w:val="20"/>
                <w:szCs w:val="20"/>
              </w:rPr>
              <w:t> </w:t>
            </w:r>
          </w:p>
        </w:tc>
      </w:tr>
      <w:tr w:rsidR="00000000" w14:paraId="2935FA0A" w14:textId="77777777">
        <w:trPr>
          <w:divId w:val="759528149"/>
          <w:trHeight w:val="225"/>
          <w:tblCellSpacing w:w="15" w:type="dxa"/>
        </w:trPr>
        <w:tc>
          <w:tcPr>
            <w:tcW w:w="0" w:type="auto"/>
            <w:shd w:val="clear" w:color="auto" w:fill="FFFFFF"/>
            <w:hideMark/>
          </w:tcPr>
          <w:p w14:paraId="335F1BFB" w14:textId="77777777" w:rsidR="00000000" w:rsidRDefault="00A15508">
            <w:pPr>
              <w:pStyle w:val="NormalWeb"/>
              <w:spacing w:before="0" w:beforeAutospacing="0" w:after="0" w:afterAutospacing="0"/>
              <w:rPr>
                <w:sz w:val="20"/>
                <w:szCs w:val="20"/>
              </w:rPr>
            </w:pPr>
            <w:r>
              <w:rPr>
                <w:sz w:val="20"/>
                <w:szCs w:val="20"/>
              </w:rPr>
              <w:t>Operating (loss) income</w:t>
            </w:r>
          </w:p>
        </w:tc>
        <w:tc>
          <w:tcPr>
            <w:tcW w:w="50" w:type="pct"/>
            <w:shd w:val="clear" w:color="auto" w:fill="FFFFFF"/>
            <w:noWrap/>
            <w:vAlign w:val="center"/>
            <w:hideMark/>
          </w:tcPr>
          <w:p w14:paraId="62C138A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29A87CE0"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3FCB550C" w14:textId="77777777" w:rsidR="00000000" w:rsidRDefault="00A15508">
            <w:pPr>
              <w:jc w:val="right"/>
              <w:rPr>
                <w:rFonts w:eastAsia="Times New Roman"/>
                <w:sz w:val="20"/>
                <w:szCs w:val="20"/>
              </w:rPr>
            </w:pPr>
            <w:r>
              <w:rPr>
                <w:rFonts w:eastAsia="Times New Roman"/>
                <w:sz w:val="20"/>
                <w:szCs w:val="20"/>
              </w:rPr>
              <w:t>10,24</w:t>
            </w:r>
            <w:r>
              <w:rPr>
                <w:rFonts w:eastAsia="Times New Roman"/>
                <w:sz w:val="20"/>
                <w:szCs w:val="20"/>
              </w:rPr>
              <w:t>7</w:t>
            </w:r>
          </w:p>
        </w:tc>
        <w:tc>
          <w:tcPr>
            <w:tcW w:w="50" w:type="pct"/>
            <w:shd w:val="clear" w:color="auto" w:fill="FFFFFF"/>
            <w:noWrap/>
            <w:vAlign w:val="center"/>
            <w:hideMark/>
          </w:tcPr>
          <w:p w14:paraId="768A859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B3523E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00AFAB4B"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6E4B0335"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1,70</w:t>
            </w:r>
            <w:r>
              <w:rPr>
                <w:rFonts w:eastAsia="Times New Roman"/>
                <w:sz w:val="20"/>
                <w:szCs w:val="20"/>
              </w:rPr>
              <w:t>0</w:t>
            </w:r>
          </w:p>
        </w:tc>
        <w:tc>
          <w:tcPr>
            <w:tcW w:w="50" w:type="pct"/>
            <w:shd w:val="clear" w:color="auto" w:fill="FFFFFF"/>
            <w:noWrap/>
            <w:vAlign w:val="bottom"/>
            <w:hideMark/>
          </w:tcPr>
          <w:p w14:paraId="4EC6F37A"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177720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E5D4C4F"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C453229"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4,43</w:t>
            </w:r>
            <w:r>
              <w:rPr>
                <w:rFonts w:eastAsia="Times New Roman"/>
                <w:sz w:val="20"/>
                <w:szCs w:val="20"/>
              </w:rPr>
              <w:t>7</w:t>
            </w:r>
            <w:r>
              <w:rPr>
                <w:rFonts w:eastAsia="Times New Roman"/>
                <w:sz w:val="20"/>
                <w:szCs w:val="20"/>
              </w:rPr>
              <w:t xml:space="preserve"> </w:t>
            </w:r>
          </w:p>
        </w:tc>
        <w:tc>
          <w:tcPr>
            <w:tcW w:w="50" w:type="pct"/>
            <w:shd w:val="clear" w:color="auto" w:fill="FFFFFF"/>
            <w:noWrap/>
            <w:vAlign w:val="bottom"/>
            <w:hideMark/>
          </w:tcPr>
          <w:p w14:paraId="05A24955"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DE3EDD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C2902A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C580341" w14:textId="77777777" w:rsidR="00000000" w:rsidRDefault="00A15508">
            <w:pPr>
              <w:jc w:val="right"/>
              <w:rPr>
                <w:rFonts w:eastAsia="Times New Roman"/>
                <w:sz w:val="20"/>
                <w:szCs w:val="20"/>
              </w:rPr>
            </w:pPr>
            <w:r>
              <w:rPr>
                <w:rFonts w:eastAsia="Times New Roman"/>
                <w:sz w:val="20"/>
                <w:szCs w:val="20"/>
              </w:rPr>
              <w:t>4,11</w:t>
            </w:r>
            <w:r>
              <w:rPr>
                <w:rFonts w:eastAsia="Times New Roman"/>
                <w:sz w:val="20"/>
                <w:szCs w:val="20"/>
              </w:rPr>
              <w:t>0</w:t>
            </w:r>
          </w:p>
        </w:tc>
        <w:tc>
          <w:tcPr>
            <w:tcW w:w="50" w:type="pct"/>
            <w:shd w:val="clear" w:color="auto" w:fill="FFFFFF"/>
            <w:noWrap/>
            <w:vAlign w:val="center"/>
            <w:hideMark/>
          </w:tcPr>
          <w:p w14:paraId="5781CA2D" w14:textId="77777777" w:rsidR="00000000" w:rsidRDefault="00A15508">
            <w:pPr>
              <w:pStyle w:val="NormalWeb"/>
              <w:spacing w:before="0" w:beforeAutospacing="0" w:after="0" w:afterAutospacing="0"/>
              <w:rPr>
                <w:sz w:val="20"/>
                <w:szCs w:val="20"/>
              </w:rPr>
            </w:pPr>
            <w:r>
              <w:rPr>
                <w:sz w:val="20"/>
                <w:szCs w:val="20"/>
              </w:rPr>
              <w:t> </w:t>
            </w:r>
          </w:p>
        </w:tc>
      </w:tr>
      <w:tr w:rsidR="00000000" w14:paraId="650E0F1A" w14:textId="77777777">
        <w:trPr>
          <w:divId w:val="759528149"/>
          <w:trHeight w:val="225"/>
          <w:tblCellSpacing w:w="15" w:type="dxa"/>
        </w:trPr>
        <w:tc>
          <w:tcPr>
            <w:tcW w:w="0" w:type="auto"/>
            <w:shd w:val="clear" w:color="auto" w:fill="CCEEFF"/>
            <w:hideMark/>
          </w:tcPr>
          <w:p w14:paraId="16C6155F" w14:textId="77777777" w:rsidR="00000000" w:rsidRDefault="00A1550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82E98C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3EA7FE22"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4DCD3126"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65</w:t>
            </w:r>
            <w:r>
              <w:rPr>
                <w:rFonts w:eastAsia="Times New Roman"/>
                <w:sz w:val="20"/>
                <w:szCs w:val="20"/>
              </w:rPr>
              <w:t>2</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53E34DA1"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5225F6A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15732980"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7E0BD103"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265E652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5BC68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71DB69A7"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09711240"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1D5C7F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660B3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12C99381"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5A2C70C3"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65</w:t>
            </w:r>
            <w:r>
              <w:rPr>
                <w:rFonts w:eastAsia="Times New Roman"/>
                <w:sz w:val="20"/>
                <w:szCs w:val="20"/>
              </w:rPr>
              <w:t>2</w:t>
            </w:r>
          </w:p>
        </w:tc>
        <w:tc>
          <w:tcPr>
            <w:tcW w:w="50" w:type="pct"/>
            <w:shd w:val="clear" w:color="auto" w:fill="CCEEFF"/>
            <w:noWrap/>
            <w:tcMar>
              <w:top w:w="0" w:type="dxa"/>
              <w:left w:w="0" w:type="dxa"/>
              <w:bottom w:w="15" w:type="dxa"/>
              <w:right w:w="0" w:type="dxa"/>
            </w:tcMar>
            <w:vAlign w:val="bottom"/>
            <w:hideMark/>
          </w:tcPr>
          <w:p w14:paraId="75EECBD1" w14:textId="77777777" w:rsidR="00000000" w:rsidRDefault="00A15508">
            <w:pPr>
              <w:rPr>
                <w:rFonts w:eastAsia="Times New Roman"/>
                <w:sz w:val="20"/>
                <w:szCs w:val="20"/>
              </w:rPr>
            </w:pPr>
            <w:r>
              <w:rPr>
                <w:rFonts w:eastAsia="Times New Roman"/>
                <w:sz w:val="20"/>
                <w:szCs w:val="20"/>
              </w:rPr>
              <w:t>)</w:t>
            </w:r>
          </w:p>
        </w:tc>
      </w:tr>
      <w:tr w:rsidR="00000000" w14:paraId="3ABC194B" w14:textId="77777777">
        <w:trPr>
          <w:divId w:val="759528149"/>
          <w:trHeight w:val="225"/>
          <w:tblCellSpacing w:w="15" w:type="dxa"/>
        </w:trPr>
        <w:tc>
          <w:tcPr>
            <w:tcW w:w="0" w:type="auto"/>
            <w:shd w:val="clear" w:color="auto" w:fill="FFFFFF"/>
            <w:hideMark/>
          </w:tcPr>
          <w:p w14:paraId="67665426" w14:textId="77777777" w:rsidR="00000000" w:rsidRDefault="00A1550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5BB731B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DFBE3C6"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35DDAAD" w14:textId="77777777" w:rsidR="00000000" w:rsidRDefault="00A15508">
            <w:pPr>
              <w:jc w:val="right"/>
              <w:rPr>
                <w:rFonts w:eastAsia="Times New Roman"/>
                <w:sz w:val="20"/>
                <w:szCs w:val="20"/>
              </w:rPr>
            </w:pPr>
            <w:r>
              <w:rPr>
                <w:rFonts w:eastAsia="Times New Roman"/>
                <w:sz w:val="20"/>
                <w:szCs w:val="20"/>
              </w:rPr>
              <w:t>676,94</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229AFE1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F12404D"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398730"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3C0425A3" w14:textId="77777777" w:rsidR="00000000" w:rsidRDefault="00A15508">
            <w:pPr>
              <w:jc w:val="right"/>
              <w:rPr>
                <w:rFonts w:eastAsia="Times New Roman"/>
                <w:sz w:val="20"/>
                <w:szCs w:val="20"/>
              </w:rPr>
            </w:pPr>
            <w:r>
              <w:rPr>
                <w:rFonts w:eastAsia="Times New Roman"/>
                <w:sz w:val="20"/>
                <w:szCs w:val="20"/>
              </w:rPr>
              <w:t>5,92</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0624B8F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9D8413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84A5C8F"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7CD864F" w14:textId="77777777" w:rsidR="00000000" w:rsidRDefault="00A15508">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12A64C8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0D3C4D9"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7336378"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797BB3A1" w14:textId="77777777" w:rsidR="00000000" w:rsidRDefault="00A15508">
            <w:pPr>
              <w:jc w:val="right"/>
              <w:rPr>
                <w:rFonts w:eastAsia="Times New Roman"/>
                <w:sz w:val="20"/>
                <w:szCs w:val="20"/>
              </w:rPr>
            </w:pPr>
            <w:r>
              <w:rPr>
                <w:rFonts w:eastAsia="Times New Roman"/>
                <w:sz w:val="20"/>
                <w:szCs w:val="20"/>
              </w:rPr>
              <w:t>683,01</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19A71ACE" w14:textId="77777777" w:rsidR="00000000" w:rsidRDefault="00A15508">
            <w:pPr>
              <w:pStyle w:val="NormalWeb"/>
              <w:spacing w:before="0" w:beforeAutospacing="0" w:after="0" w:afterAutospacing="0"/>
              <w:rPr>
                <w:sz w:val="20"/>
                <w:szCs w:val="20"/>
              </w:rPr>
            </w:pPr>
            <w:r>
              <w:rPr>
                <w:sz w:val="20"/>
                <w:szCs w:val="20"/>
              </w:rPr>
              <w:t> </w:t>
            </w:r>
          </w:p>
        </w:tc>
      </w:tr>
      <w:tr w:rsidR="00000000" w14:paraId="1DE6A7F0" w14:textId="77777777">
        <w:trPr>
          <w:divId w:val="759528149"/>
          <w:trHeight w:val="225"/>
          <w:tblCellSpacing w:w="15" w:type="dxa"/>
        </w:trPr>
        <w:tc>
          <w:tcPr>
            <w:tcW w:w="0" w:type="auto"/>
            <w:vAlign w:val="center"/>
            <w:hideMark/>
          </w:tcPr>
          <w:p w14:paraId="5D231E86"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756D113"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89F89F0"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B7B9355"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3ECFE0DF"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7F29F4E"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1D65A70"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57585221"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725394DA"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0B82595F"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2AB53D3"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1BB95FA"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347566DF"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16F844B1"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D6FFF4F"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5CA25EB3"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5C17F389" w14:textId="77777777" w:rsidR="00000000" w:rsidRDefault="00A15508">
            <w:pPr>
              <w:pStyle w:val="NormalWeb"/>
              <w:spacing w:before="0" w:beforeAutospacing="0" w:after="0" w:afterAutospacing="0"/>
              <w:rPr>
                <w:sz w:val="20"/>
                <w:szCs w:val="20"/>
              </w:rPr>
            </w:pPr>
            <w:r>
              <w:rPr>
                <w:sz w:val="20"/>
                <w:szCs w:val="20"/>
              </w:rPr>
              <w:t> </w:t>
            </w:r>
          </w:p>
        </w:tc>
      </w:tr>
      <w:tr w:rsidR="00000000" w14:paraId="12546258" w14:textId="77777777">
        <w:trPr>
          <w:divId w:val="759528149"/>
          <w:trHeight w:val="225"/>
          <w:tblCellSpacing w:w="15" w:type="dxa"/>
        </w:trPr>
        <w:tc>
          <w:tcPr>
            <w:tcW w:w="0" w:type="auto"/>
            <w:gridSpan w:val="17"/>
            <w:tcBorders>
              <w:bottom w:val="single" w:sz="6" w:space="0" w:color="auto"/>
            </w:tcBorders>
            <w:shd w:val="clear" w:color="auto" w:fill="FFFFFF"/>
            <w:hideMark/>
          </w:tcPr>
          <w:p w14:paraId="34C55B82" w14:textId="77777777" w:rsidR="00000000" w:rsidRDefault="00A15508">
            <w:pPr>
              <w:pStyle w:val="NormalWeb"/>
              <w:spacing w:before="0" w:beforeAutospacing="0" w:after="0" w:afterAutospacing="0"/>
              <w:jc w:val="center"/>
              <w:rPr>
                <w:sz w:val="20"/>
                <w:szCs w:val="20"/>
              </w:rPr>
            </w:pPr>
            <w:r>
              <w:rPr>
                <w:rStyle w:val="Strong"/>
                <w:sz w:val="20"/>
                <w:szCs w:val="20"/>
              </w:rPr>
              <w:t>Nine Months Ending March 31, 2022</w:t>
            </w:r>
          </w:p>
        </w:tc>
      </w:tr>
      <w:tr w:rsidR="00000000" w14:paraId="6AC4B1DF" w14:textId="77777777">
        <w:trPr>
          <w:divId w:val="759528149"/>
          <w:trHeight w:val="225"/>
          <w:tblCellSpacing w:w="15" w:type="dxa"/>
        </w:trPr>
        <w:tc>
          <w:tcPr>
            <w:tcW w:w="0" w:type="auto"/>
            <w:shd w:val="clear" w:color="auto" w:fill="FFFFFF"/>
            <w:vAlign w:val="center"/>
            <w:hideMark/>
          </w:tcPr>
          <w:p w14:paraId="4A4D94D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1D5327BD" w14:textId="77777777" w:rsidR="00000000" w:rsidRDefault="00A1550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1A284345" w14:textId="77777777" w:rsidR="00000000" w:rsidRDefault="00A15508">
            <w:pPr>
              <w:pStyle w:val="NormalWeb"/>
              <w:spacing w:before="0" w:beforeAutospacing="0" w:after="0" w:afterAutospacing="0"/>
              <w:jc w:val="center"/>
              <w:rPr>
                <w:sz w:val="20"/>
                <w:szCs w:val="20"/>
              </w:rPr>
            </w:pPr>
            <w:r>
              <w:rPr>
                <w:rStyle w:val="Strong"/>
                <w:sz w:val="20"/>
                <w:szCs w:val="20"/>
              </w:rPr>
              <w:t>ANV</w:t>
            </w:r>
          </w:p>
        </w:tc>
        <w:tc>
          <w:tcPr>
            <w:tcW w:w="50" w:type="pct"/>
            <w:shd w:val="clear" w:color="auto" w:fill="FFFFFF"/>
            <w:noWrap/>
            <w:tcMar>
              <w:top w:w="0" w:type="dxa"/>
              <w:left w:w="0" w:type="dxa"/>
              <w:bottom w:w="15" w:type="dxa"/>
              <w:right w:w="0" w:type="dxa"/>
            </w:tcMar>
            <w:vAlign w:val="center"/>
            <w:hideMark/>
          </w:tcPr>
          <w:p w14:paraId="15A97E1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25711E6" w14:textId="77777777" w:rsidR="00000000" w:rsidRDefault="00A1550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01565A5B" w14:textId="77777777" w:rsidR="00000000" w:rsidRDefault="00A15508">
            <w:pPr>
              <w:pStyle w:val="NormalWeb"/>
              <w:spacing w:before="0" w:beforeAutospacing="0" w:after="0" w:afterAutospacing="0"/>
              <w:jc w:val="center"/>
              <w:rPr>
                <w:sz w:val="20"/>
                <w:szCs w:val="20"/>
              </w:rPr>
            </w:pPr>
            <w:r>
              <w:rPr>
                <w:rStyle w:val="Strong"/>
                <w:sz w:val="20"/>
                <w:szCs w:val="20"/>
              </w:rPr>
              <w:t>Sharx</w:t>
            </w:r>
          </w:p>
        </w:tc>
        <w:tc>
          <w:tcPr>
            <w:tcW w:w="50" w:type="pct"/>
            <w:shd w:val="clear" w:color="auto" w:fill="FFFFFF"/>
            <w:noWrap/>
            <w:tcMar>
              <w:top w:w="0" w:type="dxa"/>
              <w:left w:w="0" w:type="dxa"/>
              <w:bottom w:w="15" w:type="dxa"/>
              <w:right w:w="0" w:type="dxa"/>
            </w:tcMar>
            <w:vAlign w:val="center"/>
            <w:hideMark/>
          </w:tcPr>
          <w:p w14:paraId="68D5189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21C65C4" w14:textId="77777777" w:rsidR="00000000" w:rsidRDefault="00A1550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2678F582" w14:textId="77777777" w:rsidR="00000000" w:rsidRDefault="00A15508">
            <w:pPr>
              <w:pStyle w:val="NormalWeb"/>
              <w:spacing w:before="0" w:beforeAutospacing="0" w:after="0" w:afterAutospacing="0"/>
              <w:jc w:val="center"/>
              <w:rPr>
                <w:sz w:val="20"/>
                <w:szCs w:val="20"/>
              </w:rPr>
            </w:pPr>
            <w:r>
              <w:rPr>
                <w:rStyle w:val="Strong"/>
                <w:sz w:val="20"/>
                <w:szCs w:val="20"/>
              </w:rPr>
              <w:t>Corporate</w:t>
            </w:r>
          </w:p>
        </w:tc>
        <w:tc>
          <w:tcPr>
            <w:tcW w:w="50" w:type="pct"/>
            <w:shd w:val="clear" w:color="auto" w:fill="FFFFFF"/>
            <w:noWrap/>
            <w:tcMar>
              <w:top w:w="0" w:type="dxa"/>
              <w:left w:w="0" w:type="dxa"/>
              <w:bottom w:w="15" w:type="dxa"/>
              <w:right w:w="0" w:type="dxa"/>
            </w:tcMar>
            <w:vAlign w:val="center"/>
            <w:hideMark/>
          </w:tcPr>
          <w:p w14:paraId="096F45E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CD8B7C9" w14:textId="77777777" w:rsidR="00000000" w:rsidRDefault="00A15508">
            <w:pPr>
              <w:pStyle w:val="NormalWeb"/>
              <w:spacing w:before="0" w:beforeAutospacing="0" w:after="0" w:afterAutospacing="0"/>
              <w:rPr>
                <w:sz w:val="20"/>
                <w:szCs w:val="20"/>
              </w:rPr>
            </w:pPr>
            <w:r>
              <w:rPr>
                <w:sz w:val="20"/>
                <w:szCs w:val="20"/>
              </w:rPr>
              <w:t> </w:t>
            </w:r>
          </w:p>
        </w:tc>
        <w:tc>
          <w:tcPr>
            <w:tcW w:w="0" w:type="auto"/>
            <w:gridSpan w:val="2"/>
            <w:tcBorders>
              <w:bottom w:val="single" w:sz="6" w:space="0" w:color="auto"/>
            </w:tcBorders>
            <w:shd w:val="clear" w:color="auto" w:fill="FFFFFF"/>
            <w:vAlign w:val="center"/>
            <w:hideMark/>
          </w:tcPr>
          <w:p w14:paraId="710F54D6" w14:textId="77777777" w:rsidR="00000000" w:rsidRDefault="00A15508">
            <w:pPr>
              <w:pStyle w:val="NormalWeb"/>
              <w:spacing w:before="0" w:beforeAutospacing="0" w:after="0" w:afterAutospacing="0"/>
              <w:jc w:val="center"/>
              <w:rPr>
                <w:sz w:val="20"/>
                <w:szCs w:val="20"/>
              </w:rPr>
            </w:pPr>
            <w:r>
              <w:rPr>
                <w:rStyle w:val="Strong"/>
                <w:sz w:val="20"/>
                <w:szCs w:val="20"/>
              </w:rPr>
              <w:t>Total</w:t>
            </w:r>
          </w:p>
        </w:tc>
        <w:tc>
          <w:tcPr>
            <w:tcW w:w="50" w:type="pct"/>
            <w:shd w:val="clear" w:color="auto" w:fill="FFFFFF"/>
            <w:noWrap/>
            <w:tcMar>
              <w:top w:w="0" w:type="dxa"/>
              <w:left w:w="0" w:type="dxa"/>
              <w:bottom w:w="15" w:type="dxa"/>
              <w:right w:w="0" w:type="dxa"/>
            </w:tcMar>
            <w:vAlign w:val="center"/>
            <w:hideMark/>
          </w:tcPr>
          <w:p w14:paraId="74368622" w14:textId="77777777" w:rsidR="00000000" w:rsidRDefault="00A15508">
            <w:pPr>
              <w:pStyle w:val="NormalWeb"/>
              <w:spacing w:before="0" w:beforeAutospacing="0" w:after="0" w:afterAutospacing="0"/>
              <w:rPr>
                <w:sz w:val="20"/>
                <w:szCs w:val="20"/>
              </w:rPr>
            </w:pPr>
            <w:r>
              <w:rPr>
                <w:sz w:val="20"/>
                <w:szCs w:val="20"/>
              </w:rPr>
              <w:t> </w:t>
            </w:r>
          </w:p>
        </w:tc>
      </w:tr>
      <w:tr w:rsidR="00000000" w14:paraId="598AF47F" w14:textId="77777777">
        <w:trPr>
          <w:divId w:val="759528149"/>
          <w:trHeight w:val="225"/>
          <w:tblCellSpacing w:w="15" w:type="dxa"/>
        </w:trPr>
        <w:tc>
          <w:tcPr>
            <w:tcW w:w="0" w:type="auto"/>
            <w:shd w:val="clear" w:color="auto" w:fill="FFFFFF"/>
            <w:vAlign w:val="center"/>
            <w:hideMark/>
          </w:tcPr>
          <w:p w14:paraId="16E8AB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6F5FE7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30DE2C"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2BC8130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58ED39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588F8A"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7877DBF"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63EFCF5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1F23D56"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527C1F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14903A4"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091D6C1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8C798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C35156C"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8397CB" w14:textId="77777777" w:rsidR="00000000" w:rsidRDefault="00A15508">
            <w:pPr>
              <w:pStyle w:val="NormalWeb"/>
              <w:spacing w:before="0" w:beforeAutospacing="0" w:after="0" w:afterAutospacing="0"/>
              <w:rPr>
                <w:sz w:val="20"/>
                <w:szCs w:val="20"/>
              </w:rPr>
            </w:pPr>
            <w:r>
              <w:rPr>
                <w:sz w:val="20"/>
                <w:szCs w:val="20"/>
              </w:rPr>
              <w:t> </w:t>
            </w:r>
          </w:p>
        </w:tc>
        <w:tc>
          <w:tcPr>
            <w:tcW w:w="450" w:type="pct"/>
            <w:shd w:val="clear" w:color="auto" w:fill="FFFFFF"/>
            <w:vAlign w:val="center"/>
            <w:hideMark/>
          </w:tcPr>
          <w:p w14:paraId="52630C2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3CD52F78" w14:textId="77777777" w:rsidR="00000000" w:rsidRDefault="00A15508">
            <w:pPr>
              <w:pStyle w:val="NormalWeb"/>
              <w:spacing w:before="0" w:beforeAutospacing="0" w:after="0" w:afterAutospacing="0"/>
              <w:rPr>
                <w:sz w:val="20"/>
                <w:szCs w:val="20"/>
              </w:rPr>
            </w:pPr>
            <w:r>
              <w:rPr>
                <w:sz w:val="20"/>
                <w:szCs w:val="20"/>
              </w:rPr>
              <w:t> </w:t>
            </w:r>
          </w:p>
        </w:tc>
      </w:tr>
      <w:tr w:rsidR="00000000" w14:paraId="16FBD36E" w14:textId="77777777">
        <w:trPr>
          <w:divId w:val="759528149"/>
          <w:trHeight w:val="225"/>
          <w:tblCellSpacing w:w="15" w:type="dxa"/>
        </w:trPr>
        <w:tc>
          <w:tcPr>
            <w:tcW w:w="0" w:type="auto"/>
            <w:shd w:val="clear" w:color="auto" w:fill="CCEEFF"/>
            <w:hideMark/>
          </w:tcPr>
          <w:p w14:paraId="42D2872D" w14:textId="77777777" w:rsidR="00000000" w:rsidRDefault="00A1550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2198976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5F5EE6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C82CB9"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vAlign w:val="center"/>
            <w:hideMark/>
          </w:tcPr>
          <w:p w14:paraId="7868BBB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64F5C40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36E2014"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D16971"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66C70D82"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7D5E1EF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1ED8169F"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62E8A082"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116297C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E64C2F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4A98879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896DAD0" w14:textId="77777777" w:rsidR="00000000" w:rsidRDefault="00A15508">
            <w:pPr>
              <w:jc w:val="right"/>
              <w:rPr>
                <w:rFonts w:eastAsia="Times New Roman"/>
                <w:sz w:val="20"/>
                <w:szCs w:val="20"/>
              </w:rPr>
            </w:pPr>
            <w:r>
              <w:rPr>
                <w:rFonts w:eastAsia="Times New Roman"/>
                <w:sz w:val="20"/>
                <w:szCs w:val="20"/>
              </w:rPr>
              <w:t>30,03</w:t>
            </w:r>
            <w:r>
              <w:rPr>
                <w:rFonts w:eastAsia="Times New Roman"/>
                <w:sz w:val="20"/>
                <w:szCs w:val="20"/>
              </w:rPr>
              <w:t>9</w:t>
            </w:r>
          </w:p>
        </w:tc>
        <w:tc>
          <w:tcPr>
            <w:tcW w:w="50" w:type="pct"/>
            <w:shd w:val="clear" w:color="auto" w:fill="CCEEFF"/>
            <w:noWrap/>
            <w:vAlign w:val="center"/>
            <w:hideMark/>
          </w:tcPr>
          <w:p w14:paraId="2E553C6C" w14:textId="77777777" w:rsidR="00000000" w:rsidRDefault="00A15508">
            <w:pPr>
              <w:pStyle w:val="NormalWeb"/>
              <w:spacing w:before="0" w:beforeAutospacing="0" w:after="0" w:afterAutospacing="0"/>
              <w:rPr>
                <w:sz w:val="20"/>
                <w:szCs w:val="20"/>
              </w:rPr>
            </w:pPr>
            <w:r>
              <w:rPr>
                <w:sz w:val="20"/>
                <w:szCs w:val="20"/>
              </w:rPr>
              <w:t> </w:t>
            </w:r>
          </w:p>
        </w:tc>
      </w:tr>
      <w:tr w:rsidR="00000000" w14:paraId="3B7EF02D" w14:textId="77777777">
        <w:trPr>
          <w:divId w:val="759528149"/>
          <w:trHeight w:val="225"/>
          <w:tblCellSpacing w:w="15" w:type="dxa"/>
        </w:trPr>
        <w:tc>
          <w:tcPr>
            <w:tcW w:w="0" w:type="auto"/>
            <w:shd w:val="clear" w:color="auto" w:fill="FFFFFF"/>
            <w:hideMark/>
          </w:tcPr>
          <w:p w14:paraId="55EACE6B" w14:textId="77777777" w:rsidR="00000000" w:rsidRDefault="00A15508">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2BFDC63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41A95883"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18B56618" w14:textId="77777777" w:rsidR="00000000" w:rsidRDefault="00A15508">
            <w:pPr>
              <w:jc w:val="right"/>
              <w:rPr>
                <w:rFonts w:eastAsia="Times New Roman"/>
                <w:sz w:val="20"/>
                <w:szCs w:val="20"/>
              </w:rPr>
            </w:pPr>
            <w:r>
              <w:rPr>
                <w:rFonts w:eastAsia="Times New Roman"/>
                <w:sz w:val="20"/>
                <w:szCs w:val="20"/>
              </w:rPr>
              <w:t>29,17</w:t>
            </w:r>
            <w:r>
              <w:rPr>
                <w:rFonts w:eastAsia="Times New Roman"/>
                <w:sz w:val="20"/>
                <w:szCs w:val="20"/>
              </w:rPr>
              <w:t>4</w:t>
            </w:r>
          </w:p>
        </w:tc>
        <w:tc>
          <w:tcPr>
            <w:tcW w:w="50" w:type="pct"/>
            <w:shd w:val="clear" w:color="auto" w:fill="FFFFFF"/>
            <w:noWrap/>
            <w:vAlign w:val="center"/>
            <w:hideMark/>
          </w:tcPr>
          <w:p w14:paraId="021A6BA8"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AA0C3B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1480A8A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26D324D3"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2,31</w:t>
            </w:r>
            <w:r>
              <w:rPr>
                <w:rFonts w:eastAsia="Times New Roman"/>
                <w:sz w:val="20"/>
                <w:szCs w:val="20"/>
              </w:rPr>
              <w:t>5</w:t>
            </w:r>
          </w:p>
        </w:tc>
        <w:tc>
          <w:tcPr>
            <w:tcW w:w="50" w:type="pct"/>
            <w:shd w:val="clear" w:color="auto" w:fill="FFFFFF"/>
            <w:noWrap/>
            <w:vAlign w:val="bottom"/>
            <w:hideMark/>
          </w:tcPr>
          <w:p w14:paraId="0D388CCB"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4D7E0EE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80F895D"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0715AAE0"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18,82</w:t>
            </w:r>
            <w:r>
              <w:rPr>
                <w:rFonts w:eastAsia="Times New Roman"/>
                <w:sz w:val="20"/>
                <w:szCs w:val="20"/>
              </w:rPr>
              <w:t>1</w:t>
            </w:r>
            <w:r>
              <w:rPr>
                <w:rFonts w:eastAsia="Times New Roman"/>
                <w:sz w:val="20"/>
                <w:szCs w:val="20"/>
              </w:rPr>
              <w:t xml:space="preserve"> </w:t>
            </w:r>
          </w:p>
        </w:tc>
        <w:tc>
          <w:tcPr>
            <w:tcW w:w="50" w:type="pct"/>
            <w:shd w:val="clear" w:color="auto" w:fill="FFFFFF"/>
            <w:noWrap/>
            <w:vAlign w:val="bottom"/>
            <w:hideMark/>
          </w:tcPr>
          <w:p w14:paraId="6549110A"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F1F994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A48212B"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C2D496E" w14:textId="77777777" w:rsidR="00000000" w:rsidRDefault="00A15508">
            <w:pPr>
              <w:jc w:val="right"/>
              <w:rPr>
                <w:rFonts w:eastAsia="Times New Roman"/>
                <w:sz w:val="20"/>
                <w:szCs w:val="20"/>
              </w:rPr>
            </w:pPr>
            <w:r>
              <w:rPr>
                <w:rFonts w:eastAsia="Times New Roman"/>
                <w:sz w:val="20"/>
                <w:szCs w:val="20"/>
              </w:rPr>
              <w:t>8,03</w:t>
            </w:r>
            <w:r>
              <w:rPr>
                <w:rFonts w:eastAsia="Times New Roman"/>
                <w:sz w:val="20"/>
                <w:szCs w:val="20"/>
              </w:rPr>
              <w:t>8</w:t>
            </w:r>
          </w:p>
        </w:tc>
        <w:tc>
          <w:tcPr>
            <w:tcW w:w="50" w:type="pct"/>
            <w:shd w:val="clear" w:color="auto" w:fill="FFFFFF"/>
            <w:noWrap/>
            <w:vAlign w:val="center"/>
            <w:hideMark/>
          </w:tcPr>
          <w:p w14:paraId="706706DB" w14:textId="77777777" w:rsidR="00000000" w:rsidRDefault="00A15508">
            <w:pPr>
              <w:pStyle w:val="NormalWeb"/>
              <w:spacing w:before="0" w:beforeAutospacing="0" w:after="0" w:afterAutospacing="0"/>
              <w:rPr>
                <w:sz w:val="20"/>
                <w:szCs w:val="20"/>
              </w:rPr>
            </w:pPr>
            <w:r>
              <w:rPr>
                <w:sz w:val="20"/>
                <w:szCs w:val="20"/>
              </w:rPr>
              <w:t> </w:t>
            </w:r>
          </w:p>
        </w:tc>
      </w:tr>
      <w:tr w:rsidR="00000000" w14:paraId="49CC2610" w14:textId="77777777">
        <w:trPr>
          <w:divId w:val="759528149"/>
          <w:trHeight w:val="225"/>
          <w:tblCellSpacing w:w="15" w:type="dxa"/>
        </w:trPr>
        <w:tc>
          <w:tcPr>
            <w:tcW w:w="0" w:type="auto"/>
            <w:shd w:val="clear" w:color="auto" w:fill="CCEEFF"/>
            <w:hideMark/>
          </w:tcPr>
          <w:p w14:paraId="0FD0C87D" w14:textId="77777777" w:rsidR="00000000" w:rsidRDefault="00A1550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57A82A97"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6976D21F"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0E67E55A"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1,62</w:t>
            </w:r>
            <w:r>
              <w:rPr>
                <w:rFonts w:eastAsia="Times New Roman"/>
                <w:sz w:val="20"/>
                <w:szCs w:val="20"/>
              </w:rPr>
              <w:t>2</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42D66B5D"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6E1951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0720958E"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08161D0A"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364C1CD"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B6BC60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50985A8C"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7FD6978E"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6681159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12687E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3E381297"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082DFFC1"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1,62</w:t>
            </w:r>
            <w:r>
              <w:rPr>
                <w:rFonts w:eastAsia="Times New Roman"/>
                <w:sz w:val="20"/>
                <w:szCs w:val="20"/>
              </w:rPr>
              <w:t>2</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67B94655" w14:textId="77777777" w:rsidR="00000000" w:rsidRDefault="00A15508">
            <w:pPr>
              <w:rPr>
                <w:rFonts w:eastAsia="Times New Roman"/>
                <w:sz w:val="20"/>
                <w:szCs w:val="20"/>
              </w:rPr>
            </w:pPr>
            <w:r>
              <w:rPr>
                <w:rFonts w:eastAsia="Times New Roman"/>
                <w:sz w:val="20"/>
                <w:szCs w:val="20"/>
              </w:rPr>
              <w:t>)</w:t>
            </w:r>
          </w:p>
        </w:tc>
      </w:tr>
      <w:tr w:rsidR="00000000" w14:paraId="3F902346" w14:textId="77777777">
        <w:trPr>
          <w:divId w:val="759528149"/>
          <w:trHeight w:val="225"/>
          <w:tblCellSpacing w:w="15" w:type="dxa"/>
        </w:trPr>
        <w:tc>
          <w:tcPr>
            <w:tcW w:w="0" w:type="auto"/>
            <w:shd w:val="clear" w:color="auto" w:fill="FFFFFF"/>
            <w:hideMark/>
          </w:tcPr>
          <w:p w14:paraId="37DCFEF7" w14:textId="77777777" w:rsidR="00000000" w:rsidRDefault="00A1550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342E2AB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A287D6C"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2E60901F" w14:textId="77777777" w:rsidR="00000000" w:rsidRDefault="00A15508">
            <w:pPr>
              <w:jc w:val="right"/>
              <w:rPr>
                <w:rFonts w:eastAsia="Times New Roman"/>
                <w:sz w:val="20"/>
                <w:szCs w:val="20"/>
              </w:rPr>
            </w:pPr>
            <w:r>
              <w:rPr>
                <w:rFonts w:eastAsia="Times New Roman"/>
                <w:sz w:val="20"/>
                <w:szCs w:val="20"/>
              </w:rPr>
              <w:t>696,34</w:t>
            </w:r>
            <w:r>
              <w:rPr>
                <w:rFonts w:eastAsia="Times New Roman"/>
                <w:sz w:val="20"/>
                <w:szCs w:val="20"/>
              </w:rPr>
              <w:t>7</w:t>
            </w:r>
          </w:p>
        </w:tc>
        <w:tc>
          <w:tcPr>
            <w:tcW w:w="50" w:type="pct"/>
            <w:shd w:val="clear" w:color="auto" w:fill="FFFFFF"/>
            <w:noWrap/>
            <w:tcMar>
              <w:top w:w="0" w:type="dxa"/>
              <w:left w:w="0" w:type="dxa"/>
              <w:bottom w:w="45" w:type="dxa"/>
              <w:right w:w="0" w:type="dxa"/>
            </w:tcMar>
            <w:vAlign w:val="center"/>
            <w:hideMark/>
          </w:tcPr>
          <w:p w14:paraId="4985C0B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3F02F3"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B60EF48"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0C8702D" w14:textId="77777777" w:rsidR="00000000" w:rsidRDefault="00A15508">
            <w:pPr>
              <w:jc w:val="right"/>
              <w:rPr>
                <w:rFonts w:eastAsia="Times New Roman"/>
                <w:sz w:val="20"/>
                <w:szCs w:val="20"/>
              </w:rPr>
            </w:pPr>
            <w:r>
              <w:rPr>
                <w:rFonts w:eastAsia="Times New Roman"/>
                <w:sz w:val="20"/>
                <w:szCs w:val="20"/>
              </w:rPr>
              <w:t>2,45</w:t>
            </w:r>
            <w:r>
              <w:rPr>
                <w:rFonts w:eastAsia="Times New Roman"/>
                <w:sz w:val="20"/>
                <w:szCs w:val="20"/>
              </w:rPr>
              <w:t>1</w:t>
            </w:r>
          </w:p>
        </w:tc>
        <w:tc>
          <w:tcPr>
            <w:tcW w:w="50" w:type="pct"/>
            <w:shd w:val="clear" w:color="auto" w:fill="FFFFFF"/>
            <w:noWrap/>
            <w:tcMar>
              <w:top w:w="0" w:type="dxa"/>
              <w:left w:w="0" w:type="dxa"/>
              <w:bottom w:w="45" w:type="dxa"/>
              <w:right w:w="0" w:type="dxa"/>
            </w:tcMar>
            <w:vAlign w:val="center"/>
            <w:hideMark/>
          </w:tcPr>
          <w:p w14:paraId="6484521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434D9A0A"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31B4422"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18117F4E" w14:textId="77777777" w:rsidR="00000000" w:rsidRDefault="00A15508">
            <w:pPr>
              <w:jc w:val="right"/>
              <w:rPr>
                <w:rFonts w:eastAsia="Times New Roman"/>
                <w:sz w:val="20"/>
                <w:szCs w:val="20"/>
              </w:rPr>
            </w:pPr>
            <w:r>
              <w:rPr>
                <w:rFonts w:eastAsia="Times New Roman"/>
                <w:sz w:val="20"/>
                <w:szCs w:val="20"/>
              </w:rPr>
              <w:t>67</w:t>
            </w:r>
            <w:r>
              <w:rPr>
                <w:rFonts w:eastAsia="Times New Roman"/>
                <w:sz w:val="20"/>
                <w:szCs w:val="20"/>
              </w:rPr>
              <w:t>5</w:t>
            </w:r>
          </w:p>
        </w:tc>
        <w:tc>
          <w:tcPr>
            <w:tcW w:w="50" w:type="pct"/>
            <w:shd w:val="clear" w:color="auto" w:fill="FFFFFF"/>
            <w:noWrap/>
            <w:tcMar>
              <w:top w:w="0" w:type="dxa"/>
              <w:left w:w="0" w:type="dxa"/>
              <w:bottom w:w="45" w:type="dxa"/>
              <w:right w:w="0" w:type="dxa"/>
            </w:tcMar>
            <w:vAlign w:val="center"/>
            <w:hideMark/>
          </w:tcPr>
          <w:p w14:paraId="724D9A9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6308918"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2F082979"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672BD2EF" w14:textId="77777777" w:rsidR="00000000" w:rsidRDefault="00A15508">
            <w:pPr>
              <w:jc w:val="right"/>
              <w:rPr>
                <w:rFonts w:eastAsia="Times New Roman"/>
                <w:sz w:val="20"/>
                <w:szCs w:val="20"/>
              </w:rPr>
            </w:pPr>
            <w:r>
              <w:rPr>
                <w:rFonts w:eastAsia="Times New Roman"/>
                <w:sz w:val="20"/>
                <w:szCs w:val="20"/>
              </w:rPr>
              <w:t>699,47</w:t>
            </w:r>
            <w:r>
              <w:rPr>
                <w:rFonts w:eastAsia="Times New Roman"/>
                <w:sz w:val="20"/>
                <w:szCs w:val="20"/>
              </w:rPr>
              <w:t>3</w:t>
            </w:r>
          </w:p>
        </w:tc>
        <w:tc>
          <w:tcPr>
            <w:tcW w:w="50" w:type="pct"/>
            <w:shd w:val="clear" w:color="auto" w:fill="FFFFFF"/>
            <w:noWrap/>
            <w:tcMar>
              <w:top w:w="0" w:type="dxa"/>
              <w:left w:w="0" w:type="dxa"/>
              <w:bottom w:w="45" w:type="dxa"/>
              <w:right w:w="0" w:type="dxa"/>
            </w:tcMar>
            <w:vAlign w:val="center"/>
            <w:hideMark/>
          </w:tcPr>
          <w:p w14:paraId="1747FBB6" w14:textId="77777777" w:rsidR="00000000" w:rsidRDefault="00A15508">
            <w:pPr>
              <w:pStyle w:val="NormalWeb"/>
              <w:spacing w:before="0" w:beforeAutospacing="0" w:after="0" w:afterAutospacing="0"/>
              <w:rPr>
                <w:sz w:val="20"/>
                <w:szCs w:val="20"/>
              </w:rPr>
            </w:pPr>
            <w:r>
              <w:rPr>
                <w:sz w:val="20"/>
                <w:szCs w:val="20"/>
              </w:rPr>
              <w:t> </w:t>
            </w:r>
          </w:p>
        </w:tc>
      </w:tr>
    </w:tbl>
    <w:p w14:paraId="17A60A13"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27"/>
        <w:gridCol w:w="114"/>
        <w:gridCol w:w="130"/>
        <w:gridCol w:w="820"/>
        <w:gridCol w:w="114"/>
        <w:gridCol w:w="114"/>
        <w:gridCol w:w="130"/>
        <w:gridCol w:w="820"/>
        <w:gridCol w:w="114"/>
        <w:gridCol w:w="114"/>
        <w:gridCol w:w="131"/>
        <w:gridCol w:w="821"/>
        <w:gridCol w:w="115"/>
        <w:gridCol w:w="115"/>
        <w:gridCol w:w="130"/>
        <w:gridCol w:w="821"/>
        <w:gridCol w:w="130"/>
      </w:tblGrid>
      <w:tr w:rsidR="00000000" w14:paraId="5ED2882C" w14:textId="77777777">
        <w:trPr>
          <w:divId w:val="759528149"/>
          <w:trHeight w:val="225"/>
          <w:tblCellSpacing w:w="15" w:type="dxa"/>
        </w:trPr>
        <w:tc>
          <w:tcPr>
            <w:tcW w:w="0" w:type="auto"/>
            <w:gridSpan w:val="17"/>
            <w:tcBorders>
              <w:bottom w:val="single" w:sz="6" w:space="0" w:color="auto"/>
            </w:tcBorders>
            <w:hideMark/>
          </w:tcPr>
          <w:p w14:paraId="57DD45FB" w14:textId="77777777" w:rsidR="00000000" w:rsidRDefault="00A15508">
            <w:pPr>
              <w:pStyle w:val="NormalWeb"/>
              <w:spacing w:before="0" w:beforeAutospacing="0" w:after="0" w:afterAutospacing="0"/>
              <w:jc w:val="center"/>
              <w:rPr>
                <w:sz w:val="20"/>
                <w:szCs w:val="20"/>
              </w:rPr>
            </w:pPr>
            <w:r>
              <w:rPr>
                <w:rStyle w:val="Strong"/>
                <w:sz w:val="20"/>
                <w:szCs w:val="20"/>
              </w:rPr>
              <w:t>Nine Months Ending March 31, 2021</w:t>
            </w:r>
          </w:p>
        </w:tc>
      </w:tr>
      <w:tr w:rsidR="00000000" w14:paraId="6EDB5027" w14:textId="77777777">
        <w:trPr>
          <w:divId w:val="759528149"/>
          <w:trHeight w:val="225"/>
          <w:tblCellSpacing w:w="15" w:type="dxa"/>
        </w:trPr>
        <w:tc>
          <w:tcPr>
            <w:tcW w:w="0" w:type="auto"/>
            <w:vAlign w:val="center"/>
            <w:hideMark/>
          </w:tcPr>
          <w:p w14:paraId="4DBEDF98"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2E949B5E"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16193420" w14:textId="77777777" w:rsidR="00000000" w:rsidRDefault="00A15508">
            <w:pPr>
              <w:pStyle w:val="NormalWeb"/>
              <w:spacing w:before="0" w:beforeAutospacing="0" w:after="0" w:afterAutospacing="0"/>
              <w:jc w:val="center"/>
              <w:rPr>
                <w:sz w:val="20"/>
                <w:szCs w:val="20"/>
              </w:rPr>
            </w:pPr>
            <w:r>
              <w:rPr>
                <w:rStyle w:val="Strong"/>
                <w:sz w:val="20"/>
                <w:szCs w:val="20"/>
              </w:rPr>
              <w:t>ANV</w:t>
            </w:r>
          </w:p>
        </w:tc>
        <w:tc>
          <w:tcPr>
            <w:tcW w:w="0" w:type="auto"/>
            <w:noWrap/>
            <w:tcMar>
              <w:top w:w="0" w:type="dxa"/>
              <w:left w:w="0" w:type="dxa"/>
              <w:bottom w:w="15" w:type="dxa"/>
              <w:right w:w="0" w:type="dxa"/>
            </w:tcMar>
            <w:vAlign w:val="center"/>
            <w:hideMark/>
          </w:tcPr>
          <w:p w14:paraId="5FF17455"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4D08D05F"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62EB123" w14:textId="77777777" w:rsidR="00000000" w:rsidRDefault="00A15508">
            <w:pPr>
              <w:pStyle w:val="NormalWeb"/>
              <w:spacing w:before="0" w:beforeAutospacing="0" w:after="0" w:afterAutospacing="0"/>
              <w:jc w:val="center"/>
              <w:rPr>
                <w:sz w:val="20"/>
                <w:szCs w:val="20"/>
              </w:rPr>
            </w:pPr>
            <w:r>
              <w:rPr>
                <w:rStyle w:val="Strong"/>
                <w:sz w:val="20"/>
                <w:szCs w:val="20"/>
              </w:rPr>
              <w:t>Sharx</w:t>
            </w:r>
          </w:p>
        </w:tc>
        <w:tc>
          <w:tcPr>
            <w:tcW w:w="0" w:type="auto"/>
            <w:noWrap/>
            <w:tcMar>
              <w:top w:w="0" w:type="dxa"/>
              <w:left w:w="0" w:type="dxa"/>
              <w:bottom w:w="15" w:type="dxa"/>
              <w:right w:w="0" w:type="dxa"/>
            </w:tcMar>
            <w:vAlign w:val="center"/>
            <w:hideMark/>
          </w:tcPr>
          <w:p w14:paraId="284E89B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68072BCB"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7627E88E" w14:textId="77777777" w:rsidR="00000000" w:rsidRDefault="00A15508">
            <w:pPr>
              <w:pStyle w:val="NormalWeb"/>
              <w:spacing w:before="0" w:beforeAutospacing="0" w:after="0" w:afterAutospacing="0"/>
              <w:jc w:val="center"/>
              <w:rPr>
                <w:sz w:val="20"/>
                <w:szCs w:val="20"/>
              </w:rPr>
            </w:pPr>
            <w:r>
              <w:rPr>
                <w:rStyle w:val="Strong"/>
                <w:sz w:val="20"/>
                <w:szCs w:val="20"/>
              </w:rPr>
              <w:t>Corporate</w:t>
            </w:r>
          </w:p>
        </w:tc>
        <w:tc>
          <w:tcPr>
            <w:tcW w:w="0" w:type="auto"/>
            <w:noWrap/>
            <w:tcMar>
              <w:top w:w="0" w:type="dxa"/>
              <w:left w:w="0" w:type="dxa"/>
              <w:bottom w:w="15" w:type="dxa"/>
              <w:right w:w="0" w:type="dxa"/>
            </w:tcMar>
            <w:vAlign w:val="center"/>
            <w:hideMark/>
          </w:tcPr>
          <w:p w14:paraId="7411794F" w14:textId="77777777" w:rsidR="00000000" w:rsidRDefault="00A15508">
            <w:pPr>
              <w:pStyle w:val="NormalWeb"/>
              <w:spacing w:before="0" w:beforeAutospacing="0" w:after="0" w:afterAutospacing="0"/>
              <w:rPr>
                <w:sz w:val="20"/>
                <w:szCs w:val="20"/>
              </w:rPr>
            </w:pPr>
            <w:r>
              <w:rPr>
                <w:sz w:val="20"/>
                <w:szCs w:val="20"/>
              </w:rPr>
              <w:t> </w:t>
            </w:r>
          </w:p>
        </w:tc>
        <w:tc>
          <w:tcPr>
            <w:tcW w:w="0" w:type="auto"/>
            <w:noWrap/>
            <w:vAlign w:val="center"/>
            <w:hideMark/>
          </w:tcPr>
          <w:p w14:paraId="5D67B0ED"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tcBorders>
              <w:bottom w:val="single" w:sz="6" w:space="0" w:color="auto"/>
            </w:tcBorders>
            <w:vAlign w:val="bottom"/>
            <w:hideMark/>
          </w:tcPr>
          <w:p w14:paraId="6DFB5D38" w14:textId="77777777" w:rsidR="00000000" w:rsidRDefault="00A15508">
            <w:pPr>
              <w:pStyle w:val="NormalWeb"/>
              <w:spacing w:before="0" w:beforeAutospacing="0" w:after="0" w:afterAutospacing="0"/>
              <w:jc w:val="center"/>
              <w:rPr>
                <w:sz w:val="20"/>
                <w:szCs w:val="20"/>
              </w:rPr>
            </w:pPr>
            <w:r>
              <w:rPr>
                <w:rStyle w:val="Strong"/>
                <w:sz w:val="20"/>
                <w:szCs w:val="20"/>
              </w:rPr>
              <w:t>Total</w:t>
            </w:r>
          </w:p>
        </w:tc>
        <w:tc>
          <w:tcPr>
            <w:tcW w:w="0" w:type="auto"/>
            <w:noWrap/>
            <w:tcMar>
              <w:top w:w="0" w:type="dxa"/>
              <w:left w:w="0" w:type="dxa"/>
              <w:bottom w:w="15" w:type="dxa"/>
              <w:right w:w="0" w:type="dxa"/>
            </w:tcMar>
            <w:vAlign w:val="center"/>
            <w:hideMark/>
          </w:tcPr>
          <w:p w14:paraId="5F34277A" w14:textId="77777777" w:rsidR="00000000" w:rsidRDefault="00A15508">
            <w:pPr>
              <w:pStyle w:val="NormalWeb"/>
              <w:spacing w:before="0" w:beforeAutospacing="0" w:after="0" w:afterAutospacing="0"/>
              <w:rPr>
                <w:sz w:val="20"/>
                <w:szCs w:val="20"/>
              </w:rPr>
            </w:pPr>
            <w:r>
              <w:rPr>
                <w:sz w:val="20"/>
                <w:szCs w:val="20"/>
              </w:rPr>
              <w:t> </w:t>
            </w:r>
          </w:p>
        </w:tc>
      </w:tr>
      <w:tr w:rsidR="00000000" w14:paraId="1E5CEE15" w14:textId="77777777">
        <w:trPr>
          <w:divId w:val="759528149"/>
          <w:trHeight w:val="225"/>
          <w:tblCellSpacing w:w="15" w:type="dxa"/>
        </w:trPr>
        <w:tc>
          <w:tcPr>
            <w:tcW w:w="0" w:type="auto"/>
            <w:vAlign w:val="center"/>
            <w:hideMark/>
          </w:tcPr>
          <w:p w14:paraId="6E9EEA64"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6192F2D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5D7B0D54"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54BB2695"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2AC3FE84"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3C07E65E"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161D8AE1"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6658E5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11266B7"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39FB3C6B"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7649A8B7" w14:textId="77777777" w:rsidR="00000000" w:rsidRDefault="00A15508">
            <w:pPr>
              <w:pStyle w:val="NormalWeb"/>
              <w:spacing w:before="0" w:beforeAutospacing="0" w:after="0" w:afterAutospacing="0"/>
              <w:rPr>
                <w:sz w:val="20"/>
                <w:szCs w:val="20"/>
              </w:rPr>
            </w:pPr>
            <w:r>
              <w:rPr>
                <w:sz w:val="20"/>
                <w:szCs w:val="20"/>
              </w:rPr>
              <w:t> </w:t>
            </w:r>
          </w:p>
        </w:tc>
        <w:tc>
          <w:tcPr>
            <w:tcW w:w="450" w:type="pct"/>
            <w:gridSpan w:val="2"/>
            <w:vAlign w:val="center"/>
            <w:hideMark/>
          </w:tcPr>
          <w:p w14:paraId="02DA639A" w14:textId="77777777" w:rsidR="00000000" w:rsidRDefault="00A15508">
            <w:pPr>
              <w:pStyle w:val="NormalWeb"/>
              <w:spacing w:before="0" w:beforeAutospacing="0" w:after="0" w:afterAutospacing="0"/>
              <w:rPr>
                <w:sz w:val="20"/>
                <w:szCs w:val="20"/>
              </w:rPr>
            </w:pPr>
            <w:r>
              <w:rPr>
                <w:sz w:val="20"/>
                <w:szCs w:val="20"/>
              </w:rPr>
              <w:t> </w:t>
            </w:r>
          </w:p>
        </w:tc>
        <w:tc>
          <w:tcPr>
            <w:tcW w:w="50" w:type="pct"/>
            <w:noWrap/>
            <w:vAlign w:val="center"/>
            <w:hideMark/>
          </w:tcPr>
          <w:p w14:paraId="0F2BCCD0" w14:textId="77777777" w:rsidR="00000000" w:rsidRDefault="00A15508">
            <w:pPr>
              <w:pStyle w:val="NormalWeb"/>
              <w:spacing w:before="0" w:beforeAutospacing="0" w:after="0" w:afterAutospacing="0"/>
              <w:rPr>
                <w:sz w:val="20"/>
                <w:szCs w:val="20"/>
              </w:rPr>
            </w:pPr>
            <w:r>
              <w:rPr>
                <w:sz w:val="20"/>
                <w:szCs w:val="20"/>
              </w:rPr>
              <w:t> </w:t>
            </w:r>
          </w:p>
        </w:tc>
      </w:tr>
      <w:tr w:rsidR="00000000" w14:paraId="6CF01A34" w14:textId="77777777">
        <w:trPr>
          <w:divId w:val="759528149"/>
          <w:trHeight w:val="225"/>
          <w:tblCellSpacing w:w="15" w:type="dxa"/>
        </w:trPr>
        <w:tc>
          <w:tcPr>
            <w:tcW w:w="0" w:type="auto"/>
            <w:shd w:val="clear" w:color="auto" w:fill="CCEEFF"/>
            <w:hideMark/>
          </w:tcPr>
          <w:p w14:paraId="6E264DAE" w14:textId="77777777" w:rsidR="00000000" w:rsidRDefault="00A15508">
            <w:pPr>
              <w:pStyle w:val="NormalWeb"/>
              <w:spacing w:before="0" w:beforeAutospacing="0" w:after="0" w:afterAutospacing="0"/>
              <w:rPr>
                <w:sz w:val="20"/>
                <w:szCs w:val="20"/>
              </w:rPr>
            </w:pPr>
            <w:r>
              <w:rPr>
                <w:sz w:val="20"/>
                <w:szCs w:val="20"/>
              </w:rPr>
              <w:t>Net sales</w:t>
            </w:r>
          </w:p>
        </w:tc>
        <w:tc>
          <w:tcPr>
            <w:tcW w:w="50" w:type="pct"/>
            <w:shd w:val="clear" w:color="auto" w:fill="CCEEFF"/>
            <w:noWrap/>
            <w:vAlign w:val="center"/>
            <w:hideMark/>
          </w:tcPr>
          <w:p w14:paraId="4E7EF2F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773ABC3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2353CB26"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vAlign w:val="center"/>
            <w:hideMark/>
          </w:tcPr>
          <w:p w14:paraId="60A52EC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3C001DB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6B811A18"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52D30D6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5B5AD2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25C0029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522F28E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7640F08B"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3459016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55979E7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bottom"/>
            <w:hideMark/>
          </w:tcPr>
          <w:p w14:paraId="34A71119" w14:textId="77777777" w:rsidR="00000000" w:rsidRDefault="00A15508">
            <w:pPr>
              <w:rPr>
                <w:rFonts w:eastAsia="Times New Roman"/>
                <w:sz w:val="20"/>
                <w:szCs w:val="20"/>
              </w:rPr>
            </w:pPr>
            <w:r>
              <w:rPr>
                <w:rFonts w:eastAsia="Times New Roman"/>
                <w:sz w:val="20"/>
                <w:szCs w:val="20"/>
              </w:rPr>
              <w:t>$</w:t>
            </w:r>
          </w:p>
        </w:tc>
        <w:tc>
          <w:tcPr>
            <w:tcW w:w="450" w:type="pct"/>
            <w:shd w:val="clear" w:color="auto" w:fill="CCEEFF"/>
            <w:vAlign w:val="bottom"/>
            <w:hideMark/>
          </w:tcPr>
          <w:p w14:paraId="0847CC12" w14:textId="77777777" w:rsidR="00000000" w:rsidRDefault="00A15508">
            <w:pPr>
              <w:jc w:val="right"/>
              <w:rPr>
                <w:rFonts w:eastAsia="Times New Roman"/>
                <w:sz w:val="20"/>
                <w:szCs w:val="20"/>
              </w:rPr>
            </w:pPr>
            <w:r>
              <w:rPr>
                <w:rFonts w:eastAsia="Times New Roman"/>
                <w:sz w:val="20"/>
                <w:szCs w:val="20"/>
              </w:rPr>
              <w:t>31,01</w:t>
            </w:r>
            <w:r>
              <w:rPr>
                <w:rFonts w:eastAsia="Times New Roman"/>
                <w:sz w:val="20"/>
                <w:szCs w:val="20"/>
              </w:rPr>
              <w:t>7</w:t>
            </w:r>
          </w:p>
        </w:tc>
        <w:tc>
          <w:tcPr>
            <w:tcW w:w="50" w:type="pct"/>
            <w:shd w:val="clear" w:color="auto" w:fill="CCEEFF"/>
            <w:noWrap/>
            <w:vAlign w:val="center"/>
            <w:hideMark/>
          </w:tcPr>
          <w:p w14:paraId="456C75CD" w14:textId="77777777" w:rsidR="00000000" w:rsidRDefault="00A15508">
            <w:pPr>
              <w:pStyle w:val="NormalWeb"/>
              <w:spacing w:before="0" w:beforeAutospacing="0" w:after="0" w:afterAutospacing="0"/>
              <w:rPr>
                <w:sz w:val="20"/>
                <w:szCs w:val="20"/>
              </w:rPr>
            </w:pPr>
            <w:r>
              <w:rPr>
                <w:sz w:val="20"/>
                <w:szCs w:val="20"/>
              </w:rPr>
              <w:t> </w:t>
            </w:r>
          </w:p>
        </w:tc>
      </w:tr>
      <w:tr w:rsidR="00000000" w14:paraId="28EB2E26" w14:textId="77777777">
        <w:trPr>
          <w:divId w:val="759528149"/>
          <w:trHeight w:val="225"/>
          <w:tblCellSpacing w:w="15" w:type="dxa"/>
        </w:trPr>
        <w:tc>
          <w:tcPr>
            <w:tcW w:w="0" w:type="auto"/>
            <w:shd w:val="clear" w:color="auto" w:fill="FFFFFF"/>
            <w:hideMark/>
          </w:tcPr>
          <w:p w14:paraId="522A29D6" w14:textId="77777777" w:rsidR="00000000" w:rsidRDefault="00A15508">
            <w:pPr>
              <w:pStyle w:val="NormalWeb"/>
              <w:spacing w:before="0" w:beforeAutospacing="0" w:after="0" w:afterAutospacing="0"/>
              <w:rPr>
                <w:sz w:val="20"/>
                <w:szCs w:val="20"/>
              </w:rPr>
            </w:pPr>
            <w:r>
              <w:rPr>
                <w:sz w:val="20"/>
                <w:szCs w:val="20"/>
              </w:rPr>
              <w:t>Operating income (loss)</w:t>
            </w:r>
          </w:p>
        </w:tc>
        <w:tc>
          <w:tcPr>
            <w:tcW w:w="50" w:type="pct"/>
            <w:shd w:val="clear" w:color="auto" w:fill="FFFFFF"/>
            <w:noWrap/>
            <w:vAlign w:val="center"/>
            <w:hideMark/>
          </w:tcPr>
          <w:p w14:paraId="3693D4C7"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056AE8F"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8737CBC" w14:textId="77777777" w:rsidR="00000000" w:rsidRDefault="00A15508">
            <w:pPr>
              <w:jc w:val="right"/>
              <w:rPr>
                <w:rFonts w:eastAsia="Times New Roman"/>
                <w:sz w:val="20"/>
                <w:szCs w:val="20"/>
              </w:rPr>
            </w:pPr>
            <w:r>
              <w:rPr>
                <w:rFonts w:eastAsia="Times New Roman"/>
                <w:sz w:val="20"/>
                <w:szCs w:val="20"/>
              </w:rPr>
              <w:t>30,08</w:t>
            </w:r>
            <w:r>
              <w:rPr>
                <w:rFonts w:eastAsia="Times New Roman"/>
                <w:sz w:val="20"/>
                <w:szCs w:val="20"/>
              </w:rPr>
              <w:t>8</w:t>
            </w:r>
          </w:p>
        </w:tc>
        <w:tc>
          <w:tcPr>
            <w:tcW w:w="50" w:type="pct"/>
            <w:shd w:val="clear" w:color="auto" w:fill="FFFFFF"/>
            <w:noWrap/>
            <w:vAlign w:val="center"/>
            <w:hideMark/>
          </w:tcPr>
          <w:p w14:paraId="018541D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703CA801"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62061DB5"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1FAE8AFD"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1,56</w:t>
            </w:r>
            <w:r>
              <w:rPr>
                <w:rFonts w:eastAsia="Times New Roman"/>
                <w:sz w:val="20"/>
                <w:szCs w:val="20"/>
              </w:rPr>
              <w:t>0</w:t>
            </w:r>
            <w:r>
              <w:rPr>
                <w:rFonts w:eastAsia="Times New Roman"/>
                <w:sz w:val="20"/>
                <w:szCs w:val="20"/>
              </w:rPr>
              <w:t xml:space="preserve"> </w:t>
            </w:r>
          </w:p>
        </w:tc>
        <w:tc>
          <w:tcPr>
            <w:tcW w:w="50" w:type="pct"/>
            <w:shd w:val="clear" w:color="auto" w:fill="FFFFFF"/>
            <w:noWrap/>
            <w:vAlign w:val="bottom"/>
            <w:hideMark/>
          </w:tcPr>
          <w:p w14:paraId="0616C469"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3279A1F9"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7F479F4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79B64E1E"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18,17</w:t>
            </w:r>
            <w:r>
              <w:rPr>
                <w:rFonts w:eastAsia="Times New Roman"/>
                <w:sz w:val="20"/>
                <w:szCs w:val="20"/>
              </w:rPr>
              <w:t>7</w:t>
            </w:r>
            <w:r>
              <w:rPr>
                <w:rFonts w:eastAsia="Times New Roman"/>
                <w:sz w:val="20"/>
                <w:szCs w:val="20"/>
              </w:rPr>
              <w:t xml:space="preserve"> </w:t>
            </w:r>
          </w:p>
        </w:tc>
        <w:tc>
          <w:tcPr>
            <w:tcW w:w="50" w:type="pct"/>
            <w:shd w:val="clear" w:color="auto" w:fill="FFFFFF"/>
            <w:noWrap/>
            <w:vAlign w:val="bottom"/>
            <w:hideMark/>
          </w:tcPr>
          <w:p w14:paraId="61DFC151" w14:textId="77777777" w:rsidR="00000000" w:rsidRDefault="00A15508">
            <w:pPr>
              <w:rPr>
                <w:rFonts w:eastAsia="Times New Roman"/>
                <w:sz w:val="20"/>
                <w:szCs w:val="20"/>
              </w:rPr>
            </w:pPr>
            <w:r>
              <w:rPr>
                <w:rFonts w:eastAsia="Times New Roman"/>
                <w:sz w:val="20"/>
                <w:szCs w:val="20"/>
              </w:rPr>
              <w:t>)</w:t>
            </w:r>
          </w:p>
        </w:tc>
        <w:tc>
          <w:tcPr>
            <w:tcW w:w="50" w:type="pct"/>
            <w:shd w:val="clear" w:color="auto" w:fill="FFFFFF"/>
            <w:noWrap/>
            <w:vAlign w:val="center"/>
            <w:hideMark/>
          </w:tcPr>
          <w:p w14:paraId="60083A55"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bottom"/>
            <w:hideMark/>
          </w:tcPr>
          <w:p w14:paraId="36B2BD06" w14:textId="77777777" w:rsidR="00000000" w:rsidRDefault="00A15508">
            <w:pPr>
              <w:rPr>
                <w:rFonts w:eastAsia="Times New Roman"/>
                <w:sz w:val="20"/>
                <w:szCs w:val="20"/>
              </w:rPr>
            </w:pPr>
            <w:r>
              <w:rPr>
                <w:rFonts w:eastAsia="Times New Roman"/>
                <w:sz w:val="20"/>
                <w:szCs w:val="20"/>
              </w:rPr>
              <w:t>$</w:t>
            </w:r>
          </w:p>
        </w:tc>
        <w:tc>
          <w:tcPr>
            <w:tcW w:w="450" w:type="pct"/>
            <w:shd w:val="clear" w:color="auto" w:fill="FFFFFF"/>
            <w:vAlign w:val="bottom"/>
            <w:hideMark/>
          </w:tcPr>
          <w:p w14:paraId="020A6979" w14:textId="77777777" w:rsidR="00000000" w:rsidRDefault="00A15508">
            <w:pPr>
              <w:jc w:val="right"/>
              <w:rPr>
                <w:rFonts w:eastAsia="Times New Roman"/>
                <w:sz w:val="20"/>
                <w:szCs w:val="20"/>
              </w:rPr>
            </w:pPr>
            <w:r>
              <w:rPr>
                <w:rFonts w:eastAsia="Times New Roman"/>
                <w:sz w:val="20"/>
                <w:szCs w:val="20"/>
              </w:rPr>
              <w:t>10,35</w:t>
            </w:r>
            <w:r>
              <w:rPr>
                <w:rFonts w:eastAsia="Times New Roman"/>
                <w:sz w:val="20"/>
                <w:szCs w:val="20"/>
              </w:rPr>
              <w:t>1</w:t>
            </w:r>
          </w:p>
        </w:tc>
        <w:tc>
          <w:tcPr>
            <w:tcW w:w="50" w:type="pct"/>
            <w:shd w:val="clear" w:color="auto" w:fill="FFFFFF"/>
            <w:noWrap/>
            <w:vAlign w:val="center"/>
            <w:hideMark/>
          </w:tcPr>
          <w:p w14:paraId="647CF5B6" w14:textId="77777777" w:rsidR="00000000" w:rsidRDefault="00A15508">
            <w:pPr>
              <w:pStyle w:val="NormalWeb"/>
              <w:spacing w:before="0" w:beforeAutospacing="0" w:after="0" w:afterAutospacing="0"/>
              <w:rPr>
                <w:sz w:val="20"/>
                <w:szCs w:val="20"/>
              </w:rPr>
            </w:pPr>
            <w:r>
              <w:rPr>
                <w:sz w:val="20"/>
                <w:szCs w:val="20"/>
              </w:rPr>
              <w:t> </w:t>
            </w:r>
          </w:p>
        </w:tc>
      </w:tr>
      <w:tr w:rsidR="00000000" w14:paraId="4113AEA3" w14:textId="77777777">
        <w:trPr>
          <w:divId w:val="759528149"/>
          <w:trHeight w:val="225"/>
          <w:tblCellSpacing w:w="15" w:type="dxa"/>
        </w:trPr>
        <w:tc>
          <w:tcPr>
            <w:tcW w:w="0" w:type="auto"/>
            <w:shd w:val="clear" w:color="auto" w:fill="CCEEFF"/>
            <w:hideMark/>
          </w:tcPr>
          <w:p w14:paraId="615628EA" w14:textId="77777777" w:rsidR="00000000" w:rsidRDefault="00A15508">
            <w:pPr>
              <w:pStyle w:val="NormalWeb"/>
              <w:spacing w:before="0" w:beforeAutospacing="0" w:after="0" w:afterAutospacing="0"/>
              <w:rPr>
                <w:sz w:val="20"/>
                <w:szCs w:val="20"/>
              </w:rPr>
            </w:pPr>
            <w:r>
              <w:rPr>
                <w:sz w:val="20"/>
                <w:szCs w:val="20"/>
              </w:rPr>
              <w:t>Interest expense</w:t>
            </w:r>
          </w:p>
        </w:tc>
        <w:tc>
          <w:tcPr>
            <w:tcW w:w="50" w:type="pct"/>
            <w:shd w:val="clear" w:color="auto" w:fill="CCEEFF"/>
            <w:noWrap/>
            <w:vAlign w:val="center"/>
            <w:hideMark/>
          </w:tcPr>
          <w:p w14:paraId="416C934B"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7D5B6881"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36C508E9"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3FF3A9C9" w14:textId="77777777" w:rsidR="00000000" w:rsidRDefault="00A15508">
            <w:pPr>
              <w:rPr>
                <w:rFonts w:eastAsia="Times New Roman"/>
                <w:sz w:val="20"/>
                <w:szCs w:val="20"/>
              </w:rPr>
            </w:pPr>
            <w:r>
              <w:rPr>
                <w:rFonts w:eastAsia="Times New Roman"/>
                <w:sz w:val="20"/>
                <w:szCs w:val="20"/>
              </w:rPr>
              <w:t>)</w:t>
            </w:r>
          </w:p>
        </w:tc>
        <w:tc>
          <w:tcPr>
            <w:tcW w:w="50" w:type="pct"/>
            <w:shd w:val="clear" w:color="auto" w:fill="CCEEFF"/>
            <w:noWrap/>
            <w:vAlign w:val="center"/>
            <w:hideMark/>
          </w:tcPr>
          <w:p w14:paraId="01C56761"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0D1BA22C"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782932B9"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5F8BD1A4"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11F6679C"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34F175C8"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2E4056A5" w14:textId="77777777" w:rsidR="00000000" w:rsidRDefault="00A15508">
            <w:pPr>
              <w:jc w:val="right"/>
              <w:rPr>
                <w:rFonts w:eastAsia="Times New Roman"/>
                <w:sz w:val="20"/>
                <w:szCs w:val="20"/>
              </w:rPr>
            </w:pPr>
            <w:r>
              <w:rPr>
                <w:rFonts w:eastAsia="Times New Roman"/>
                <w:sz w:val="20"/>
                <w:szCs w:val="20"/>
              </w:rPr>
              <w:t>—</w:t>
            </w:r>
          </w:p>
        </w:tc>
        <w:tc>
          <w:tcPr>
            <w:tcW w:w="50" w:type="pct"/>
            <w:shd w:val="clear" w:color="auto" w:fill="CCEEFF"/>
            <w:noWrap/>
            <w:tcMar>
              <w:top w:w="0" w:type="dxa"/>
              <w:left w:w="0" w:type="dxa"/>
              <w:bottom w:w="15" w:type="dxa"/>
              <w:right w:w="0" w:type="dxa"/>
            </w:tcMar>
            <w:vAlign w:val="center"/>
            <w:hideMark/>
          </w:tcPr>
          <w:p w14:paraId="7548BB6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CCEEFF"/>
            <w:noWrap/>
            <w:vAlign w:val="center"/>
            <w:hideMark/>
          </w:tcPr>
          <w:p w14:paraId="02493E00"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single" w:sz="6" w:space="0" w:color="000000"/>
            </w:tcBorders>
            <w:shd w:val="clear" w:color="auto" w:fill="CCEEFF"/>
            <w:noWrap/>
            <w:vAlign w:val="bottom"/>
            <w:hideMark/>
          </w:tcPr>
          <w:p w14:paraId="4EDC3DAC" w14:textId="77777777" w:rsidR="00000000" w:rsidRDefault="00A15508">
            <w:pPr>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14:paraId="7236C7C0" w14:textId="77777777" w:rsidR="00000000" w:rsidRDefault="00A15508">
            <w:pPr>
              <w:jc w:val="right"/>
              <w:rPr>
                <w:rFonts w:eastAsia="Times New Roman"/>
                <w:sz w:val="20"/>
                <w:szCs w:val="20"/>
              </w:rPr>
            </w:pPr>
            <w:r>
              <w:rPr>
                <w:rFonts w:eastAsia="Times New Roman"/>
                <w:sz w:val="20"/>
                <w:szCs w:val="20"/>
              </w:rPr>
              <w:t>(</w:t>
            </w:r>
            <w:r>
              <w:rPr>
                <w:rFonts w:eastAsia="Times New Roman"/>
                <w:sz w:val="20"/>
                <w:szCs w:val="20"/>
              </w:rPr>
              <w:t>2,08</w:t>
            </w:r>
            <w:r>
              <w:rPr>
                <w:rFonts w:eastAsia="Times New Roman"/>
                <w:sz w:val="20"/>
                <w:szCs w:val="20"/>
              </w:rPr>
              <w:t>7</w:t>
            </w:r>
            <w:r>
              <w:rPr>
                <w:rFonts w:eastAsia="Times New Roman"/>
                <w:sz w:val="20"/>
                <w:szCs w:val="20"/>
              </w:rPr>
              <w:t xml:space="preserve"> </w:t>
            </w:r>
          </w:p>
        </w:tc>
        <w:tc>
          <w:tcPr>
            <w:tcW w:w="50" w:type="pct"/>
            <w:shd w:val="clear" w:color="auto" w:fill="CCEEFF"/>
            <w:noWrap/>
            <w:tcMar>
              <w:top w:w="0" w:type="dxa"/>
              <w:left w:w="0" w:type="dxa"/>
              <w:bottom w:w="15" w:type="dxa"/>
              <w:right w:w="0" w:type="dxa"/>
            </w:tcMar>
            <w:vAlign w:val="bottom"/>
            <w:hideMark/>
          </w:tcPr>
          <w:p w14:paraId="3A9A008B" w14:textId="77777777" w:rsidR="00000000" w:rsidRDefault="00A15508">
            <w:pPr>
              <w:rPr>
                <w:rFonts w:eastAsia="Times New Roman"/>
                <w:sz w:val="20"/>
                <w:szCs w:val="20"/>
              </w:rPr>
            </w:pPr>
            <w:r>
              <w:rPr>
                <w:rFonts w:eastAsia="Times New Roman"/>
                <w:sz w:val="20"/>
                <w:szCs w:val="20"/>
              </w:rPr>
              <w:t>)</w:t>
            </w:r>
          </w:p>
        </w:tc>
      </w:tr>
      <w:tr w:rsidR="00000000" w14:paraId="28EF3820" w14:textId="77777777">
        <w:trPr>
          <w:divId w:val="759528149"/>
          <w:trHeight w:val="225"/>
          <w:tblCellSpacing w:w="15" w:type="dxa"/>
        </w:trPr>
        <w:tc>
          <w:tcPr>
            <w:tcW w:w="0" w:type="auto"/>
            <w:shd w:val="clear" w:color="auto" w:fill="FFFFFF"/>
            <w:hideMark/>
          </w:tcPr>
          <w:p w14:paraId="2B1F6A66" w14:textId="77777777" w:rsidR="00000000" w:rsidRDefault="00A15508">
            <w:pPr>
              <w:pStyle w:val="NormalWeb"/>
              <w:spacing w:before="0" w:beforeAutospacing="0" w:after="0" w:afterAutospacing="0"/>
              <w:rPr>
                <w:sz w:val="20"/>
                <w:szCs w:val="20"/>
              </w:rPr>
            </w:pPr>
            <w:r>
              <w:rPr>
                <w:sz w:val="20"/>
                <w:szCs w:val="20"/>
              </w:rPr>
              <w:t>Total assets</w:t>
            </w:r>
          </w:p>
        </w:tc>
        <w:tc>
          <w:tcPr>
            <w:tcW w:w="50" w:type="pct"/>
            <w:shd w:val="clear" w:color="auto" w:fill="FFFFFF"/>
            <w:noWrap/>
            <w:vAlign w:val="center"/>
            <w:hideMark/>
          </w:tcPr>
          <w:p w14:paraId="6F4193F5"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41D61417"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CCD9A62" w14:textId="77777777" w:rsidR="00000000" w:rsidRDefault="00A15508">
            <w:pPr>
              <w:jc w:val="right"/>
              <w:rPr>
                <w:rFonts w:eastAsia="Times New Roman"/>
                <w:sz w:val="20"/>
                <w:szCs w:val="20"/>
              </w:rPr>
            </w:pPr>
            <w:r>
              <w:rPr>
                <w:rFonts w:eastAsia="Times New Roman"/>
                <w:sz w:val="20"/>
                <w:szCs w:val="20"/>
              </w:rPr>
              <w:t>676,94</w:t>
            </w:r>
            <w:r>
              <w:rPr>
                <w:rFonts w:eastAsia="Times New Roman"/>
                <w:sz w:val="20"/>
                <w:szCs w:val="20"/>
              </w:rPr>
              <w:t>4</w:t>
            </w:r>
          </w:p>
        </w:tc>
        <w:tc>
          <w:tcPr>
            <w:tcW w:w="50" w:type="pct"/>
            <w:shd w:val="clear" w:color="auto" w:fill="FFFFFF"/>
            <w:noWrap/>
            <w:tcMar>
              <w:top w:w="0" w:type="dxa"/>
              <w:left w:w="0" w:type="dxa"/>
              <w:bottom w:w="45" w:type="dxa"/>
              <w:right w:w="0" w:type="dxa"/>
            </w:tcMar>
            <w:vAlign w:val="center"/>
            <w:hideMark/>
          </w:tcPr>
          <w:p w14:paraId="06A88E40"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0B65EF44"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6098B827"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DDD8FB3" w14:textId="77777777" w:rsidR="00000000" w:rsidRDefault="00A15508">
            <w:pPr>
              <w:jc w:val="right"/>
              <w:rPr>
                <w:rFonts w:eastAsia="Times New Roman"/>
                <w:sz w:val="20"/>
                <w:szCs w:val="20"/>
              </w:rPr>
            </w:pPr>
            <w:r>
              <w:rPr>
                <w:rFonts w:eastAsia="Times New Roman"/>
                <w:sz w:val="20"/>
                <w:szCs w:val="20"/>
              </w:rPr>
              <w:t>5,92</w:t>
            </w:r>
            <w:r>
              <w:rPr>
                <w:rFonts w:eastAsia="Times New Roman"/>
                <w:sz w:val="20"/>
                <w:szCs w:val="20"/>
              </w:rPr>
              <w:t>2</w:t>
            </w:r>
          </w:p>
        </w:tc>
        <w:tc>
          <w:tcPr>
            <w:tcW w:w="50" w:type="pct"/>
            <w:shd w:val="clear" w:color="auto" w:fill="FFFFFF"/>
            <w:noWrap/>
            <w:tcMar>
              <w:top w:w="0" w:type="dxa"/>
              <w:left w:w="0" w:type="dxa"/>
              <w:bottom w:w="45" w:type="dxa"/>
              <w:right w:w="0" w:type="dxa"/>
            </w:tcMar>
            <w:vAlign w:val="center"/>
            <w:hideMark/>
          </w:tcPr>
          <w:p w14:paraId="17DEB693"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560ED222"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11A04D0D"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4DB8B860" w14:textId="77777777" w:rsidR="00000000" w:rsidRDefault="00A15508">
            <w:pPr>
              <w:jc w:val="right"/>
              <w:rPr>
                <w:rFonts w:eastAsia="Times New Roman"/>
                <w:sz w:val="20"/>
                <w:szCs w:val="20"/>
              </w:rPr>
            </w:pPr>
            <w:r>
              <w:rPr>
                <w:rFonts w:eastAsia="Times New Roman"/>
                <w:sz w:val="20"/>
                <w:szCs w:val="20"/>
              </w:rPr>
              <w:t>15</w:t>
            </w:r>
            <w:r>
              <w:rPr>
                <w:rFonts w:eastAsia="Times New Roman"/>
                <w:sz w:val="20"/>
                <w:szCs w:val="20"/>
              </w:rPr>
              <w:t>0</w:t>
            </w:r>
          </w:p>
        </w:tc>
        <w:tc>
          <w:tcPr>
            <w:tcW w:w="50" w:type="pct"/>
            <w:shd w:val="clear" w:color="auto" w:fill="FFFFFF"/>
            <w:noWrap/>
            <w:tcMar>
              <w:top w:w="0" w:type="dxa"/>
              <w:left w:w="0" w:type="dxa"/>
              <w:bottom w:w="45" w:type="dxa"/>
              <w:right w:w="0" w:type="dxa"/>
            </w:tcMar>
            <w:vAlign w:val="center"/>
            <w:hideMark/>
          </w:tcPr>
          <w:p w14:paraId="42860DBF" w14:textId="77777777" w:rsidR="00000000" w:rsidRDefault="00A15508">
            <w:pPr>
              <w:pStyle w:val="NormalWeb"/>
              <w:spacing w:before="0" w:beforeAutospacing="0" w:after="0" w:afterAutospacing="0"/>
              <w:rPr>
                <w:sz w:val="20"/>
                <w:szCs w:val="20"/>
              </w:rPr>
            </w:pPr>
            <w:r>
              <w:rPr>
                <w:sz w:val="20"/>
                <w:szCs w:val="20"/>
              </w:rPr>
              <w:t> </w:t>
            </w:r>
          </w:p>
        </w:tc>
        <w:tc>
          <w:tcPr>
            <w:tcW w:w="50" w:type="pct"/>
            <w:shd w:val="clear" w:color="auto" w:fill="FFFFFF"/>
            <w:noWrap/>
            <w:vAlign w:val="center"/>
            <w:hideMark/>
          </w:tcPr>
          <w:p w14:paraId="2BCA2E2E" w14:textId="77777777" w:rsidR="00000000" w:rsidRDefault="00A15508">
            <w:pPr>
              <w:pStyle w:val="NormalWeb"/>
              <w:spacing w:before="0" w:beforeAutospacing="0" w:after="0" w:afterAutospacing="0"/>
              <w:rPr>
                <w:sz w:val="20"/>
                <w:szCs w:val="20"/>
              </w:rPr>
            </w:pPr>
            <w:r>
              <w:rPr>
                <w:sz w:val="20"/>
                <w:szCs w:val="20"/>
              </w:rPr>
              <w:t> </w:t>
            </w:r>
          </w:p>
        </w:tc>
        <w:tc>
          <w:tcPr>
            <w:tcW w:w="50" w:type="pct"/>
            <w:tcBorders>
              <w:bottom w:val="double" w:sz="6" w:space="0" w:color="auto"/>
            </w:tcBorders>
            <w:shd w:val="clear" w:color="auto" w:fill="FFFFFF"/>
            <w:noWrap/>
            <w:vAlign w:val="bottom"/>
            <w:hideMark/>
          </w:tcPr>
          <w:p w14:paraId="065A73BB" w14:textId="77777777" w:rsidR="00000000" w:rsidRDefault="00A15508">
            <w:pPr>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14:paraId="57167851" w14:textId="77777777" w:rsidR="00000000" w:rsidRDefault="00A15508">
            <w:pPr>
              <w:jc w:val="right"/>
              <w:rPr>
                <w:rFonts w:eastAsia="Times New Roman"/>
                <w:sz w:val="20"/>
                <w:szCs w:val="20"/>
              </w:rPr>
            </w:pPr>
            <w:r>
              <w:rPr>
                <w:rFonts w:eastAsia="Times New Roman"/>
                <w:sz w:val="20"/>
                <w:szCs w:val="20"/>
              </w:rPr>
              <w:t>683,01</w:t>
            </w:r>
            <w:r>
              <w:rPr>
                <w:rFonts w:eastAsia="Times New Roman"/>
                <w:sz w:val="20"/>
                <w:szCs w:val="20"/>
              </w:rPr>
              <w:t>6</w:t>
            </w:r>
          </w:p>
        </w:tc>
        <w:tc>
          <w:tcPr>
            <w:tcW w:w="50" w:type="pct"/>
            <w:shd w:val="clear" w:color="auto" w:fill="FFFFFF"/>
            <w:noWrap/>
            <w:tcMar>
              <w:top w:w="0" w:type="dxa"/>
              <w:left w:w="0" w:type="dxa"/>
              <w:bottom w:w="45" w:type="dxa"/>
              <w:right w:w="0" w:type="dxa"/>
            </w:tcMar>
            <w:vAlign w:val="center"/>
            <w:hideMark/>
          </w:tcPr>
          <w:p w14:paraId="14129BC9" w14:textId="77777777" w:rsidR="00000000" w:rsidRDefault="00A15508">
            <w:pPr>
              <w:pStyle w:val="NormalWeb"/>
              <w:spacing w:before="0" w:beforeAutospacing="0" w:after="0" w:afterAutospacing="0"/>
              <w:rPr>
                <w:sz w:val="20"/>
                <w:szCs w:val="20"/>
              </w:rPr>
            </w:pPr>
            <w:r>
              <w:rPr>
                <w:sz w:val="20"/>
                <w:szCs w:val="20"/>
              </w:rPr>
              <w:t> </w:t>
            </w:r>
          </w:p>
        </w:tc>
      </w:tr>
    </w:tbl>
    <w:p w14:paraId="7C48EFC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5228792" w14:textId="77777777" w:rsidR="00000000" w:rsidRDefault="00A15508">
      <w:pPr>
        <w:pStyle w:val="NormalWeb"/>
        <w:spacing w:before="0" w:beforeAutospacing="0" w:after="0" w:afterAutospacing="0"/>
        <w:jc w:val="both"/>
        <w:divId w:val="759528149"/>
        <w:rPr>
          <w:sz w:val="20"/>
          <w:szCs w:val="20"/>
        </w:rPr>
      </w:pPr>
      <w:r>
        <w:rPr>
          <w:rStyle w:val="Strong"/>
          <w:sz w:val="20"/>
          <w:szCs w:val="20"/>
        </w:rPr>
        <w:t>NOTE 9 - SUBSEQUENT EVENTS:</w:t>
      </w:r>
    </w:p>
    <w:p w14:paraId="68B7B86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B29B1B0" w14:textId="77777777" w:rsidR="00000000" w:rsidRDefault="00A15508">
      <w:pPr>
        <w:pStyle w:val="NormalWeb"/>
        <w:spacing w:before="0" w:beforeAutospacing="0" w:after="0" w:afterAutospacing="0"/>
        <w:jc w:val="both"/>
        <w:divId w:val="759528149"/>
        <w:rPr>
          <w:sz w:val="20"/>
          <w:szCs w:val="20"/>
        </w:rPr>
      </w:pPr>
      <w:r>
        <w:rPr>
          <w:sz w:val="20"/>
          <w:szCs w:val="20"/>
        </w:rPr>
        <w:t xml:space="preserve">In accordance with </w:t>
      </w:r>
      <w:r>
        <w:rPr>
          <w:sz w:val="20"/>
          <w:szCs w:val="20"/>
        </w:rPr>
        <w:t>ASC 855-10, Company management reviewed all material events through the date of this report.</w:t>
      </w:r>
    </w:p>
    <w:p w14:paraId="39929337"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A85D3D8" w14:textId="77777777">
        <w:trPr>
          <w:divId w:val="759528149"/>
          <w:trHeight w:val="225"/>
          <w:tblCellSpacing w:w="15" w:type="dxa"/>
        </w:trPr>
        <w:tc>
          <w:tcPr>
            <w:tcW w:w="0" w:type="auto"/>
            <w:vAlign w:val="center"/>
            <w:hideMark/>
          </w:tcPr>
          <w:p w14:paraId="47267C92" w14:textId="77777777" w:rsidR="00000000" w:rsidRDefault="00A15508">
            <w:pPr>
              <w:rPr>
                <w:rFonts w:eastAsia="Times New Roman"/>
                <w:sz w:val="20"/>
                <w:szCs w:val="20"/>
              </w:rPr>
            </w:pPr>
            <w:r>
              <w:rPr>
                <w:rFonts w:eastAsia="Times New Roman"/>
                <w:sz w:val="20"/>
                <w:szCs w:val="20"/>
              </w:rPr>
              <w:t> </w:t>
            </w:r>
          </w:p>
        </w:tc>
      </w:tr>
      <w:tr w:rsidR="00000000" w14:paraId="49265F9E" w14:textId="77777777">
        <w:trPr>
          <w:divId w:val="759528149"/>
          <w:trHeight w:val="225"/>
          <w:tblCellSpacing w:w="15" w:type="dxa"/>
        </w:trPr>
        <w:tc>
          <w:tcPr>
            <w:tcW w:w="0" w:type="auto"/>
            <w:tcBorders>
              <w:bottom w:val="single" w:sz="6" w:space="0" w:color="000000"/>
            </w:tcBorders>
            <w:vAlign w:val="center"/>
            <w:hideMark/>
          </w:tcPr>
          <w:p w14:paraId="6B1CC109" w14:textId="77777777" w:rsidR="00000000" w:rsidRDefault="00A15508">
            <w:pPr>
              <w:jc w:val="center"/>
              <w:rPr>
                <w:rFonts w:eastAsia="Times New Roman"/>
                <w:sz w:val="20"/>
                <w:szCs w:val="20"/>
              </w:rPr>
            </w:pPr>
            <w:r>
              <w:rPr>
                <w:rFonts w:eastAsia="Times New Roman"/>
                <w:sz w:val="20"/>
                <w:szCs w:val="20"/>
              </w:rPr>
              <w:t>19</w:t>
            </w:r>
          </w:p>
        </w:tc>
      </w:tr>
      <w:tr w:rsidR="00000000" w14:paraId="09E77DF8" w14:textId="77777777">
        <w:trPr>
          <w:divId w:val="759528149"/>
          <w:trHeight w:val="225"/>
          <w:tblCellSpacing w:w="15" w:type="dxa"/>
        </w:trPr>
        <w:tc>
          <w:tcPr>
            <w:tcW w:w="0" w:type="auto"/>
            <w:vAlign w:val="center"/>
            <w:hideMark/>
          </w:tcPr>
          <w:p w14:paraId="602F1939" w14:textId="77777777" w:rsidR="00000000" w:rsidRDefault="00A15508">
            <w:pPr>
              <w:rPr>
                <w:rFonts w:eastAsia="Times New Roman"/>
                <w:sz w:val="20"/>
                <w:szCs w:val="20"/>
              </w:rPr>
            </w:pPr>
          </w:p>
        </w:tc>
      </w:tr>
      <w:tr w:rsidR="00000000" w14:paraId="56FDBF58" w14:textId="77777777">
        <w:trPr>
          <w:divId w:val="759528149"/>
          <w:trHeight w:val="225"/>
          <w:tblCellSpacing w:w="15" w:type="dxa"/>
        </w:trPr>
        <w:tc>
          <w:tcPr>
            <w:tcW w:w="0" w:type="auto"/>
            <w:vAlign w:val="center"/>
            <w:hideMark/>
          </w:tcPr>
          <w:p w14:paraId="10D859E7"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5FA2774C" w14:textId="77777777" w:rsidR="00000000" w:rsidRDefault="00A15508">
      <w:pPr>
        <w:pStyle w:val="NormalWeb"/>
        <w:spacing w:before="0" w:beforeAutospacing="0" w:after="0" w:afterAutospacing="0"/>
        <w:divId w:val="759528149"/>
        <w:rPr>
          <w:sz w:val="20"/>
          <w:szCs w:val="20"/>
        </w:rPr>
      </w:pPr>
      <w:r>
        <w:rPr>
          <w:sz w:val="20"/>
          <w:szCs w:val="20"/>
        </w:rPr>
        <w:t> </w:t>
      </w:r>
    </w:p>
    <w:p w14:paraId="76C780C3"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2: MANAGEMENT’</w:t>
      </w:r>
      <w:r>
        <w:rPr>
          <w:rStyle w:val="atag"/>
          <w:b/>
          <w:bCs/>
          <w:sz w:val="20"/>
          <w:szCs w:val="20"/>
        </w:rPr>
        <w:t>S DISCUSSION AND ANALYSIS OR PLAN OF OPERATION</w:t>
      </w:r>
      <w:r>
        <w:rPr>
          <w:rStyle w:val="atag"/>
          <w:b/>
          <w:bCs/>
          <w:sz w:val="20"/>
          <w:szCs w:val="20"/>
        </w:rPr>
        <w:t>.</w:t>
      </w:r>
    </w:p>
    <w:p w14:paraId="5EA3B71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9B3F01B" w14:textId="77777777" w:rsidR="00000000" w:rsidRDefault="00A15508">
      <w:pPr>
        <w:pStyle w:val="NormalWeb"/>
        <w:spacing w:before="0" w:beforeAutospacing="0" w:after="0" w:afterAutospacing="0"/>
        <w:ind w:left="21"/>
        <w:jc w:val="both"/>
        <w:divId w:val="759528149"/>
        <w:rPr>
          <w:sz w:val="20"/>
          <w:szCs w:val="20"/>
        </w:rPr>
      </w:pPr>
      <w:r>
        <w:rPr>
          <w:sz w:val="20"/>
          <w:szCs w:val="20"/>
        </w:rPr>
        <w:t>The following should be read in conjunction with our Consolidated Financial Statements and the notes thereto included in the Financial Statements.</w:t>
      </w:r>
    </w:p>
    <w:p w14:paraId="170F143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887B56F"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 xml:space="preserve">FORWARD LOOKING STATEMENTS: </w:t>
      </w:r>
    </w:p>
    <w:p w14:paraId="49483E4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38A63FD" w14:textId="77777777" w:rsidR="00000000" w:rsidRDefault="00A15508">
      <w:pPr>
        <w:pStyle w:val="NormalWeb"/>
        <w:spacing w:before="0" w:beforeAutospacing="0" w:after="0" w:afterAutospacing="0"/>
        <w:ind w:left="21"/>
        <w:jc w:val="both"/>
        <w:divId w:val="759528149"/>
        <w:rPr>
          <w:sz w:val="20"/>
          <w:szCs w:val="20"/>
        </w:rPr>
      </w:pPr>
      <w:r>
        <w:rPr>
          <w:sz w:val="20"/>
          <w:szCs w:val="20"/>
        </w:rPr>
        <w:t>Certain statements contain</w:t>
      </w:r>
      <w:r>
        <w:rPr>
          <w:sz w:val="20"/>
          <w:szCs w:val="20"/>
        </w:rPr>
        <w:t>ed in this report, including statements concerning the Company’s future and financing requirements, the Company’s ability to obtain market acceptance of its products and the competitive market for sales of small production business and other statements con</w:t>
      </w:r>
      <w:r>
        <w:rPr>
          <w:sz w:val="20"/>
          <w:szCs w:val="20"/>
        </w:rPr>
        <w:t xml:space="preserve">tained herein regarding matters that are not historical facts, are forward looking statements; actual results may differ materially from those set forth in the forward looking statements, which statements involve risks and uncertainties, including without </w:t>
      </w:r>
      <w:r>
        <w:rPr>
          <w:sz w:val="20"/>
          <w:szCs w:val="20"/>
        </w:rPr>
        <w:t>limitation to those risks and uncertainties set forth in any of the Company’s Registration Statements and Annual reports on form 10K under the heading “Risk Factors” or any other such heading. In addition, historical performance of the Company should not b</w:t>
      </w:r>
      <w:r>
        <w:rPr>
          <w:sz w:val="20"/>
          <w:szCs w:val="20"/>
        </w:rPr>
        <w:t>e considered as an indicator for future performance, and as such, the future performance of the Company may differ significantly from historical performance.</w:t>
      </w:r>
    </w:p>
    <w:p w14:paraId="1F2AC936"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775F076" w14:textId="77777777" w:rsidR="00000000" w:rsidRDefault="00A15508">
      <w:pPr>
        <w:pStyle w:val="NormalWeb"/>
        <w:spacing w:before="0" w:beforeAutospacing="0" w:after="0" w:afterAutospacing="0"/>
        <w:ind w:left="21"/>
        <w:jc w:val="both"/>
        <w:divId w:val="759528149"/>
        <w:rPr>
          <w:sz w:val="20"/>
          <w:szCs w:val="20"/>
        </w:rPr>
      </w:pPr>
      <w:r>
        <w:rPr>
          <w:sz w:val="20"/>
          <w:szCs w:val="20"/>
        </w:rPr>
        <w:t>REVENUES: Revenues from operations for the three-month period ending March 31, 2022 and March 31</w:t>
      </w:r>
      <w:r>
        <w:rPr>
          <w:sz w:val="20"/>
          <w:szCs w:val="20"/>
        </w:rPr>
        <w:t>, 2021 were $9,991 and $10,404 respectively, and for the nine-month period ending March 31, 2022 and March 31, 2021 were $30,039 and $31,017 respectively. The decreases are attributable to currency fluctuations.</w:t>
      </w:r>
    </w:p>
    <w:p w14:paraId="1296C286"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CB1587C" w14:textId="77777777" w:rsidR="00000000" w:rsidRDefault="00A15508">
      <w:pPr>
        <w:pStyle w:val="NormalWeb"/>
        <w:spacing w:before="0" w:beforeAutospacing="0" w:after="0" w:afterAutospacing="0"/>
        <w:jc w:val="both"/>
        <w:divId w:val="759528149"/>
        <w:rPr>
          <w:sz w:val="20"/>
          <w:szCs w:val="20"/>
        </w:rPr>
      </w:pPr>
      <w:r>
        <w:rPr>
          <w:sz w:val="20"/>
          <w:szCs w:val="20"/>
        </w:rPr>
        <w:t>GENERAL AND ADMINISTRATIVE EXPENSES: G&amp;A e</w:t>
      </w:r>
      <w:r>
        <w:rPr>
          <w:sz w:val="20"/>
          <w:szCs w:val="20"/>
        </w:rPr>
        <w:t>xpenses for the three-month period ending March 31, 2022 and March 31, 2021 were $3,796 and $3,269 respectively, and for the nine-month period ending March 31, 2022 and March 31, 2021 were $8,001 and $7,591 respectively. The expenses are mainly attributabl</w:t>
      </w:r>
      <w:r>
        <w:rPr>
          <w:sz w:val="20"/>
          <w:szCs w:val="20"/>
        </w:rPr>
        <w:t>e to ANV’s normal operations and the Company’s SEC compliance.</w:t>
      </w:r>
    </w:p>
    <w:p w14:paraId="7A9C63A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5CA849B2" w14:textId="77777777" w:rsidR="00000000" w:rsidRDefault="00A15508">
      <w:pPr>
        <w:pStyle w:val="NormalWeb"/>
        <w:spacing w:before="0" w:beforeAutospacing="0" w:after="0" w:afterAutospacing="0"/>
        <w:ind w:left="21"/>
        <w:jc w:val="both"/>
        <w:divId w:val="759528149"/>
        <w:rPr>
          <w:sz w:val="20"/>
          <w:szCs w:val="20"/>
        </w:rPr>
      </w:pPr>
      <w:r>
        <w:rPr>
          <w:sz w:val="20"/>
          <w:szCs w:val="20"/>
        </w:rPr>
        <w:t>PROFESSIONAL EXPENSES: Professional expenses for the three-month period ending March 31, 2022 and March 31, 2021 were $3,000 and $3,025 respectively, and for the nine-month period ending Marc</w:t>
      </w:r>
      <w:r>
        <w:rPr>
          <w:sz w:val="20"/>
          <w:szCs w:val="20"/>
        </w:rPr>
        <w:t>h 31, 2022 and March 31, 2021 were $14,000 and $13,075 respectively. The expenses were attributable to the ordinary accounting fees for 2022 and 2021.</w:t>
      </w:r>
    </w:p>
    <w:p w14:paraId="3F2022E2"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EE6FD2F" w14:textId="77777777" w:rsidR="00000000" w:rsidRDefault="00A15508">
      <w:pPr>
        <w:pStyle w:val="NormalWeb"/>
        <w:spacing w:before="0" w:beforeAutospacing="0" w:after="0" w:afterAutospacing="0"/>
        <w:ind w:left="21"/>
        <w:jc w:val="both"/>
        <w:divId w:val="759528149"/>
        <w:rPr>
          <w:sz w:val="20"/>
          <w:szCs w:val="20"/>
        </w:rPr>
      </w:pPr>
      <w:r>
        <w:rPr>
          <w:sz w:val="20"/>
          <w:szCs w:val="20"/>
        </w:rPr>
        <w:t>OTHER INCOME(EXPENSES): Other income expenses for the three-month period ending March 31, 2022 and Marc</w:t>
      </w:r>
      <w:r>
        <w:rPr>
          <w:sz w:val="20"/>
          <w:szCs w:val="20"/>
        </w:rPr>
        <w:t xml:space="preserve">h 31, 2021 were $(1,048), and $(652) respectively, and for the nine-month period ending March 31, 2022 and March 31, 2021were $53,304 and $(2,087) respectively. The fluctuations are mainly attributable to the gain on tax settlement of $54,926. </w:t>
      </w:r>
    </w:p>
    <w:p w14:paraId="0E8BE00D"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71EFC62" w14:textId="77777777" w:rsidR="00000000" w:rsidRDefault="00A15508">
      <w:pPr>
        <w:pStyle w:val="NormalWeb"/>
        <w:spacing w:before="0" w:beforeAutospacing="0" w:after="0" w:afterAutospacing="0"/>
        <w:ind w:left="21"/>
        <w:jc w:val="both"/>
        <w:divId w:val="759528149"/>
        <w:rPr>
          <w:sz w:val="20"/>
          <w:szCs w:val="20"/>
        </w:rPr>
      </w:pPr>
      <w:r>
        <w:rPr>
          <w:sz w:val="20"/>
          <w:szCs w:val="20"/>
        </w:rPr>
        <w:t>NET INCOME: Net income attributed to common stockholders was $97 or $0.00 per basic and diluted share for the three-month period ending March 31, 2022 as compared to $1,378 or $0.00 per basic and diluted share for March 31, 2021. Net income attributed to c</w:t>
      </w:r>
      <w:r>
        <w:rPr>
          <w:sz w:val="20"/>
          <w:szCs w:val="20"/>
        </w:rPr>
        <w:t>ommon stockholders was $55,281 or $0.02 per basic and diluted share for the nine-month period ending March 31, 2022 as compared to $2,104 or $0.00 per basic and diluted share for March 31, 2021. The fluctuations are mainly attributable to general &amp; adminis</w:t>
      </w:r>
      <w:r>
        <w:rPr>
          <w:sz w:val="20"/>
          <w:szCs w:val="20"/>
        </w:rPr>
        <w:t>trative expenses, currency fluctuations, and other income.</w:t>
      </w:r>
    </w:p>
    <w:p w14:paraId="6AC51523"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5C8E23E" w14:textId="77777777" w:rsidR="00000000" w:rsidRDefault="00A15508">
      <w:pPr>
        <w:pStyle w:val="NormalWeb"/>
        <w:spacing w:before="0" w:beforeAutospacing="0" w:after="0" w:afterAutospacing="0"/>
        <w:jc w:val="both"/>
        <w:divId w:val="759528149"/>
        <w:rPr>
          <w:sz w:val="20"/>
          <w:szCs w:val="20"/>
        </w:rPr>
      </w:pPr>
      <w:r>
        <w:rPr>
          <w:sz w:val="20"/>
          <w:szCs w:val="20"/>
        </w:rPr>
        <w:t>LIQUIDITY AND CAPITAL RESOURCES: At March 31, 2022 and June 30, 2021, the Company had cash and cash equivalents of $95,779 and $49,979 respectively. At March 31, 2022 and June 30, 2021, the Compa</w:t>
      </w:r>
      <w:r>
        <w:rPr>
          <w:sz w:val="20"/>
          <w:szCs w:val="20"/>
        </w:rPr>
        <w:t>ny had a working capital deficit of $234,147 and $145,907 respectively. The change in cash is primarily due to the income tax benefit of ANV. The increase in the working capital deficit is primarily related to the operations of ANV.</w:t>
      </w:r>
    </w:p>
    <w:p w14:paraId="269C283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FBE6DBD" w14:textId="77777777" w:rsidR="00000000" w:rsidRDefault="00A15508">
      <w:pPr>
        <w:pStyle w:val="NormalWeb"/>
        <w:spacing w:before="0" w:beforeAutospacing="0" w:after="0" w:afterAutospacing="0"/>
        <w:ind w:left="21"/>
        <w:jc w:val="both"/>
        <w:divId w:val="759528149"/>
        <w:rPr>
          <w:sz w:val="20"/>
          <w:szCs w:val="20"/>
        </w:rPr>
      </w:pPr>
      <w:r>
        <w:rPr>
          <w:sz w:val="20"/>
          <w:szCs w:val="20"/>
        </w:rPr>
        <w:t xml:space="preserve">Net cash provided by </w:t>
      </w:r>
      <w:r>
        <w:rPr>
          <w:sz w:val="20"/>
          <w:szCs w:val="20"/>
        </w:rPr>
        <w:t>operating activities for nine-month period ending March 31, 2022 and March 31, 2021 was $79,847 and $26,842, respectively. The increase was primarily due to the income tax benefit of ANV</w:t>
      </w:r>
    </w:p>
    <w:p w14:paraId="5784BD42"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A5D5F66" w14:textId="77777777" w:rsidR="00000000" w:rsidRDefault="00A15508">
      <w:pPr>
        <w:pStyle w:val="NormalWeb"/>
        <w:spacing w:before="0" w:beforeAutospacing="0" w:after="0" w:afterAutospacing="0"/>
        <w:ind w:left="21"/>
        <w:jc w:val="both"/>
        <w:divId w:val="759528149"/>
        <w:rPr>
          <w:sz w:val="20"/>
          <w:szCs w:val="20"/>
        </w:rPr>
      </w:pPr>
      <w:r>
        <w:rPr>
          <w:sz w:val="20"/>
          <w:szCs w:val="20"/>
        </w:rPr>
        <w:t xml:space="preserve">Net cash used-in financing activities for nine-month period ending </w:t>
      </w:r>
      <w:r>
        <w:rPr>
          <w:sz w:val="20"/>
          <w:szCs w:val="20"/>
        </w:rPr>
        <w:t>March 31, 2022 and March 31, 2021 was $(28,550) and $(26,597) respectively. Net cash used in financing activities for both periods is related to the company’s borrowings from banks, officers and directors, and the repayment of debt.</w:t>
      </w:r>
    </w:p>
    <w:p w14:paraId="0B219E6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23C6A0CC"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OFF BALANCE SHEET ARR</w:t>
      </w:r>
      <w:r>
        <w:rPr>
          <w:rStyle w:val="Strong"/>
          <w:sz w:val="20"/>
          <w:szCs w:val="20"/>
        </w:rPr>
        <w:t>ANGEMENTS:</w:t>
      </w:r>
    </w:p>
    <w:p w14:paraId="1613819C"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5600CCD" w14:textId="77777777" w:rsidR="00000000" w:rsidRDefault="00A15508">
      <w:pPr>
        <w:pStyle w:val="NormalWeb"/>
        <w:spacing w:before="0" w:beforeAutospacing="0" w:after="0" w:afterAutospacing="0"/>
        <w:ind w:left="28"/>
        <w:jc w:val="both"/>
        <w:divId w:val="759528149"/>
        <w:rPr>
          <w:sz w:val="20"/>
          <w:szCs w:val="20"/>
        </w:rPr>
      </w:pPr>
      <w:r>
        <w:rPr>
          <w:sz w:val="20"/>
          <w:szCs w:val="20"/>
        </w:rPr>
        <w:t>We do not currently have any off-balance sheet arrangements.</w:t>
      </w:r>
    </w:p>
    <w:p w14:paraId="50D7C0C1"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00A935E" w14:textId="77777777" w:rsidR="00000000" w:rsidRDefault="00A15508">
      <w:pPr>
        <w:pStyle w:val="NormalWeb"/>
        <w:spacing w:before="0" w:beforeAutospacing="0" w:after="0" w:afterAutospacing="0"/>
        <w:jc w:val="both"/>
        <w:divId w:val="759528149"/>
        <w:rPr>
          <w:sz w:val="20"/>
          <w:szCs w:val="20"/>
        </w:rPr>
      </w:pPr>
      <w:r>
        <w:rPr>
          <w:rStyle w:val="Strong"/>
          <w:sz w:val="20"/>
          <w:szCs w:val="20"/>
        </w:rPr>
        <w:t>ACQUISITION EFFORTS:</w:t>
      </w:r>
    </w:p>
    <w:p w14:paraId="30C43C2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344E7E1" w14:textId="77777777" w:rsidR="00000000" w:rsidRDefault="00A15508">
      <w:pPr>
        <w:pStyle w:val="NormalWeb"/>
        <w:spacing w:before="0" w:beforeAutospacing="0" w:after="0" w:afterAutospacing="0"/>
        <w:ind w:left="7"/>
        <w:jc w:val="both"/>
        <w:divId w:val="759528149"/>
        <w:rPr>
          <w:sz w:val="20"/>
          <w:szCs w:val="20"/>
        </w:rPr>
      </w:pPr>
      <w:r>
        <w:rPr>
          <w:sz w:val="20"/>
          <w:szCs w:val="20"/>
        </w:rPr>
        <w:t>The Company continues its efforts to raise capital to support operations and growth and is actively searching acquisition or merger with another company that</w:t>
      </w:r>
      <w:r>
        <w:rPr>
          <w:sz w:val="20"/>
          <w:szCs w:val="20"/>
        </w:rPr>
        <w:t xml:space="preserve"> would complement AOXY or increase its earnings potential. During this period, the Company has been in discussion with Companies looking to be acquired. AOXY has not negotiated any terms nor proposed any acquisitions of any of these companies that have bee</w:t>
      </w:r>
      <w:r>
        <w:rPr>
          <w:sz w:val="20"/>
          <w:szCs w:val="20"/>
        </w:rPr>
        <w:t>n accepted. In addition, the Company is in discussion with potential lending institutions to assist in financing any proposed acquisition. The Company expects difficulty in financing the growth of the increased business or acquisition and has been concentr</w:t>
      </w:r>
      <w:r>
        <w:rPr>
          <w:sz w:val="20"/>
          <w:szCs w:val="20"/>
        </w:rPr>
        <w:t>ating on raising capital and/or obtaining a line of credit.</w:t>
      </w:r>
    </w:p>
    <w:p w14:paraId="35809B4D"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26E4181F" w14:textId="77777777">
        <w:trPr>
          <w:divId w:val="759528149"/>
          <w:trHeight w:val="225"/>
          <w:tblCellSpacing w:w="15" w:type="dxa"/>
        </w:trPr>
        <w:tc>
          <w:tcPr>
            <w:tcW w:w="0" w:type="auto"/>
            <w:vAlign w:val="center"/>
            <w:hideMark/>
          </w:tcPr>
          <w:p w14:paraId="21D2967E" w14:textId="77777777" w:rsidR="00000000" w:rsidRDefault="00A15508">
            <w:pPr>
              <w:rPr>
                <w:rFonts w:eastAsia="Times New Roman"/>
                <w:sz w:val="20"/>
                <w:szCs w:val="20"/>
              </w:rPr>
            </w:pPr>
            <w:r>
              <w:rPr>
                <w:rFonts w:eastAsia="Times New Roman"/>
                <w:sz w:val="20"/>
                <w:szCs w:val="20"/>
              </w:rPr>
              <w:t> </w:t>
            </w:r>
          </w:p>
        </w:tc>
      </w:tr>
      <w:tr w:rsidR="00000000" w14:paraId="5DBECD04" w14:textId="77777777">
        <w:trPr>
          <w:divId w:val="759528149"/>
          <w:trHeight w:val="225"/>
          <w:tblCellSpacing w:w="15" w:type="dxa"/>
        </w:trPr>
        <w:tc>
          <w:tcPr>
            <w:tcW w:w="0" w:type="auto"/>
            <w:tcBorders>
              <w:bottom w:val="single" w:sz="6" w:space="0" w:color="000000"/>
            </w:tcBorders>
            <w:vAlign w:val="center"/>
            <w:hideMark/>
          </w:tcPr>
          <w:p w14:paraId="177E2785" w14:textId="77777777" w:rsidR="00000000" w:rsidRDefault="00A15508">
            <w:pPr>
              <w:jc w:val="center"/>
              <w:rPr>
                <w:rFonts w:eastAsia="Times New Roman"/>
                <w:sz w:val="20"/>
                <w:szCs w:val="20"/>
              </w:rPr>
            </w:pPr>
            <w:r>
              <w:rPr>
                <w:rFonts w:eastAsia="Times New Roman"/>
                <w:sz w:val="20"/>
                <w:szCs w:val="20"/>
              </w:rPr>
              <w:t>20</w:t>
            </w:r>
          </w:p>
        </w:tc>
      </w:tr>
      <w:tr w:rsidR="00000000" w14:paraId="5B1D74EE" w14:textId="77777777">
        <w:trPr>
          <w:divId w:val="759528149"/>
          <w:trHeight w:val="225"/>
          <w:tblCellSpacing w:w="15" w:type="dxa"/>
        </w:trPr>
        <w:tc>
          <w:tcPr>
            <w:tcW w:w="0" w:type="auto"/>
            <w:vAlign w:val="center"/>
            <w:hideMark/>
          </w:tcPr>
          <w:p w14:paraId="7BCBF907" w14:textId="77777777" w:rsidR="00000000" w:rsidRDefault="00A15508">
            <w:pPr>
              <w:rPr>
                <w:rFonts w:eastAsia="Times New Roman"/>
                <w:sz w:val="20"/>
                <w:szCs w:val="20"/>
              </w:rPr>
            </w:pPr>
          </w:p>
        </w:tc>
      </w:tr>
      <w:tr w:rsidR="00000000" w14:paraId="0841B38A" w14:textId="77777777">
        <w:trPr>
          <w:divId w:val="759528149"/>
          <w:trHeight w:val="225"/>
          <w:tblCellSpacing w:w="15" w:type="dxa"/>
        </w:trPr>
        <w:tc>
          <w:tcPr>
            <w:tcW w:w="0" w:type="auto"/>
            <w:vAlign w:val="center"/>
            <w:hideMark/>
          </w:tcPr>
          <w:p w14:paraId="141BC42D"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5B9169A8" w14:textId="77777777" w:rsidR="00000000" w:rsidRDefault="00A15508">
      <w:pPr>
        <w:pStyle w:val="NormalWeb"/>
        <w:spacing w:before="0" w:beforeAutospacing="0" w:after="0" w:afterAutospacing="0"/>
        <w:divId w:val="759528149"/>
        <w:rPr>
          <w:sz w:val="20"/>
          <w:szCs w:val="20"/>
        </w:rPr>
      </w:pPr>
      <w:r>
        <w:rPr>
          <w:sz w:val="20"/>
          <w:szCs w:val="20"/>
        </w:rPr>
        <w:t> </w:t>
      </w:r>
    </w:p>
    <w:p w14:paraId="748F3888"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3. Quantitative and Qualitative Disclosures About Market Risk</w:t>
      </w:r>
      <w:r>
        <w:rPr>
          <w:rStyle w:val="atag"/>
          <w:b/>
          <w:bCs/>
          <w:sz w:val="20"/>
          <w:szCs w:val="20"/>
        </w:rPr>
        <w:t>:</w:t>
      </w:r>
    </w:p>
    <w:p w14:paraId="3578A5D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07E898F" w14:textId="77777777" w:rsidR="00000000" w:rsidRDefault="00A15508">
      <w:pPr>
        <w:pStyle w:val="NormalWeb"/>
        <w:spacing w:before="0" w:beforeAutospacing="0" w:after="0" w:afterAutospacing="0"/>
        <w:ind w:left="28"/>
        <w:jc w:val="both"/>
        <w:divId w:val="759528149"/>
        <w:rPr>
          <w:sz w:val="20"/>
          <w:szCs w:val="20"/>
        </w:rPr>
      </w:pPr>
      <w:r>
        <w:rPr>
          <w:sz w:val="20"/>
          <w:szCs w:val="20"/>
        </w:rPr>
        <w:t>Smaller reporting companies are not required to provide the information required by this Item.</w:t>
      </w:r>
    </w:p>
    <w:p w14:paraId="41702118"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5B27029"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4. CONTROLS AND PROCEDURE</w:t>
      </w:r>
      <w:r>
        <w:rPr>
          <w:rStyle w:val="atag"/>
          <w:b/>
          <w:bCs/>
          <w:sz w:val="20"/>
          <w:szCs w:val="20"/>
        </w:rPr>
        <w:t>S</w:t>
      </w:r>
    </w:p>
    <w:p w14:paraId="2985919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42F0648"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EVALUATION OF DISCLOSURE CONTROLS AND PROCEDURES</w:t>
      </w:r>
    </w:p>
    <w:p w14:paraId="1B10A305"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684AA665" w14:textId="77777777" w:rsidR="00000000" w:rsidRDefault="00A15508">
      <w:pPr>
        <w:pStyle w:val="NormalWeb"/>
        <w:spacing w:before="0" w:beforeAutospacing="0" w:after="0" w:afterAutospacing="0"/>
        <w:ind w:left="7"/>
        <w:jc w:val="both"/>
        <w:divId w:val="759528149"/>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w:t>
      </w:r>
      <w:r>
        <w:rPr>
          <w:sz w:val="20"/>
          <w:szCs w:val="20"/>
        </w:rPr>
        <w:t>ocedures. The term “disclosure controls and procedures”, as defined in Rules 13a-15(e) and 15d-15(e) under the Securities and Exchange Act of 1934, as amended (“Exchange Act”), means controls and other procedures of a company that are designed to ensure th</w:t>
      </w:r>
      <w:r>
        <w:rPr>
          <w:sz w:val="20"/>
          <w:szCs w:val="20"/>
        </w:rPr>
        <w:t>at information required to be disclosed by the company in the reports it files or submits under the Exchange Act is recorded, processed, summarized and reported, within the time periods specified in the Securities and Exchange Commission’s rules and forms.</w:t>
      </w:r>
      <w:r>
        <w:rPr>
          <w:sz w:val="20"/>
          <w:szCs w:val="20"/>
        </w:rPr>
        <w:t xml:space="preserve"> Disclosure controls and procedures also include, without limitation, controls and procedures designed to ensure that information required to be disclosed by a company in the reports that it files or submits under the Exchange Act is accumulated and commun</w:t>
      </w:r>
      <w:r>
        <w:rPr>
          <w:sz w:val="20"/>
          <w:szCs w:val="20"/>
        </w:rPr>
        <w:t>icated to the company’s management, including its principal executive and principal financial officers, or persons performing similar functions, as appropriate, to allow timely decisions regarding required disclosure. Based on this evaluation, our Chief Ex</w:t>
      </w:r>
      <w:r>
        <w:rPr>
          <w:sz w:val="20"/>
          <w:szCs w:val="20"/>
        </w:rPr>
        <w:t>ecutive Officer and Acting Chief Financial Officer concluded as of March 31, 2022 that our disclosure controls and procedures were not effective at ensuring that the material information required to be disclosed in the Exchange Act reports is recorded, pro</w:t>
      </w:r>
      <w:r>
        <w:rPr>
          <w:sz w:val="20"/>
          <w:szCs w:val="20"/>
        </w:rPr>
        <w:t>cessed, summarized and reported as required in applicable SEC rules and the Company’s filed 10-K.</w:t>
      </w:r>
    </w:p>
    <w:p w14:paraId="12DE57A5"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6D51E71" w14:textId="77777777" w:rsidR="00000000" w:rsidRDefault="00A15508">
      <w:pPr>
        <w:pStyle w:val="NormalWeb"/>
        <w:spacing w:before="0" w:beforeAutospacing="0" w:after="0" w:afterAutospacing="0"/>
        <w:ind w:left="21"/>
        <w:divId w:val="759528149"/>
        <w:rPr>
          <w:sz w:val="20"/>
          <w:szCs w:val="20"/>
        </w:rPr>
      </w:pPr>
      <w:r>
        <w:rPr>
          <w:rStyle w:val="Emphasis"/>
          <w:sz w:val="20"/>
          <w:szCs w:val="20"/>
        </w:rPr>
        <w:t xml:space="preserve">Changes in Internal Control over Financial Reporting </w:t>
      </w:r>
    </w:p>
    <w:p w14:paraId="68FDDC85" w14:textId="77777777" w:rsidR="00000000" w:rsidRDefault="00A15508">
      <w:pPr>
        <w:pStyle w:val="NormalWeb"/>
        <w:spacing w:before="0" w:beforeAutospacing="0" w:after="0" w:afterAutospacing="0"/>
        <w:divId w:val="759528149"/>
        <w:rPr>
          <w:sz w:val="20"/>
          <w:szCs w:val="20"/>
        </w:rPr>
      </w:pPr>
      <w:r>
        <w:rPr>
          <w:sz w:val="20"/>
          <w:szCs w:val="20"/>
        </w:rPr>
        <w:t> </w:t>
      </w:r>
    </w:p>
    <w:p w14:paraId="6E01C3BD" w14:textId="77777777" w:rsidR="00000000" w:rsidRDefault="00A15508">
      <w:pPr>
        <w:pStyle w:val="NormalWeb"/>
        <w:spacing w:before="0" w:beforeAutospacing="0" w:after="0" w:afterAutospacing="0"/>
        <w:ind w:left="28"/>
        <w:divId w:val="759528149"/>
        <w:rPr>
          <w:sz w:val="20"/>
          <w:szCs w:val="20"/>
        </w:rPr>
      </w:pPr>
      <w:r>
        <w:rPr>
          <w:sz w:val="20"/>
          <w:szCs w:val="20"/>
        </w:rPr>
        <w:t xml:space="preserve">During the three and nine month periods ended March 31, 2022, there were no changes in our internal </w:t>
      </w:r>
      <w:r>
        <w:rPr>
          <w:sz w:val="20"/>
          <w:szCs w:val="20"/>
        </w:rPr>
        <w:t>control over financial reporting identified in connection with managements evaluation of the effectiveness of our internal control over the financial reporting that have materially affected, or are reasonably likely to materially affect, our internal contr</w:t>
      </w:r>
      <w:r>
        <w:rPr>
          <w:sz w:val="20"/>
          <w:szCs w:val="20"/>
        </w:rPr>
        <w:t>ol over financial reporting as defined in Rules 13a-15(f) and 15d-15(f) under the Exchange Act.</w:t>
      </w:r>
    </w:p>
    <w:p w14:paraId="54BF194D"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5BF3EA4C" w14:textId="77777777">
        <w:trPr>
          <w:divId w:val="759528149"/>
          <w:trHeight w:val="225"/>
          <w:tblCellSpacing w:w="15" w:type="dxa"/>
        </w:trPr>
        <w:tc>
          <w:tcPr>
            <w:tcW w:w="0" w:type="auto"/>
            <w:vAlign w:val="center"/>
            <w:hideMark/>
          </w:tcPr>
          <w:p w14:paraId="423A91B0" w14:textId="77777777" w:rsidR="00000000" w:rsidRDefault="00A15508">
            <w:pPr>
              <w:rPr>
                <w:rFonts w:eastAsia="Times New Roman"/>
                <w:sz w:val="20"/>
                <w:szCs w:val="20"/>
              </w:rPr>
            </w:pPr>
            <w:r>
              <w:rPr>
                <w:rFonts w:eastAsia="Times New Roman"/>
                <w:sz w:val="20"/>
                <w:szCs w:val="20"/>
              </w:rPr>
              <w:t> </w:t>
            </w:r>
          </w:p>
        </w:tc>
      </w:tr>
      <w:tr w:rsidR="00000000" w14:paraId="6A1C1AFB" w14:textId="77777777">
        <w:trPr>
          <w:divId w:val="759528149"/>
          <w:trHeight w:val="225"/>
          <w:tblCellSpacing w:w="15" w:type="dxa"/>
        </w:trPr>
        <w:tc>
          <w:tcPr>
            <w:tcW w:w="0" w:type="auto"/>
            <w:tcBorders>
              <w:bottom w:val="single" w:sz="6" w:space="0" w:color="000000"/>
            </w:tcBorders>
            <w:vAlign w:val="center"/>
            <w:hideMark/>
          </w:tcPr>
          <w:p w14:paraId="37704BE3" w14:textId="77777777" w:rsidR="00000000" w:rsidRDefault="00A15508">
            <w:pPr>
              <w:jc w:val="center"/>
              <w:rPr>
                <w:rFonts w:eastAsia="Times New Roman"/>
                <w:sz w:val="20"/>
                <w:szCs w:val="20"/>
              </w:rPr>
            </w:pPr>
            <w:r>
              <w:rPr>
                <w:rFonts w:eastAsia="Times New Roman"/>
                <w:sz w:val="20"/>
                <w:szCs w:val="20"/>
              </w:rPr>
              <w:t>21</w:t>
            </w:r>
          </w:p>
        </w:tc>
      </w:tr>
      <w:tr w:rsidR="00000000" w14:paraId="70355281" w14:textId="77777777">
        <w:trPr>
          <w:divId w:val="759528149"/>
          <w:trHeight w:val="225"/>
          <w:tblCellSpacing w:w="15" w:type="dxa"/>
        </w:trPr>
        <w:tc>
          <w:tcPr>
            <w:tcW w:w="0" w:type="auto"/>
            <w:vAlign w:val="center"/>
            <w:hideMark/>
          </w:tcPr>
          <w:p w14:paraId="5343EF04" w14:textId="77777777" w:rsidR="00000000" w:rsidRDefault="00A15508">
            <w:pPr>
              <w:rPr>
                <w:rFonts w:eastAsia="Times New Roman"/>
                <w:sz w:val="20"/>
                <w:szCs w:val="20"/>
              </w:rPr>
            </w:pPr>
          </w:p>
        </w:tc>
      </w:tr>
      <w:tr w:rsidR="00000000" w14:paraId="64588903" w14:textId="77777777">
        <w:trPr>
          <w:divId w:val="759528149"/>
          <w:trHeight w:val="225"/>
          <w:tblCellSpacing w:w="15" w:type="dxa"/>
        </w:trPr>
        <w:tc>
          <w:tcPr>
            <w:tcW w:w="0" w:type="auto"/>
            <w:vAlign w:val="center"/>
            <w:hideMark/>
          </w:tcPr>
          <w:p w14:paraId="48AB07D6"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338D23FD" w14:textId="77777777" w:rsidR="00000000" w:rsidRDefault="00A15508">
      <w:pPr>
        <w:pStyle w:val="NormalWeb"/>
        <w:spacing w:before="0" w:beforeAutospacing="0" w:after="0" w:afterAutospacing="0"/>
        <w:divId w:val="759528149"/>
        <w:rPr>
          <w:sz w:val="20"/>
          <w:szCs w:val="20"/>
        </w:rPr>
      </w:pPr>
      <w:r>
        <w:rPr>
          <w:sz w:val="20"/>
          <w:szCs w:val="20"/>
        </w:rPr>
        <w:t> </w:t>
      </w:r>
    </w:p>
    <w:p w14:paraId="48AA69F7"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PART I</w:t>
      </w:r>
      <w:r>
        <w:rPr>
          <w:rStyle w:val="atag"/>
          <w:b/>
          <w:bCs/>
          <w:sz w:val="20"/>
          <w:szCs w:val="20"/>
        </w:rPr>
        <w:t>I</w:t>
      </w:r>
    </w:p>
    <w:p w14:paraId="4CB0066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7F2061E"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1: LEGAL PROCEEDING</w:t>
      </w:r>
      <w:r>
        <w:rPr>
          <w:rStyle w:val="atag"/>
          <w:b/>
          <w:bCs/>
          <w:sz w:val="20"/>
          <w:szCs w:val="20"/>
        </w:rPr>
        <w:t>S</w:t>
      </w:r>
    </w:p>
    <w:p w14:paraId="3AE173EE"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62952CA" w14:textId="77777777" w:rsidR="00000000" w:rsidRDefault="00A15508">
      <w:pPr>
        <w:pStyle w:val="NormalWeb"/>
        <w:spacing w:before="0" w:beforeAutospacing="0" w:after="0" w:afterAutospacing="0"/>
        <w:ind w:left="21"/>
        <w:jc w:val="both"/>
        <w:divId w:val="759528149"/>
        <w:rPr>
          <w:sz w:val="20"/>
          <w:szCs w:val="20"/>
        </w:rPr>
      </w:pPr>
      <w:r>
        <w:rPr>
          <w:sz w:val="20"/>
          <w:szCs w:val="20"/>
        </w:rPr>
        <w:t>During the period ending March 31, 2022, there were pending or threatened legal actions as follows:</w:t>
      </w:r>
    </w:p>
    <w:p w14:paraId="2A5A0DB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5BCCE28C"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None</w:t>
      </w:r>
    </w:p>
    <w:p w14:paraId="5E1BF01F"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0D7B83D" w14:textId="77777777" w:rsidR="00000000" w:rsidRDefault="00A15508">
      <w:pPr>
        <w:pStyle w:val="NormalWeb"/>
        <w:spacing w:before="0" w:beforeAutospacing="0" w:after="0" w:afterAutospacing="0"/>
        <w:ind w:left="7"/>
        <w:jc w:val="both"/>
        <w:divId w:val="759528149"/>
        <w:rPr>
          <w:sz w:val="20"/>
          <w:szCs w:val="20"/>
        </w:rPr>
      </w:pPr>
      <w:r>
        <w:rPr>
          <w:rStyle w:val="atag"/>
          <w:b/>
          <w:bCs/>
          <w:sz w:val="20"/>
          <w:szCs w:val="20"/>
        </w:rPr>
        <w:t>ITEM 2. UNREGISTERED SALES OF EQUITY SECURITIES AND USE OF PROCEED</w:t>
      </w:r>
      <w:r>
        <w:rPr>
          <w:rStyle w:val="atag"/>
          <w:b/>
          <w:bCs/>
          <w:sz w:val="20"/>
          <w:szCs w:val="20"/>
        </w:rPr>
        <w:t>S</w:t>
      </w:r>
    </w:p>
    <w:p w14:paraId="1EC3FA57"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5F67B0F2"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None</w:t>
      </w:r>
    </w:p>
    <w:p w14:paraId="27FC2FD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0C45BF2"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3. DEFAULTS UPON SENIOR SECURITIE</w:t>
      </w:r>
      <w:r>
        <w:rPr>
          <w:rStyle w:val="atag"/>
          <w:b/>
          <w:bCs/>
          <w:sz w:val="20"/>
          <w:szCs w:val="20"/>
        </w:rPr>
        <w:t>S</w:t>
      </w:r>
    </w:p>
    <w:p w14:paraId="58080AA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478DD4A1" w14:textId="77777777" w:rsidR="00000000" w:rsidRDefault="00A15508">
      <w:pPr>
        <w:pStyle w:val="NormalWeb"/>
        <w:spacing w:before="0" w:beforeAutospacing="0" w:after="0" w:afterAutospacing="0"/>
        <w:ind w:left="21"/>
        <w:jc w:val="both"/>
        <w:divId w:val="759528149"/>
        <w:rPr>
          <w:sz w:val="20"/>
          <w:szCs w:val="20"/>
        </w:rPr>
      </w:pPr>
      <w:r>
        <w:rPr>
          <w:rStyle w:val="Strong"/>
          <w:sz w:val="20"/>
          <w:szCs w:val="20"/>
        </w:rPr>
        <w:t>None</w:t>
      </w:r>
    </w:p>
    <w:p w14:paraId="2722F929"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03BD571D"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4. MINE SAFETY DISCLOSURE</w:t>
      </w:r>
      <w:r>
        <w:rPr>
          <w:rStyle w:val="atag"/>
          <w:b/>
          <w:bCs/>
          <w:sz w:val="20"/>
          <w:szCs w:val="20"/>
        </w:rPr>
        <w:t>S</w:t>
      </w:r>
    </w:p>
    <w:p w14:paraId="11C3B660"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1C383541" w14:textId="77777777" w:rsidR="00000000" w:rsidRDefault="00A15508">
      <w:pPr>
        <w:pStyle w:val="NormalWeb"/>
        <w:spacing w:before="0" w:beforeAutospacing="0" w:after="0" w:afterAutospacing="0"/>
        <w:jc w:val="both"/>
        <w:divId w:val="759528149"/>
        <w:rPr>
          <w:sz w:val="20"/>
          <w:szCs w:val="20"/>
        </w:rPr>
      </w:pPr>
      <w:r>
        <w:rPr>
          <w:rStyle w:val="Strong"/>
          <w:sz w:val="20"/>
          <w:szCs w:val="20"/>
        </w:rPr>
        <w:t>None</w:t>
      </w:r>
    </w:p>
    <w:p w14:paraId="335FB0D1"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90F1039"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5. OTHER INFORMATIO</w:t>
      </w:r>
      <w:r>
        <w:rPr>
          <w:rStyle w:val="atag"/>
          <w:b/>
          <w:bCs/>
          <w:sz w:val="20"/>
          <w:szCs w:val="20"/>
        </w:rPr>
        <w:t>N</w:t>
      </w:r>
    </w:p>
    <w:p w14:paraId="51EE53CA"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F115A9A" w14:textId="77777777" w:rsidR="00000000" w:rsidRDefault="00A15508">
      <w:pPr>
        <w:pStyle w:val="NormalWeb"/>
        <w:spacing w:before="0" w:beforeAutospacing="0" w:after="0" w:afterAutospacing="0"/>
        <w:ind w:left="7"/>
        <w:jc w:val="both"/>
        <w:divId w:val="759528149"/>
        <w:rPr>
          <w:sz w:val="20"/>
          <w:szCs w:val="20"/>
        </w:rPr>
      </w:pPr>
      <w:r>
        <w:rPr>
          <w:rStyle w:val="Strong"/>
          <w:sz w:val="20"/>
          <w:szCs w:val="20"/>
        </w:rPr>
        <w:t>None</w:t>
      </w:r>
    </w:p>
    <w:p w14:paraId="17CDA734"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1E7059DE" w14:textId="77777777">
        <w:trPr>
          <w:divId w:val="759528149"/>
          <w:trHeight w:val="225"/>
          <w:tblCellSpacing w:w="15" w:type="dxa"/>
        </w:trPr>
        <w:tc>
          <w:tcPr>
            <w:tcW w:w="0" w:type="auto"/>
            <w:vAlign w:val="center"/>
            <w:hideMark/>
          </w:tcPr>
          <w:p w14:paraId="479446E3" w14:textId="77777777" w:rsidR="00000000" w:rsidRDefault="00A15508">
            <w:pPr>
              <w:rPr>
                <w:rFonts w:eastAsia="Times New Roman"/>
                <w:sz w:val="20"/>
                <w:szCs w:val="20"/>
              </w:rPr>
            </w:pPr>
            <w:r>
              <w:rPr>
                <w:rFonts w:eastAsia="Times New Roman"/>
                <w:sz w:val="20"/>
                <w:szCs w:val="20"/>
              </w:rPr>
              <w:t> </w:t>
            </w:r>
          </w:p>
        </w:tc>
      </w:tr>
      <w:tr w:rsidR="00000000" w14:paraId="1050EA54" w14:textId="77777777">
        <w:trPr>
          <w:divId w:val="759528149"/>
          <w:trHeight w:val="225"/>
          <w:tblCellSpacing w:w="15" w:type="dxa"/>
        </w:trPr>
        <w:tc>
          <w:tcPr>
            <w:tcW w:w="0" w:type="auto"/>
            <w:tcBorders>
              <w:bottom w:val="single" w:sz="6" w:space="0" w:color="000000"/>
            </w:tcBorders>
            <w:vAlign w:val="center"/>
            <w:hideMark/>
          </w:tcPr>
          <w:p w14:paraId="57346699" w14:textId="77777777" w:rsidR="00000000" w:rsidRDefault="00A15508">
            <w:pPr>
              <w:jc w:val="center"/>
              <w:rPr>
                <w:rFonts w:eastAsia="Times New Roman"/>
                <w:sz w:val="20"/>
                <w:szCs w:val="20"/>
              </w:rPr>
            </w:pPr>
            <w:r>
              <w:rPr>
                <w:rFonts w:eastAsia="Times New Roman"/>
                <w:sz w:val="20"/>
                <w:szCs w:val="20"/>
              </w:rPr>
              <w:t>22</w:t>
            </w:r>
          </w:p>
        </w:tc>
      </w:tr>
      <w:tr w:rsidR="00000000" w14:paraId="592E422A" w14:textId="77777777">
        <w:trPr>
          <w:divId w:val="759528149"/>
          <w:trHeight w:val="225"/>
          <w:tblCellSpacing w:w="15" w:type="dxa"/>
        </w:trPr>
        <w:tc>
          <w:tcPr>
            <w:tcW w:w="0" w:type="auto"/>
            <w:vAlign w:val="center"/>
            <w:hideMark/>
          </w:tcPr>
          <w:p w14:paraId="0B3A5DD4" w14:textId="77777777" w:rsidR="00000000" w:rsidRDefault="00A15508">
            <w:pPr>
              <w:rPr>
                <w:rFonts w:eastAsia="Times New Roman"/>
                <w:sz w:val="20"/>
                <w:szCs w:val="20"/>
              </w:rPr>
            </w:pPr>
          </w:p>
        </w:tc>
      </w:tr>
      <w:tr w:rsidR="00000000" w14:paraId="34FBB7D2" w14:textId="77777777">
        <w:trPr>
          <w:divId w:val="759528149"/>
          <w:trHeight w:val="225"/>
          <w:tblCellSpacing w:w="15" w:type="dxa"/>
        </w:trPr>
        <w:tc>
          <w:tcPr>
            <w:tcW w:w="0" w:type="auto"/>
            <w:vAlign w:val="center"/>
            <w:hideMark/>
          </w:tcPr>
          <w:p w14:paraId="5EAD2F48"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37C7C4E3" w14:textId="77777777" w:rsidR="00000000" w:rsidRDefault="00A15508">
      <w:pPr>
        <w:pStyle w:val="NormalWeb"/>
        <w:spacing w:before="0" w:beforeAutospacing="0" w:after="0" w:afterAutospacing="0"/>
        <w:divId w:val="759528149"/>
        <w:rPr>
          <w:sz w:val="20"/>
          <w:szCs w:val="20"/>
        </w:rPr>
      </w:pPr>
      <w:r>
        <w:rPr>
          <w:sz w:val="20"/>
          <w:szCs w:val="20"/>
        </w:rPr>
        <w:t> </w:t>
      </w:r>
    </w:p>
    <w:p w14:paraId="05D90AE4" w14:textId="77777777" w:rsidR="00000000" w:rsidRDefault="00A15508">
      <w:pPr>
        <w:pStyle w:val="NormalWeb"/>
        <w:spacing w:before="0" w:beforeAutospacing="0" w:after="0" w:afterAutospacing="0"/>
        <w:ind w:left="21"/>
        <w:jc w:val="both"/>
        <w:divId w:val="759528149"/>
        <w:rPr>
          <w:sz w:val="20"/>
          <w:szCs w:val="20"/>
        </w:rPr>
      </w:pPr>
      <w:r>
        <w:rPr>
          <w:rStyle w:val="atag"/>
          <w:b/>
          <w:bCs/>
          <w:sz w:val="20"/>
          <w:szCs w:val="20"/>
        </w:rPr>
        <w:t>ITEM 6: EXHIBITS AND REPORTS ON FORM 8-</w:t>
      </w:r>
      <w:r>
        <w:rPr>
          <w:rStyle w:val="atag"/>
          <w:b/>
          <w:bCs/>
          <w:sz w:val="20"/>
          <w:szCs w:val="20"/>
        </w:rPr>
        <w:t>K</w:t>
      </w:r>
    </w:p>
    <w:p w14:paraId="728378CF"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38BE8EF1" w14:textId="77777777" w:rsidR="00000000" w:rsidRDefault="00A15508">
      <w:pPr>
        <w:pStyle w:val="NormalWeb"/>
        <w:spacing w:before="0" w:beforeAutospacing="0" w:after="0" w:afterAutospacing="0"/>
        <w:ind w:left="21"/>
        <w:jc w:val="both"/>
        <w:divId w:val="759528149"/>
        <w:rPr>
          <w:sz w:val="20"/>
          <w:szCs w:val="20"/>
        </w:rPr>
      </w:pPr>
      <w:r>
        <w:rPr>
          <w:sz w:val="20"/>
          <w:szCs w:val="20"/>
        </w:rPr>
        <w:t>During three and nine month periods ending March 31, 2022, the Company filed no reports on Form 8-K for events occurring during the periods.</w:t>
      </w:r>
    </w:p>
    <w:p w14:paraId="017E8334"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876"/>
        <w:gridCol w:w="215"/>
        <w:gridCol w:w="8269"/>
      </w:tblGrid>
      <w:tr w:rsidR="00000000" w14:paraId="7E541B1B" w14:textId="77777777">
        <w:trPr>
          <w:divId w:val="759528149"/>
          <w:trHeight w:val="225"/>
          <w:tblCellSpacing w:w="15" w:type="dxa"/>
        </w:trPr>
        <w:tc>
          <w:tcPr>
            <w:tcW w:w="450" w:type="pct"/>
            <w:tcBorders>
              <w:bottom w:val="single" w:sz="6" w:space="0" w:color="auto"/>
            </w:tcBorders>
            <w:vAlign w:val="bottom"/>
            <w:hideMark/>
          </w:tcPr>
          <w:p w14:paraId="6D7C1896" w14:textId="77777777" w:rsidR="00000000" w:rsidRDefault="00A15508">
            <w:pPr>
              <w:pStyle w:val="NormalWeb"/>
              <w:spacing w:before="0" w:beforeAutospacing="0" w:after="0" w:afterAutospacing="0"/>
              <w:jc w:val="both"/>
              <w:rPr>
                <w:sz w:val="20"/>
                <w:szCs w:val="20"/>
              </w:rPr>
            </w:pPr>
            <w:r>
              <w:rPr>
                <w:rStyle w:val="Strong"/>
                <w:sz w:val="20"/>
                <w:szCs w:val="20"/>
              </w:rPr>
              <w:t>Exhibit Number</w:t>
            </w:r>
          </w:p>
        </w:tc>
        <w:tc>
          <w:tcPr>
            <w:tcW w:w="100" w:type="pct"/>
            <w:vAlign w:val="center"/>
            <w:hideMark/>
          </w:tcPr>
          <w:p w14:paraId="4CC82343" w14:textId="77777777" w:rsidR="00000000" w:rsidRDefault="00A15508">
            <w:pPr>
              <w:pStyle w:val="NormalWeb"/>
              <w:spacing w:before="0" w:beforeAutospacing="0" w:after="0" w:afterAutospacing="0"/>
              <w:rPr>
                <w:sz w:val="20"/>
                <w:szCs w:val="20"/>
              </w:rPr>
            </w:pPr>
            <w:r>
              <w:rPr>
                <w:sz w:val="20"/>
                <w:szCs w:val="20"/>
              </w:rPr>
              <w:t> </w:t>
            </w:r>
          </w:p>
        </w:tc>
        <w:tc>
          <w:tcPr>
            <w:tcW w:w="0" w:type="auto"/>
            <w:tcBorders>
              <w:bottom w:val="single" w:sz="6" w:space="0" w:color="auto"/>
            </w:tcBorders>
            <w:vAlign w:val="bottom"/>
            <w:hideMark/>
          </w:tcPr>
          <w:p w14:paraId="34FD8E98" w14:textId="77777777" w:rsidR="00000000" w:rsidRDefault="00A15508">
            <w:pPr>
              <w:pStyle w:val="NormalWeb"/>
              <w:spacing w:before="0" w:beforeAutospacing="0" w:after="0" w:afterAutospacing="0"/>
              <w:rPr>
                <w:sz w:val="20"/>
                <w:szCs w:val="20"/>
              </w:rPr>
            </w:pPr>
            <w:r>
              <w:rPr>
                <w:rStyle w:val="Strong"/>
                <w:sz w:val="20"/>
                <w:szCs w:val="20"/>
              </w:rPr>
              <w:t>Description of the Document</w:t>
            </w:r>
          </w:p>
        </w:tc>
      </w:tr>
      <w:tr w:rsidR="00000000" w14:paraId="3C8BC812" w14:textId="77777777">
        <w:trPr>
          <w:divId w:val="759528149"/>
          <w:trHeight w:val="225"/>
          <w:tblCellSpacing w:w="15" w:type="dxa"/>
        </w:trPr>
        <w:tc>
          <w:tcPr>
            <w:tcW w:w="0" w:type="auto"/>
            <w:shd w:val="clear" w:color="auto" w:fill="CCEEFF"/>
            <w:hideMark/>
          </w:tcPr>
          <w:p w14:paraId="7BA0DC5B" w14:textId="77777777" w:rsidR="00000000" w:rsidRDefault="00A15508">
            <w:pPr>
              <w:pStyle w:val="NormalWeb"/>
              <w:spacing w:before="0" w:beforeAutospacing="0" w:after="0" w:afterAutospacing="0"/>
              <w:jc w:val="both"/>
              <w:rPr>
                <w:sz w:val="20"/>
                <w:szCs w:val="20"/>
              </w:rPr>
            </w:pPr>
            <w:hyperlink r:id="rId4" w:history="1">
              <w:r>
                <w:rPr>
                  <w:rStyle w:val="Hyperlink"/>
                  <w:sz w:val="20"/>
                  <w:szCs w:val="20"/>
                </w:rPr>
                <w:t>3.1</w:t>
              </w:r>
            </w:hyperlink>
          </w:p>
        </w:tc>
        <w:tc>
          <w:tcPr>
            <w:tcW w:w="0" w:type="auto"/>
            <w:shd w:val="clear" w:color="auto" w:fill="CCEEFF"/>
            <w:vAlign w:val="center"/>
            <w:hideMark/>
          </w:tcPr>
          <w:p w14:paraId="65329182"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0050B35" w14:textId="77777777" w:rsidR="00000000" w:rsidRDefault="00A15508">
            <w:pPr>
              <w:pStyle w:val="NormalWeb"/>
              <w:spacing w:before="0" w:beforeAutospacing="0" w:after="0" w:afterAutospacing="0"/>
              <w:jc w:val="both"/>
              <w:rPr>
                <w:sz w:val="20"/>
                <w:szCs w:val="20"/>
              </w:rPr>
            </w:pPr>
            <w:hyperlink r:id="rId5" w:history="1">
              <w:r>
                <w:rPr>
                  <w:rStyle w:val="Hyperlink"/>
                  <w:sz w:val="20"/>
                  <w:szCs w:val="20"/>
                </w:rPr>
                <w:t>Certificate of Incorporation as Amended and filed with the Secretary of State of Delaware effective on December 5, 2014</w:t>
              </w:r>
            </w:hyperlink>
          </w:p>
        </w:tc>
      </w:tr>
      <w:tr w:rsidR="00000000" w14:paraId="28CD3D55" w14:textId="77777777">
        <w:trPr>
          <w:divId w:val="759528149"/>
          <w:trHeight w:val="225"/>
          <w:tblCellSpacing w:w="15" w:type="dxa"/>
        </w:trPr>
        <w:tc>
          <w:tcPr>
            <w:tcW w:w="0" w:type="auto"/>
            <w:shd w:val="clear" w:color="auto" w:fill="FFFFFF"/>
            <w:hideMark/>
          </w:tcPr>
          <w:p w14:paraId="59872FE2" w14:textId="77777777" w:rsidR="00000000" w:rsidRDefault="00A15508">
            <w:pPr>
              <w:pStyle w:val="NormalWeb"/>
              <w:spacing w:before="0" w:beforeAutospacing="0" w:after="0" w:afterAutospacing="0"/>
              <w:jc w:val="both"/>
              <w:rPr>
                <w:sz w:val="20"/>
                <w:szCs w:val="20"/>
              </w:rPr>
            </w:pPr>
            <w:hyperlink r:id="rId6" w:history="1">
              <w:r>
                <w:rPr>
                  <w:rStyle w:val="Hyperlink"/>
                  <w:sz w:val="20"/>
                  <w:szCs w:val="20"/>
                </w:rPr>
                <w:t>3.2</w:t>
              </w:r>
            </w:hyperlink>
          </w:p>
        </w:tc>
        <w:tc>
          <w:tcPr>
            <w:tcW w:w="0" w:type="auto"/>
            <w:shd w:val="clear" w:color="auto" w:fill="FFFFFF"/>
            <w:vAlign w:val="center"/>
            <w:hideMark/>
          </w:tcPr>
          <w:p w14:paraId="3244C6AC"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13867899" w14:textId="77777777" w:rsidR="00000000" w:rsidRDefault="00A15508">
            <w:pPr>
              <w:pStyle w:val="NormalWeb"/>
              <w:spacing w:before="0" w:beforeAutospacing="0" w:after="0" w:afterAutospacing="0"/>
              <w:jc w:val="both"/>
              <w:rPr>
                <w:sz w:val="20"/>
                <w:szCs w:val="20"/>
              </w:rPr>
            </w:pPr>
            <w:hyperlink r:id="rId7" w:history="1">
              <w:r>
                <w:rPr>
                  <w:rStyle w:val="Hyperlink"/>
                  <w:sz w:val="20"/>
                  <w:szCs w:val="20"/>
                </w:rPr>
                <w:t>Bylaws.</w:t>
              </w:r>
            </w:hyperlink>
          </w:p>
        </w:tc>
      </w:tr>
      <w:tr w:rsidR="00000000" w14:paraId="0D04E0FB" w14:textId="77777777">
        <w:trPr>
          <w:divId w:val="759528149"/>
          <w:trHeight w:val="225"/>
          <w:tblCellSpacing w:w="15" w:type="dxa"/>
        </w:trPr>
        <w:tc>
          <w:tcPr>
            <w:tcW w:w="0" w:type="auto"/>
            <w:shd w:val="clear" w:color="auto" w:fill="CCEEFF"/>
            <w:hideMark/>
          </w:tcPr>
          <w:p w14:paraId="64B69EBF" w14:textId="4E29A4A4" w:rsidR="00000000" w:rsidRDefault="00A15508">
            <w:pPr>
              <w:pStyle w:val="NormalWeb"/>
              <w:spacing w:before="0" w:beforeAutospacing="0" w:after="0" w:afterAutospacing="0"/>
              <w:jc w:val="both"/>
              <w:rPr>
                <w:sz w:val="20"/>
                <w:szCs w:val="20"/>
              </w:rPr>
            </w:pPr>
            <w:hyperlink r:id="rId8" w:history="1">
              <w:r>
                <w:rPr>
                  <w:rStyle w:val="Hyperlink"/>
                  <w:sz w:val="20"/>
                  <w:szCs w:val="20"/>
                </w:rPr>
                <w:t>31.1*</w:t>
              </w:r>
            </w:hyperlink>
          </w:p>
        </w:tc>
        <w:tc>
          <w:tcPr>
            <w:tcW w:w="0" w:type="auto"/>
            <w:shd w:val="clear" w:color="auto" w:fill="CCEEFF"/>
            <w:vAlign w:val="center"/>
            <w:hideMark/>
          </w:tcPr>
          <w:p w14:paraId="4CF5006B"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6E1DEC73" w14:textId="4C5BBB11" w:rsidR="00000000" w:rsidRDefault="00A15508">
            <w:pPr>
              <w:pStyle w:val="NormalWeb"/>
              <w:spacing w:before="0" w:beforeAutospacing="0" w:after="0" w:afterAutospacing="0"/>
              <w:jc w:val="both"/>
              <w:rPr>
                <w:sz w:val="20"/>
                <w:szCs w:val="20"/>
              </w:rPr>
            </w:pPr>
            <w:hyperlink r:id="rId9" w:history="1">
              <w:r>
                <w:rPr>
                  <w:rStyle w:val="Hyperlink"/>
                  <w:sz w:val="20"/>
                  <w:szCs w:val="20"/>
                </w:rPr>
                <w:t>Certification of Chief Executive Officer pursuant to Exchange Act Rule 13a-14(a)/15d-14(a), as adopted pursuant to Section 302 of the Sarbanes-Oxley Act of 2002.</w:t>
              </w:r>
            </w:hyperlink>
          </w:p>
        </w:tc>
      </w:tr>
      <w:tr w:rsidR="00000000" w14:paraId="53267955" w14:textId="77777777">
        <w:trPr>
          <w:divId w:val="759528149"/>
          <w:trHeight w:val="225"/>
          <w:tblCellSpacing w:w="15" w:type="dxa"/>
        </w:trPr>
        <w:tc>
          <w:tcPr>
            <w:tcW w:w="0" w:type="auto"/>
            <w:shd w:val="clear" w:color="auto" w:fill="FFFFFF"/>
            <w:hideMark/>
          </w:tcPr>
          <w:p w14:paraId="0F37B190" w14:textId="4E5531DB" w:rsidR="00000000" w:rsidRDefault="00A15508">
            <w:pPr>
              <w:pStyle w:val="NormalWeb"/>
              <w:spacing w:before="0" w:beforeAutospacing="0" w:after="0" w:afterAutospacing="0"/>
              <w:jc w:val="both"/>
              <w:rPr>
                <w:sz w:val="20"/>
                <w:szCs w:val="20"/>
              </w:rPr>
            </w:pPr>
            <w:hyperlink r:id="rId10" w:history="1">
              <w:r>
                <w:rPr>
                  <w:rStyle w:val="Hyperlink"/>
                  <w:sz w:val="20"/>
                  <w:szCs w:val="20"/>
                </w:rPr>
                <w:t>31.2*</w:t>
              </w:r>
            </w:hyperlink>
          </w:p>
        </w:tc>
        <w:tc>
          <w:tcPr>
            <w:tcW w:w="0" w:type="auto"/>
            <w:shd w:val="clear" w:color="auto" w:fill="FFFFFF"/>
            <w:vAlign w:val="center"/>
            <w:hideMark/>
          </w:tcPr>
          <w:p w14:paraId="66A39383"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2C5EFD41" w14:textId="46124081" w:rsidR="00000000" w:rsidRDefault="00A15508">
            <w:pPr>
              <w:pStyle w:val="NormalWeb"/>
              <w:spacing w:before="0" w:beforeAutospacing="0" w:after="0" w:afterAutospacing="0"/>
              <w:jc w:val="both"/>
              <w:rPr>
                <w:sz w:val="20"/>
                <w:szCs w:val="20"/>
              </w:rPr>
            </w:pPr>
            <w:hyperlink r:id="rId11" w:history="1">
              <w:r>
                <w:rPr>
                  <w:rStyle w:val="Hyperlink"/>
                  <w:sz w:val="20"/>
                  <w:szCs w:val="20"/>
                </w:rPr>
                <w:t>Certification of Chief Financial Officer pursuant to Exchange Act Rule 13a-14(a)/15d-14(a), as adopted pursuant to Section 302 of the Sarbanes-Oxley Act of 2002.</w:t>
              </w:r>
            </w:hyperlink>
          </w:p>
        </w:tc>
      </w:tr>
      <w:tr w:rsidR="00000000" w14:paraId="3341ED59" w14:textId="77777777">
        <w:trPr>
          <w:divId w:val="759528149"/>
          <w:trHeight w:val="225"/>
          <w:tblCellSpacing w:w="15" w:type="dxa"/>
        </w:trPr>
        <w:tc>
          <w:tcPr>
            <w:tcW w:w="0" w:type="auto"/>
            <w:shd w:val="clear" w:color="auto" w:fill="CCEEFF"/>
            <w:hideMark/>
          </w:tcPr>
          <w:p w14:paraId="0609A01A" w14:textId="21EC9321" w:rsidR="00000000" w:rsidRDefault="00A15508">
            <w:pPr>
              <w:pStyle w:val="NormalWeb"/>
              <w:spacing w:before="0" w:beforeAutospacing="0" w:after="0" w:afterAutospacing="0"/>
              <w:jc w:val="both"/>
              <w:rPr>
                <w:sz w:val="20"/>
                <w:szCs w:val="20"/>
              </w:rPr>
            </w:pPr>
            <w:hyperlink r:id="rId12" w:history="1">
              <w:r>
                <w:rPr>
                  <w:rStyle w:val="Hyperlink"/>
                  <w:sz w:val="20"/>
                  <w:szCs w:val="20"/>
                </w:rPr>
                <w:t>32.1*</w:t>
              </w:r>
            </w:hyperlink>
          </w:p>
        </w:tc>
        <w:tc>
          <w:tcPr>
            <w:tcW w:w="0" w:type="auto"/>
            <w:shd w:val="clear" w:color="auto" w:fill="CCEEFF"/>
            <w:vAlign w:val="center"/>
            <w:hideMark/>
          </w:tcPr>
          <w:p w14:paraId="3A4FC057"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20929A9B" w14:textId="276CBD17" w:rsidR="00000000" w:rsidRDefault="00A15508">
            <w:pPr>
              <w:pStyle w:val="NormalWeb"/>
              <w:spacing w:before="0" w:beforeAutospacing="0" w:after="0" w:afterAutospacing="0"/>
              <w:jc w:val="both"/>
              <w:rPr>
                <w:sz w:val="20"/>
                <w:szCs w:val="20"/>
              </w:rPr>
            </w:pPr>
            <w:hyperlink r:id="rId13" w:history="1">
              <w:r>
                <w:rPr>
                  <w:rStyle w:val="Hyperlink"/>
                  <w:sz w:val="20"/>
                  <w:szCs w:val="20"/>
                </w:rPr>
                <w:t>Certification of Chief</w:t>
              </w:r>
              <w:r>
                <w:rPr>
                  <w:rStyle w:val="Hyperlink"/>
                  <w:sz w:val="20"/>
                  <w:szCs w:val="20"/>
                </w:rPr>
                <w:t xml:space="preserve"> Executive Officer in accordance with 18 U.S.C. Section 1350, as adopted pursuant to Section 906 of the Sarbanes-Oxley Act of 2002.</w:t>
              </w:r>
            </w:hyperlink>
          </w:p>
        </w:tc>
      </w:tr>
      <w:tr w:rsidR="00000000" w14:paraId="5F7E3D96" w14:textId="77777777">
        <w:trPr>
          <w:divId w:val="759528149"/>
          <w:trHeight w:val="225"/>
          <w:tblCellSpacing w:w="15" w:type="dxa"/>
        </w:trPr>
        <w:tc>
          <w:tcPr>
            <w:tcW w:w="0" w:type="auto"/>
            <w:shd w:val="clear" w:color="auto" w:fill="FFFFFF"/>
            <w:hideMark/>
          </w:tcPr>
          <w:p w14:paraId="033B3C4A" w14:textId="79CC701C" w:rsidR="00000000" w:rsidRDefault="00A15508">
            <w:pPr>
              <w:pStyle w:val="NormalWeb"/>
              <w:spacing w:before="0" w:beforeAutospacing="0" w:after="0" w:afterAutospacing="0"/>
              <w:jc w:val="both"/>
              <w:rPr>
                <w:sz w:val="20"/>
                <w:szCs w:val="20"/>
              </w:rPr>
            </w:pPr>
            <w:hyperlink r:id="rId14" w:history="1">
              <w:r>
                <w:rPr>
                  <w:rStyle w:val="Hyperlink"/>
                  <w:sz w:val="20"/>
                  <w:szCs w:val="20"/>
                </w:rPr>
                <w:t>32.2*</w:t>
              </w:r>
            </w:hyperlink>
          </w:p>
        </w:tc>
        <w:tc>
          <w:tcPr>
            <w:tcW w:w="0" w:type="auto"/>
            <w:shd w:val="clear" w:color="auto" w:fill="FFFFFF"/>
            <w:vAlign w:val="center"/>
            <w:hideMark/>
          </w:tcPr>
          <w:p w14:paraId="128484E7"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00EB573C" w14:textId="5F166ECE" w:rsidR="00000000" w:rsidRDefault="00A15508">
            <w:pPr>
              <w:pStyle w:val="NormalWeb"/>
              <w:spacing w:before="0" w:beforeAutospacing="0" w:after="0" w:afterAutospacing="0"/>
              <w:jc w:val="both"/>
              <w:rPr>
                <w:sz w:val="20"/>
                <w:szCs w:val="20"/>
              </w:rPr>
            </w:pPr>
            <w:hyperlink r:id="rId15" w:history="1">
              <w:r>
                <w:rPr>
                  <w:rStyle w:val="Hyperlink"/>
                  <w:sz w:val="20"/>
                  <w:szCs w:val="20"/>
                </w:rPr>
                <w:t>Certification of Chief Financial Officer in accordanc</w:t>
              </w:r>
              <w:r>
                <w:rPr>
                  <w:rStyle w:val="Hyperlink"/>
                  <w:sz w:val="20"/>
                  <w:szCs w:val="20"/>
                </w:rPr>
                <w:t>e with 18 U.S.C. Section 1350, as adopted pursuant to Section 906 of the Sarbanes-Oxley Act of 2002.</w:t>
              </w:r>
            </w:hyperlink>
          </w:p>
        </w:tc>
      </w:tr>
      <w:tr w:rsidR="00000000" w14:paraId="77D122CB" w14:textId="77777777">
        <w:trPr>
          <w:divId w:val="759528149"/>
          <w:trHeight w:val="225"/>
          <w:tblCellSpacing w:w="15" w:type="dxa"/>
        </w:trPr>
        <w:tc>
          <w:tcPr>
            <w:tcW w:w="0" w:type="auto"/>
            <w:shd w:val="clear" w:color="auto" w:fill="CCEEFF"/>
            <w:hideMark/>
          </w:tcPr>
          <w:p w14:paraId="090D8474" w14:textId="77777777" w:rsidR="00000000" w:rsidRDefault="00A15508">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669F16BA"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0037CD71" w14:textId="77777777" w:rsidR="00000000" w:rsidRDefault="00A15508">
            <w:pPr>
              <w:pStyle w:val="NormalWeb"/>
              <w:spacing w:before="0" w:beforeAutospacing="0" w:after="0" w:afterAutospacing="0"/>
              <w:jc w:val="both"/>
              <w:rPr>
                <w:sz w:val="20"/>
                <w:szCs w:val="20"/>
              </w:rPr>
            </w:pPr>
            <w:r>
              <w:rPr>
                <w:sz w:val="20"/>
                <w:szCs w:val="20"/>
              </w:rPr>
              <w:t>XBRL Instance</w:t>
            </w:r>
          </w:p>
        </w:tc>
      </w:tr>
      <w:tr w:rsidR="00000000" w14:paraId="1686889B" w14:textId="77777777">
        <w:trPr>
          <w:divId w:val="759528149"/>
          <w:trHeight w:val="225"/>
          <w:tblCellSpacing w:w="15" w:type="dxa"/>
        </w:trPr>
        <w:tc>
          <w:tcPr>
            <w:tcW w:w="0" w:type="auto"/>
            <w:shd w:val="clear" w:color="auto" w:fill="FFFFFF"/>
            <w:hideMark/>
          </w:tcPr>
          <w:p w14:paraId="2D30AF2C" w14:textId="77777777" w:rsidR="00000000" w:rsidRDefault="00A15508">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3FBD02BA"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511E67F2" w14:textId="77777777" w:rsidR="00000000" w:rsidRDefault="00A15508">
            <w:pPr>
              <w:pStyle w:val="NormalWeb"/>
              <w:spacing w:before="0" w:beforeAutospacing="0" w:after="0" w:afterAutospacing="0"/>
              <w:jc w:val="both"/>
              <w:rPr>
                <w:sz w:val="20"/>
                <w:szCs w:val="20"/>
              </w:rPr>
            </w:pPr>
            <w:r>
              <w:rPr>
                <w:sz w:val="20"/>
                <w:szCs w:val="20"/>
              </w:rPr>
              <w:t>XBRL Taxonomy Extension Schema Document</w:t>
            </w:r>
          </w:p>
        </w:tc>
      </w:tr>
      <w:tr w:rsidR="00000000" w14:paraId="288DEC87" w14:textId="77777777">
        <w:trPr>
          <w:divId w:val="759528149"/>
          <w:trHeight w:val="225"/>
          <w:tblCellSpacing w:w="15" w:type="dxa"/>
        </w:trPr>
        <w:tc>
          <w:tcPr>
            <w:tcW w:w="0" w:type="auto"/>
            <w:shd w:val="clear" w:color="auto" w:fill="CCEEFF"/>
            <w:hideMark/>
          </w:tcPr>
          <w:p w14:paraId="4233660B" w14:textId="77777777" w:rsidR="00000000" w:rsidRDefault="00A15508">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48DE95A1"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E1F0EF7" w14:textId="77777777" w:rsidR="00000000" w:rsidRDefault="00A15508">
            <w:pPr>
              <w:pStyle w:val="NormalWeb"/>
              <w:spacing w:before="0" w:beforeAutospacing="0" w:after="0" w:afterAutospacing="0"/>
              <w:jc w:val="both"/>
              <w:rPr>
                <w:sz w:val="20"/>
                <w:szCs w:val="20"/>
              </w:rPr>
            </w:pPr>
            <w:r>
              <w:rPr>
                <w:sz w:val="20"/>
                <w:szCs w:val="20"/>
              </w:rPr>
              <w:t>XBRL Taxonomy Extension Calculation Linkbase Document</w:t>
            </w:r>
          </w:p>
        </w:tc>
      </w:tr>
      <w:tr w:rsidR="00000000" w14:paraId="5568D235" w14:textId="77777777">
        <w:trPr>
          <w:divId w:val="759528149"/>
          <w:trHeight w:val="225"/>
          <w:tblCellSpacing w:w="15" w:type="dxa"/>
        </w:trPr>
        <w:tc>
          <w:tcPr>
            <w:tcW w:w="0" w:type="auto"/>
            <w:shd w:val="clear" w:color="auto" w:fill="FFFFFF"/>
            <w:hideMark/>
          </w:tcPr>
          <w:p w14:paraId="67B7C5DE" w14:textId="77777777" w:rsidR="00000000" w:rsidRDefault="00A15508">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102EB2CA"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6A8D9A64" w14:textId="77777777" w:rsidR="00000000" w:rsidRDefault="00A15508">
            <w:pPr>
              <w:pStyle w:val="NormalWeb"/>
              <w:spacing w:before="0" w:beforeAutospacing="0" w:after="0" w:afterAutospacing="0"/>
              <w:jc w:val="both"/>
              <w:rPr>
                <w:sz w:val="20"/>
                <w:szCs w:val="20"/>
              </w:rPr>
            </w:pPr>
            <w:r>
              <w:rPr>
                <w:sz w:val="20"/>
                <w:szCs w:val="20"/>
              </w:rPr>
              <w:t>XBRL Taxonomy Extension Definition Linkbase Document</w:t>
            </w:r>
          </w:p>
        </w:tc>
      </w:tr>
      <w:tr w:rsidR="00000000" w14:paraId="1E79C240" w14:textId="77777777">
        <w:trPr>
          <w:divId w:val="759528149"/>
          <w:trHeight w:val="225"/>
          <w:tblCellSpacing w:w="15" w:type="dxa"/>
        </w:trPr>
        <w:tc>
          <w:tcPr>
            <w:tcW w:w="0" w:type="auto"/>
            <w:shd w:val="clear" w:color="auto" w:fill="CCEEFF"/>
            <w:hideMark/>
          </w:tcPr>
          <w:p w14:paraId="315519F7" w14:textId="77777777" w:rsidR="00000000" w:rsidRDefault="00A15508">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28D1E2FC"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CCEEFF"/>
            <w:hideMark/>
          </w:tcPr>
          <w:p w14:paraId="16FDB79D" w14:textId="77777777" w:rsidR="00000000" w:rsidRDefault="00A15508">
            <w:pPr>
              <w:pStyle w:val="NormalWeb"/>
              <w:spacing w:before="0" w:beforeAutospacing="0" w:after="0" w:afterAutospacing="0"/>
              <w:jc w:val="both"/>
              <w:rPr>
                <w:sz w:val="20"/>
                <w:szCs w:val="20"/>
              </w:rPr>
            </w:pPr>
            <w:r>
              <w:rPr>
                <w:sz w:val="20"/>
                <w:szCs w:val="20"/>
              </w:rPr>
              <w:t>XBRL Taxonomy Extension Labels Linkbase Document</w:t>
            </w:r>
          </w:p>
        </w:tc>
      </w:tr>
      <w:tr w:rsidR="00000000" w14:paraId="1A683861" w14:textId="77777777">
        <w:trPr>
          <w:divId w:val="759528149"/>
          <w:trHeight w:val="225"/>
          <w:tblCellSpacing w:w="15" w:type="dxa"/>
        </w:trPr>
        <w:tc>
          <w:tcPr>
            <w:tcW w:w="0" w:type="auto"/>
            <w:shd w:val="clear" w:color="auto" w:fill="FFFFFF"/>
            <w:hideMark/>
          </w:tcPr>
          <w:p w14:paraId="401DDE47" w14:textId="77777777" w:rsidR="00000000" w:rsidRDefault="00A15508">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54E51924" w14:textId="77777777" w:rsidR="00000000" w:rsidRDefault="00A15508">
            <w:pPr>
              <w:pStyle w:val="NormalWeb"/>
              <w:spacing w:before="0" w:beforeAutospacing="0" w:after="0" w:afterAutospacing="0"/>
              <w:rPr>
                <w:sz w:val="20"/>
                <w:szCs w:val="20"/>
              </w:rPr>
            </w:pPr>
            <w:r>
              <w:rPr>
                <w:sz w:val="20"/>
                <w:szCs w:val="20"/>
              </w:rPr>
              <w:t> </w:t>
            </w:r>
          </w:p>
        </w:tc>
        <w:tc>
          <w:tcPr>
            <w:tcW w:w="0" w:type="auto"/>
            <w:shd w:val="clear" w:color="auto" w:fill="FFFFFF"/>
            <w:hideMark/>
          </w:tcPr>
          <w:p w14:paraId="740261A0" w14:textId="77777777" w:rsidR="00000000" w:rsidRDefault="00A15508">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14:paraId="2B47A174" w14:textId="77777777" w:rsidR="00000000" w:rsidRDefault="00A15508">
      <w:pPr>
        <w:pStyle w:val="NormalWeb"/>
        <w:spacing w:before="0" w:beforeAutospacing="0" w:after="0" w:afterAutospacing="0"/>
        <w:jc w:val="both"/>
        <w:divId w:val="759528149"/>
        <w:rPr>
          <w:sz w:val="20"/>
          <w:szCs w:val="20"/>
        </w:rPr>
      </w:pPr>
      <w:r>
        <w:rPr>
          <w:sz w:val="20"/>
          <w:szCs w:val="20"/>
        </w:rPr>
        <w:t> </w:t>
      </w:r>
    </w:p>
    <w:p w14:paraId="7609AC2A" w14:textId="77777777" w:rsidR="00000000" w:rsidRDefault="00A15508">
      <w:pPr>
        <w:pStyle w:val="NormalWeb"/>
        <w:spacing w:before="0" w:beforeAutospacing="0" w:after="0" w:afterAutospacing="0"/>
        <w:jc w:val="both"/>
        <w:divId w:val="759528149"/>
        <w:rPr>
          <w:sz w:val="20"/>
          <w:szCs w:val="20"/>
        </w:rPr>
      </w:pPr>
      <w:r>
        <w:rPr>
          <w:sz w:val="20"/>
          <w:szCs w:val="20"/>
        </w:rPr>
        <w:t>*Filed h</w:t>
      </w:r>
      <w:r>
        <w:rPr>
          <w:sz w:val="20"/>
          <w:szCs w:val="20"/>
        </w:rPr>
        <w:t>erewith</w:t>
      </w:r>
    </w:p>
    <w:p w14:paraId="6C1EBCF8"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43CC3DC6" w14:textId="77777777">
        <w:trPr>
          <w:divId w:val="759528149"/>
          <w:trHeight w:val="225"/>
          <w:tblCellSpacing w:w="15" w:type="dxa"/>
        </w:trPr>
        <w:tc>
          <w:tcPr>
            <w:tcW w:w="0" w:type="auto"/>
            <w:vAlign w:val="center"/>
            <w:hideMark/>
          </w:tcPr>
          <w:p w14:paraId="72445DB8" w14:textId="77777777" w:rsidR="00000000" w:rsidRDefault="00A15508">
            <w:pPr>
              <w:rPr>
                <w:rFonts w:eastAsia="Times New Roman"/>
                <w:sz w:val="20"/>
                <w:szCs w:val="20"/>
              </w:rPr>
            </w:pPr>
            <w:r>
              <w:rPr>
                <w:rFonts w:eastAsia="Times New Roman"/>
                <w:sz w:val="20"/>
                <w:szCs w:val="20"/>
              </w:rPr>
              <w:t> </w:t>
            </w:r>
          </w:p>
        </w:tc>
      </w:tr>
      <w:tr w:rsidR="00000000" w14:paraId="53157256" w14:textId="77777777">
        <w:trPr>
          <w:divId w:val="759528149"/>
          <w:trHeight w:val="225"/>
          <w:tblCellSpacing w:w="15" w:type="dxa"/>
        </w:trPr>
        <w:tc>
          <w:tcPr>
            <w:tcW w:w="0" w:type="auto"/>
            <w:tcBorders>
              <w:bottom w:val="single" w:sz="6" w:space="0" w:color="000000"/>
            </w:tcBorders>
            <w:vAlign w:val="center"/>
            <w:hideMark/>
          </w:tcPr>
          <w:p w14:paraId="0D6ABE5B" w14:textId="77777777" w:rsidR="00000000" w:rsidRDefault="00A15508">
            <w:pPr>
              <w:jc w:val="center"/>
              <w:rPr>
                <w:rFonts w:eastAsia="Times New Roman"/>
                <w:sz w:val="20"/>
                <w:szCs w:val="20"/>
              </w:rPr>
            </w:pPr>
            <w:r>
              <w:rPr>
                <w:rFonts w:eastAsia="Times New Roman"/>
                <w:sz w:val="20"/>
                <w:szCs w:val="20"/>
              </w:rPr>
              <w:t>23</w:t>
            </w:r>
          </w:p>
        </w:tc>
      </w:tr>
      <w:tr w:rsidR="00000000" w14:paraId="682CB79F" w14:textId="77777777">
        <w:trPr>
          <w:divId w:val="759528149"/>
          <w:trHeight w:val="225"/>
          <w:tblCellSpacing w:w="15" w:type="dxa"/>
        </w:trPr>
        <w:tc>
          <w:tcPr>
            <w:tcW w:w="0" w:type="auto"/>
            <w:vAlign w:val="center"/>
            <w:hideMark/>
          </w:tcPr>
          <w:p w14:paraId="78D03FCE" w14:textId="77777777" w:rsidR="00000000" w:rsidRDefault="00A15508">
            <w:pPr>
              <w:rPr>
                <w:rFonts w:eastAsia="Times New Roman"/>
                <w:sz w:val="20"/>
                <w:szCs w:val="20"/>
              </w:rPr>
            </w:pPr>
          </w:p>
        </w:tc>
      </w:tr>
      <w:tr w:rsidR="00000000" w14:paraId="4374C9EC" w14:textId="77777777">
        <w:trPr>
          <w:divId w:val="759528149"/>
          <w:trHeight w:val="225"/>
          <w:tblCellSpacing w:w="15" w:type="dxa"/>
        </w:trPr>
        <w:tc>
          <w:tcPr>
            <w:tcW w:w="0" w:type="auto"/>
            <w:vAlign w:val="center"/>
            <w:hideMark/>
          </w:tcPr>
          <w:p w14:paraId="168D3D49" w14:textId="77777777" w:rsidR="00000000" w:rsidRDefault="00A15508">
            <w:pPr>
              <w:rPr>
                <w:rFonts w:eastAsia="Times New Roman"/>
                <w:sz w:val="20"/>
                <w:szCs w:val="20"/>
              </w:rPr>
            </w:pPr>
            <w:hyperlink w:anchor="toc" w:history="1">
              <w:r>
                <w:rPr>
                  <w:rStyle w:val="Hyperlink"/>
                  <w:rFonts w:eastAsia="Times New Roman"/>
                  <w:i/>
                  <w:iCs/>
                  <w:sz w:val="20"/>
                  <w:szCs w:val="20"/>
                </w:rPr>
                <w:t>Table Of Contents</w:t>
              </w:r>
            </w:hyperlink>
          </w:p>
        </w:tc>
      </w:tr>
    </w:tbl>
    <w:p w14:paraId="7273499C" w14:textId="77777777" w:rsidR="00000000" w:rsidRDefault="00A15508">
      <w:pPr>
        <w:pStyle w:val="NormalWeb"/>
        <w:spacing w:before="0" w:beforeAutospacing="0" w:after="0" w:afterAutospacing="0"/>
        <w:divId w:val="759528149"/>
        <w:rPr>
          <w:sz w:val="20"/>
          <w:szCs w:val="20"/>
        </w:rPr>
      </w:pPr>
      <w:r>
        <w:rPr>
          <w:sz w:val="20"/>
          <w:szCs w:val="20"/>
        </w:rPr>
        <w:t> </w:t>
      </w:r>
    </w:p>
    <w:p w14:paraId="4BDBCE92" w14:textId="77777777" w:rsidR="00000000" w:rsidRDefault="00A15508">
      <w:pPr>
        <w:pStyle w:val="NormalWeb"/>
        <w:spacing w:before="0" w:beforeAutospacing="0" w:after="0" w:afterAutospacing="0"/>
        <w:jc w:val="center"/>
        <w:divId w:val="759528149"/>
        <w:rPr>
          <w:sz w:val="20"/>
          <w:szCs w:val="20"/>
        </w:rPr>
      </w:pPr>
      <w:r>
        <w:rPr>
          <w:rStyle w:val="atag"/>
          <w:b/>
          <w:bCs/>
          <w:sz w:val="20"/>
          <w:szCs w:val="20"/>
        </w:rPr>
        <w:t>SIGNATUR</w:t>
      </w:r>
      <w:r>
        <w:rPr>
          <w:rStyle w:val="atag"/>
          <w:b/>
          <w:bCs/>
          <w:sz w:val="20"/>
          <w:szCs w:val="20"/>
        </w:rPr>
        <w:t>E</w:t>
      </w:r>
    </w:p>
    <w:p w14:paraId="4A909C44" w14:textId="77777777" w:rsidR="00000000" w:rsidRDefault="00A15508">
      <w:pPr>
        <w:pStyle w:val="NormalWeb"/>
        <w:spacing w:before="0" w:beforeAutospacing="0" w:after="0" w:afterAutospacing="0"/>
        <w:jc w:val="center"/>
        <w:divId w:val="759528149"/>
        <w:rPr>
          <w:sz w:val="20"/>
          <w:szCs w:val="20"/>
        </w:rPr>
      </w:pPr>
      <w:r>
        <w:rPr>
          <w:sz w:val="20"/>
          <w:szCs w:val="20"/>
        </w:rPr>
        <w:t> </w:t>
      </w:r>
    </w:p>
    <w:p w14:paraId="28C7C5C1" w14:textId="77777777" w:rsidR="00000000" w:rsidRDefault="00A15508">
      <w:pPr>
        <w:pStyle w:val="NormalWeb"/>
        <w:spacing w:before="0" w:beforeAutospacing="0" w:after="0" w:afterAutospacing="0"/>
        <w:divId w:val="759528149"/>
        <w:rPr>
          <w:sz w:val="20"/>
          <w:szCs w:val="20"/>
        </w:rPr>
      </w:pPr>
      <w:r>
        <w:rPr>
          <w:sz w:val="20"/>
          <w:szCs w:val="20"/>
        </w:rPr>
        <w:t>In accordance with the requirements of the Exchange Act, the Registrant has caused this report to be signed on its behalf by the undersigned, thereunto duly authorized.</w:t>
      </w:r>
    </w:p>
    <w:p w14:paraId="12FA49EB" w14:textId="77777777" w:rsidR="00000000" w:rsidRDefault="00A15508">
      <w:pPr>
        <w:pStyle w:val="NormalWeb"/>
        <w:spacing w:before="0" w:beforeAutospacing="0" w:after="0" w:afterAutospacing="0"/>
        <w:divId w:val="759528149"/>
        <w:rPr>
          <w:sz w:val="20"/>
          <w:szCs w:val="20"/>
        </w:rPr>
      </w:pPr>
      <w:r>
        <w:rPr>
          <w:sz w:val="20"/>
          <w:szCs w:val="20"/>
        </w:rPr>
        <w:t> </w:t>
      </w:r>
    </w:p>
    <w:p w14:paraId="26F276D1" w14:textId="77777777" w:rsidR="00000000" w:rsidRDefault="00A15508">
      <w:pPr>
        <w:pStyle w:val="NormalWeb"/>
        <w:spacing w:before="0" w:beforeAutospacing="0" w:after="0" w:afterAutospacing="0"/>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61952B32" w14:textId="77777777">
        <w:trPr>
          <w:divId w:val="759528149"/>
          <w:trHeight w:val="225"/>
          <w:tblCellSpacing w:w="15" w:type="dxa"/>
        </w:trPr>
        <w:tc>
          <w:tcPr>
            <w:tcW w:w="2500" w:type="pct"/>
            <w:vAlign w:val="center"/>
            <w:hideMark/>
          </w:tcPr>
          <w:p w14:paraId="3EC4FD7A" w14:textId="77777777" w:rsidR="00000000" w:rsidRDefault="00A15508">
            <w:pPr>
              <w:pStyle w:val="NormalWeb"/>
              <w:spacing w:before="0" w:beforeAutospacing="0" w:after="0" w:afterAutospacing="0"/>
              <w:rPr>
                <w:sz w:val="20"/>
                <w:szCs w:val="20"/>
              </w:rPr>
            </w:pPr>
            <w:r>
              <w:rPr>
                <w:sz w:val="20"/>
                <w:szCs w:val="20"/>
              </w:rPr>
              <w:t>Date: May 6, 2022</w:t>
            </w:r>
          </w:p>
        </w:tc>
        <w:tc>
          <w:tcPr>
            <w:tcW w:w="150" w:type="pct"/>
            <w:vAlign w:val="center"/>
            <w:hideMark/>
          </w:tcPr>
          <w:p w14:paraId="263D0B16" w14:textId="77777777" w:rsidR="00000000" w:rsidRDefault="00A1550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EDF15B3" w14:textId="77777777" w:rsidR="00000000" w:rsidRDefault="00A15508">
            <w:pPr>
              <w:pStyle w:val="NormalWeb"/>
              <w:spacing w:before="0" w:beforeAutospacing="0" w:after="0" w:afterAutospacing="0"/>
              <w:rPr>
                <w:sz w:val="20"/>
                <w:szCs w:val="20"/>
              </w:rPr>
            </w:pPr>
            <w:r>
              <w:rPr>
                <w:rStyle w:val="Emphasis"/>
                <w:sz w:val="20"/>
                <w:szCs w:val="20"/>
              </w:rPr>
              <w:t>/s/ Robert E. Wolfe</w:t>
            </w:r>
          </w:p>
        </w:tc>
        <w:tc>
          <w:tcPr>
            <w:tcW w:w="600" w:type="pct"/>
            <w:vAlign w:val="center"/>
            <w:hideMark/>
          </w:tcPr>
          <w:p w14:paraId="1F502B2D" w14:textId="77777777" w:rsidR="00000000" w:rsidRDefault="00A15508">
            <w:pPr>
              <w:pStyle w:val="NormalWeb"/>
              <w:spacing w:before="0" w:beforeAutospacing="0" w:after="0" w:afterAutospacing="0"/>
              <w:rPr>
                <w:sz w:val="20"/>
                <w:szCs w:val="20"/>
              </w:rPr>
            </w:pPr>
            <w:r>
              <w:rPr>
                <w:sz w:val="20"/>
                <w:szCs w:val="20"/>
              </w:rPr>
              <w:t> </w:t>
            </w:r>
          </w:p>
        </w:tc>
      </w:tr>
      <w:tr w:rsidR="00000000" w14:paraId="3BBD7B7D" w14:textId="77777777">
        <w:trPr>
          <w:divId w:val="759528149"/>
          <w:trHeight w:val="225"/>
          <w:tblCellSpacing w:w="15" w:type="dxa"/>
        </w:trPr>
        <w:tc>
          <w:tcPr>
            <w:tcW w:w="0" w:type="auto"/>
            <w:vAlign w:val="center"/>
            <w:hideMark/>
          </w:tcPr>
          <w:p w14:paraId="32A712CD"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E89230E"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7E12AF17" w14:textId="77777777" w:rsidR="00000000" w:rsidRDefault="00A15508">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2DD411D9" w14:textId="77777777" w:rsidR="00000000" w:rsidRDefault="00A15508">
            <w:pPr>
              <w:pStyle w:val="NormalWeb"/>
              <w:spacing w:before="0" w:beforeAutospacing="0" w:after="0" w:afterAutospacing="0"/>
              <w:rPr>
                <w:sz w:val="20"/>
                <w:szCs w:val="20"/>
              </w:rPr>
            </w:pPr>
            <w:r>
              <w:rPr>
                <w:sz w:val="20"/>
                <w:szCs w:val="20"/>
              </w:rPr>
              <w:t> </w:t>
            </w:r>
          </w:p>
        </w:tc>
      </w:tr>
      <w:tr w:rsidR="00000000" w14:paraId="5200865D" w14:textId="77777777">
        <w:trPr>
          <w:divId w:val="759528149"/>
          <w:trHeight w:val="225"/>
          <w:tblCellSpacing w:w="15" w:type="dxa"/>
        </w:trPr>
        <w:tc>
          <w:tcPr>
            <w:tcW w:w="0" w:type="auto"/>
            <w:vAlign w:val="center"/>
            <w:hideMark/>
          </w:tcPr>
          <w:p w14:paraId="6F373317"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33AFDA8A"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7C5FAA3C" w14:textId="77777777" w:rsidR="00000000" w:rsidRDefault="00A15508">
            <w:pPr>
              <w:pStyle w:val="NormalWeb"/>
              <w:spacing w:before="0" w:beforeAutospacing="0" w:after="0" w:afterAutospacing="0"/>
              <w:rPr>
                <w:sz w:val="20"/>
                <w:szCs w:val="20"/>
              </w:rPr>
            </w:pPr>
            <w:r>
              <w:rPr>
                <w:sz w:val="20"/>
                <w:szCs w:val="20"/>
              </w:rPr>
              <w:t xml:space="preserve">Chairman of the Board and </w:t>
            </w:r>
          </w:p>
          <w:p w14:paraId="7D12B249" w14:textId="77777777" w:rsidR="00000000" w:rsidRDefault="00A15508">
            <w:pPr>
              <w:pStyle w:val="NormalWeb"/>
              <w:spacing w:before="0" w:beforeAutospacing="0" w:after="0" w:afterAutospacing="0"/>
              <w:rPr>
                <w:sz w:val="20"/>
                <w:szCs w:val="20"/>
              </w:rPr>
            </w:pPr>
            <w:r>
              <w:rPr>
                <w:sz w:val="20"/>
                <w:szCs w:val="20"/>
              </w:rPr>
              <w:t xml:space="preserve">Chief Executive Officer and </w:t>
            </w:r>
          </w:p>
          <w:p w14:paraId="514E8956" w14:textId="77777777" w:rsidR="00000000" w:rsidRDefault="00A15508">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4CF79AF5" w14:textId="77777777" w:rsidR="00000000" w:rsidRDefault="00A15508">
            <w:pPr>
              <w:pStyle w:val="NormalWeb"/>
              <w:spacing w:before="0" w:beforeAutospacing="0" w:after="0" w:afterAutospacing="0"/>
              <w:rPr>
                <w:sz w:val="20"/>
                <w:szCs w:val="20"/>
              </w:rPr>
            </w:pPr>
            <w:r>
              <w:rPr>
                <w:sz w:val="20"/>
                <w:szCs w:val="20"/>
              </w:rPr>
              <w:t> </w:t>
            </w:r>
          </w:p>
        </w:tc>
      </w:tr>
    </w:tbl>
    <w:p w14:paraId="792F840F" w14:textId="77777777" w:rsidR="00000000" w:rsidRDefault="00A15508">
      <w:pPr>
        <w:pStyle w:val="NormalWeb"/>
        <w:spacing w:before="0" w:beforeAutospacing="0" w:after="0" w:afterAutospacing="0"/>
        <w:jc w:val="both"/>
        <w:divId w:val="759528149"/>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9360"/>
      </w:tblGrid>
      <w:tr w:rsidR="00000000" w14:paraId="69734359" w14:textId="77777777">
        <w:trPr>
          <w:divId w:val="759528149"/>
          <w:trHeight w:val="225"/>
          <w:tblCellSpacing w:w="15" w:type="dxa"/>
        </w:trPr>
        <w:tc>
          <w:tcPr>
            <w:tcW w:w="0" w:type="auto"/>
            <w:vAlign w:val="center"/>
            <w:hideMark/>
          </w:tcPr>
          <w:p w14:paraId="2EEA3155" w14:textId="77777777" w:rsidR="00000000" w:rsidRDefault="00A15508">
            <w:pPr>
              <w:rPr>
                <w:rFonts w:eastAsia="Times New Roman"/>
                <w:sz w:val="20"/>
                <w:szCs w:val="20"/>
              </w:rPr>
            </w:pPr>
            <w:r>
              <w:rPr>
                <w:rFonts w:eastAsia="Times New Roman"/>
                <w:sz w:val="20"/>
                <w:szCs w:val="20"/>
              </w:rPr>
              <w:t> </w:t>
            </w:r>
          </w:p>
        </w:tc>
      </w:tr>
      <w:tr w:rsidR="00000000" w14:paraId="3981FF94" w14:textId="77777777">
        <w:trPr>
          <w:divId w:val="759528149"/>
          <w:trHeight w:val="225"/>
          <w:tblCellSpacing w:w="15" w:type="dxa"/>
        </w:trPr>
        <w:tc>
          <w:tcPr>
            <w:tcW w:w="0" w:type="auto"/>
            <w:tcBorders>
              <w:bottom w:val="single" w:sz="6" w:space="0" w:color="000000"/>
            </w:tcBorders>
            <w:vAlign w:val="center"/>
            <w:hideMark/>
          </w:tcPr>
          <w:p w14:paraId="05EB9363" w14:textId="77777777" w:rsidR="00000000" w:rsidRDefault="00A15508">
            <w:pPr>
              <w:jc w:val="center"/>
              <w:rPr>
                <w:rFonts w:eastAsia="Times New Roman"/>
                <w:sz w:val="20"/>
                <w:szCs w:val="20"/>
              </w:rPr>
            </w:pPr>
            <w:r>
              <w:rPr>
                <w:rFonts w:eastAsia="Times New Roman"/>
                <w:sz w:val="20"/>
                <w:szCs w:val="20"/>
              </w:rPr>
              <w:t>24</w:t>
            </w:r>
          </w:p>
        </w:tc>
      </w:tr>
    </w:tbl>
    <w:p w14:paraId="4B369699" w14:textId="77777777" w:rsidR="00000000" w:rsidRDefault="00A15508">
      <w:pPr>
        <w:pStyle w:val="NormalWeb"/>
        <w:spacing w:before="0" w:beforeAutospacing="0" w:after="0" w:afterAutospacing="0"/>
        <w:divId w:val="759528149"/>
        <w:rPr>
          <w:sz w:val="20"/>
          <w:szCs w:val="20"/>
        </w:rPr>
      </w:pPr>
      <w:r>
        <w:rPr>
          <w:sz w:val="20"/>
          <w:szCs w:val="20"/>
        </w:rPr>
        <w:t>  </w:t>
      </w:r>
    </w:p>
    <w:p w14:paraId="083C5084" w14:textId="77777777" w:rsidR="00000000" w:rsidRDefault="00A15508">
      <w:pPr>
        <w:divId w:val="1649941020"/>
        <w:rPr>
          <w:rFonts w:eastAsia="Times New Roman"/>
        </w:rPr>
      </w:pPr>
      <w:r>
        <w:rPr>
          <w:rFonts w:eastAsia="Times New Roman"/>
        </w:rPr>
        <w:t> </w:t>
      </w:r>
    </w:p>
    <w:p w14:paraId="0CE97EC5" w14:textId="77777777" w:rsidR="00000000" w:rsidRDefault="00A15508">
      <w:pPr>
        <w:rPr>
          <w:rFonts w:eastAsia="Times New Roman"/>
        </w:rPr>
      </w:pPr>
    </w:p>
    <w:p w14:paraId="74B1027C" w14:textId="77777777" w:rsidR="00000000" w:rsidRDefault="00A15508">
      <w:pPr>
        <w:pStyle w:val="NormalWeb"/>
        <w:spacing w:before="0" w:beforeAutospacing="0" w:after="0" w:afterAutospacing="0"/>
        <w:jc w:val="right"/>
        <w:divId w:val="941767085"/>
        <w:rPr>
          <w:sz w:val="20"/>
          <w:szCs w:val="20"/>
        </w:rPr>
      </w:pPr>
      <w:r>
        <w:rPr>
          <w:sz w:val="20"/>
          <w:szCs w:val="20"/>
        </w:rPr>
        <w:t xml:space="preserve">  </w:t>
      </w:r>
      <w:r>
        <w:rPr>
          <w:rStyle w:val="Strong"/>
          <w:sz w:val="20"/>
          <w:szCs w:val="20"/>
        </w:rPr>
        <w:t>EXHIBIT 31.1</w:t>
      </w:r>
    </w:p>
    <w:p w14:paraId="45B954B8" w14:textId="77777777" w:rsidR="00000000" w:rsidRDefault="00A15508">
      <w:pPr>
        <w:pStyle w:val="NormalWeb"/>
        <w:spacing w:before="0" w:beforeAutospacing="0" w:after="0" w:afterAutospacing="0"/>
        <w:jc w:val="right"/>
        <w:divId w:val="941767085"/>
        <w:rPr>
          <w:sz w:val="20"/>
          <w:szCs w:val="20"/>
        </w:rPr>
      </w:pPr>
      <w:r>
        <w:rPr>
          <w:sz w:val="20"/>
          <w:szCs w:val="20"/>
        </w:rPr>
        <w:t> </w:t>
      </w:r>
    </w:p>
    <w:p w14:paraId="71F3F27A" w14:textId="77777777" w:rsidR="00000000" w:rsidRDefault="00A15508">
      <w:pPr>
        <w:pStyle w:val="NormalWeb"/>
        <w:spacing w:before="0" w:beforeAutospacing="0" w:after="0" w:afterAutospacing="0"/>
        <w:jc w:val="center"/>
        <w:divId w:val="941767085"/>
        <w:rPr>
          <w:sz w:val="20"/>
          <w:szCs w:val="20"/>
        </w:rPr>
      </w:pPr>
      <w:r>
        <w:rPr>
          <w:rStyle w:val="Strong"/>
          <w:sz w:val="20"/>
          <w:szCs w:val="20"/>
        </w:rPr>
        <w:t>CERTIFICATIONS</w:t>
      </w:r>
    </w:p>
    <w:p w14:paraId="36AA3825" w14:textId="77777777" w:rsidR="00000000" w:rsidRDefault="00A15508">
      <w:pPr>
        <w:pStyle w:val="NormalWeb"/>
        <w:spacing w:before="0" w:beforeAutospacing="0" w:after="0" w:afterAutospacing="0"/>
        <w:jc w:val="center"/>
        <w:divId w:val="941767085"/>
        <w:rPr>
          <w:sz w:val="20"/>
          <w:szCs w:val="20"/>
        </w:rPr>
      </w:pPr>
      <w:r>
        <w:rPr>
          <w:sz w:val="20"/>
          <w:szCs w:val="20"/>
        </w:rPr>
        <w:t> </w:t>
      </w:r>
    </w:p>
    <w:p w14:paraId="3B38A6CD" w14:textId="77777777" w:rsidR="00000000" w:rsidRDefault="00A15508">
      <w:pPr>
        <w:pStyle w:val="NormalWeb"/>
        <w:spacing w:before="0" w:beforeAutospacing="0" w:after="0" w:afterAutospacing="0"/>
        <w:divId w:val="941767085"/>
        <w:rPr>
          <w:sz w:val="20"/>
          <w:szCs w:val="20"/>
        </w:rPr>
      </w:pPr>
      <w:r>
        <w:rPr>
          <w:sz w:val="20"/>
          <w:szCs w:val="20"/>
        </w:rPr>
        <w:t>I, Robert Wolfe, certify that:</w:t>
      </w:r>
    </w:p>
    <w:p w14:paraId="0763EBA1" w14:textId="77777777" w:rsidR="00000000" w:rsidRDefault="00A15508">
      <w:pPr>
        <w:pStyle w:val="NormalWeb"/>
        <w:spacing w:before="0" w:beforeAutospacing="0" w:after="0" w:afterAutospacing="0"/>
        <w:divId w:val="941767085"/>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16526BC9" w14:textId="77777777">
        <w:trPr>
          <w:divId w:val="941767085"/>
          <w:trHeight w:val="225"/>
          <w:tblCellSpacing w:w="15" w:type="dxa"/>
        </w:trPr>
        <w:tc>
          <w:tcPr>
            <w:tcW w:w="200" w:type="pct"/>
            <w:hideMark/>
          </w:tcPr>
          <w:p w14:paraId="1F533B35" w14:textId="77777777" w:rsidR="00000000" w:rsidRDefault="00A15508">
            <w:pPr>
              <w:pStyle w:val="NormalWeb"/>
              <w:spacing w:before="0" w:beforeAutospacing="0" w:after="0" w:afterAutospacing="0"/>
              <w:jc w:val="both"/>
              <w:rPr>
                <w:sz w:val="20"/>
                <w:szCs w:val="20"/>
              </w:rPr>
            </w:pPr>
            <w:r>
              <w:rPr>
                <w:sz w:val="20"/>
                <w:szCs w:val="20"/>
              </w:rPr>
              <w:t>1.</w:t>
            </w:r>
          </w:p>
        </w:tc>
        <w:tc>
          <w:tcPr>
            <w:tcW w:w="0" w:type="auto"/>
            <w:hideMark/>
          </w:tcPr>
          <w:p w14:paraId="5713312D" w14:textId="77777777" w:rsidR="00000000" w:rsidRDefault="00A15508">
            <w:pPr>
              <w:pStyle w:val="NormalWeb"/>
              <w:spacing w:before="0" w:beforeAutospacing="0" w:after="0" w:afterAutospacing="0"/>
              <w:jc w:val="both"/>
              <w:rPr>
                <w:sz w:val="20"/>
                <w:szCs w:val="20"/>
              </w:rPr>
            </w:pPr>
            <w:r>
              <w:rPr>
                <w:sz w:val="20"/>
                <w:szCs w:val="20"/>
              </w:rPr>
              <w:t>I have reviewed this Quarterly Report on Form 10-Q for the 9 month period ended March 31, 2022 of Advanced Oxygen Technologies, Inc.;</w:t>
            </w:r>
          </w:p>
        </w:tc>
      </w:tr>
      <w:tr w:rsidR="00000000" w14:paraId="6DA24774" w14:textId="77777777">
        <w:trPr>
          <w:divId w:val="941767085"/>
          <w:trHeight w:val="225"/>
          <w:tblCellSpacing w:w="15" w:type="dxa"/>
        </w:trPr>
        <w:tc>
          <w:tcPr>
            <w:tcW w:w="0" w:type="auto"/>
            <w:vAlign w:val="center"/>
            <w:hideMark/>
          </w:tcPr>
          <w:p w14:paraId="72FDA8BA"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83ED5F2"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07447BA" w14:textId="77777777">
        <w:trPr>
          <w:divId w:val="941767085"/>
          <w:trHeight w:val="225"/>
          <w:tblCellSpacing w:w="15" w:type="dxa"/>
        </w:trPr>
        <w:tc>
          <w:tcPr>
            <w:tcW w:w="0" w:type="auto"/>
            <w:hideMark/>
          </w:tcPr>
          <w:p w14:paraId="059C233B" w14:textId="77777777" w:rsidR="00000000" w:rsidRDefault="00A15508">
            <w:pPr>
              <w:pStyle w:val="NormalWeb"/>
              <w:spacing w:before="0" w:beforeAutospacing="0" w:after="0" w:afterAutospacing="0"/>
              <w:jc w:val="both"/>
              <w:rPr>
                <w:sz w:val="20"/>
                <w:szCs w:val="20"/>
              </w:rPr>
            </w:pPr>
            <w:r>
              <w:rPr>
                <w:sz w:val="20"/>
                <w:szCs w:val="20"/>
              </w:rPr>
              <w:t>2.</w:t>
            </w:r>
          </w:p>
        </w:tc>
        <w:tc>
          <w:tcPr>
            <w:tcW w:w="0" w:type="auto"/>
            <w:hideMark/>
          </w:tcPr>
          <w:p w14:paraId="52004C19" w14:textId="77777777" w:rsidR="00000000" w:rsidRDefault="00A15508">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sz w:val="20"/>
                <w:szCs w:val="20"/>
              </w:rPr>
              <w:t>pect to the period covered by this report;</w:t>
            </w:r>
          </w:p>
        </w:tc>
      </w:tr>
      <w:tr w:rsidR="00000000" w14:paraId="3C2426FA" w14:textId="77777777">
        <w:trPr>
          <w:divId w:val="941767085"/>
          <w:trHeight w:val="225"/>
          <w:tblCellSpacing w:w="15" w:type="dxa"/>
        </w:trPr>
        <w:tc>
          <w:tcPr>
            <w:tcW w:w="0" w:type="auto"/>
            <w:vAlign w:val="center"/>
            <w:hideMark/>
          </w:tcPr>
          <w:p w14:paraId="37F092F2"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234228CE"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4C1316E" w14:textId="77777777">
        <w:trPr>
          <w:divId w:val="941767085"/>
          <w:trHeight w:val="225"/>
          <w:tblCellSpacing w:w="15" w:type="dxa"/>
        </w:trPr>
        <w:tc>
          <w:tcPr>
            <w:tcW w:w="0" w:type="auto"/>
            <w:hideMark/>
          </w:tcPr>
          <w:p w14:paraId="51F80AE1" w14:textId="77777777" w:rsidR="00000000" w:rsidRDefault="00A15508">
            <w:pPr>
              <w:pStyle w:val="NormalWeb"/>
              <w:spacing w:before="0" w:beforeAutospacing="0" w:after="0" w:afterAutospacing="0"/>
              <w:jc w:val="both"/>
              <w:rPr>
                <w:sz w:val="20"/>
                <w:szCs w:val="20"/>
              </w:rPr>
            </w:pPr>
            <w:r>
              <w:rPr>
                <w:sz w:val="20"/>
                <w:szCs w:val="20"/>
              </w:rPr>
              <w:t>3.</w:t>
            </w:r>
          </w:p>
        </w:tc>
        <w:tc>
          <w:tcPr>
            <w:tcW w:w="0" w:type="auto"/>
            <w:hideMark/>
          </w:tcPr>
          <w:p w14:paraId="33C62D36" w14:textId="77777777" w:rsidR="00000000" w:rsidRDefault="00A15508">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t>
            </w:r>
            <w:r>
              <w:rPr>
                <w:sz w:val="20"/>
                <w:szCs w:val="20"/>
              </w:rPr>
              <w:t>ws of the registrant as of and for, the periods presented in this report;</w:t>
            </w:r>
          </w:p>
        </w:tc>
      </w:tr>
      <w:tr w:rsidR="00000000" w14:paraId="0CFD742A" w14:textId="77777777">
        <w:trPr>
          <w:divId w:val="941767085"/>
          <w:trHeight w:val="225"/>
          <w:tblCellSpacing w:w="15" w:type="dxa"/>
        </w:trPr>
        <w:tc>
          <w:tcPr>
            <w:tcW w:w="0" w:type="auto"/>
            <w:vAlign w:val="center"/>
            <w:hideMark/>
          </w:tcPr>
          <w:p w14:paraId="12922760"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BFD3C42"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4E8AA15" w14:textId="77777777">
        <w:trPr>
          <w:divId w:val="941767085"/>
          <w:trHeight w:val="225"/>
          <w:tblCellSpacing w:w="15" w:type="dxa"/>
        </w:trPr>
        <w:tc>
          <w:tcPr>
            <w:tcW w:w="0" w:type="auto"/>
            <w:hideMark/>
          </w:tcPr>
          <w:p w14:paraId="725E2DF8" w14:textId="77777777" w:rsidR="00000000" w:rsidRDefault="00A15508">
            <w:pPr>
              <w:pStyle w:val="NormalWeb"/>
              <w:spacing w:before="0" w:beforeAutospacing="0" w:after="0" w:afterAutospacing="0"/>
              <w:jc w:val="both"/>
              <w:rPr>
                <w:sz w:val="20"/>
                <w:szCs w:val="20"/>
              </w:rPr>
            </w:pPr>
            <w:r>
              <w:rPr>
                <w:sz w:val="20"/>
                <w:szCs w:val="20"/>
              </w:rPr>
              <w:t>4.</w:t>
            </w:r>
          </w:p>
        </w:tc>
        <w:tc>
          <w:tcPr>
            <w:tcW w:w="0" w:type="auto"/>
            <w:hideMark/>
          </w:tcPr>
          <w:p w14:paraId="22168492" w14:textId="77777777" w:rsidR="00000000" w:rsidRDefault="00A15508">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w:t>
            </w:r>
            <w:r>
              <w:rPr>
                <w:sz w:val="20"/>
                <w:szCs w:val="20"/>
              </w:rPr>
              <w:t>ancial reporting (as defined in Exchange Act Rules 13a-15(f) and 15d-15(f)) for the registrant and have:</w:t>
            </w:r>
          </w:p>
        </w:tc>
      </w:tr>
    </w:tbl>
    <w:p w14:paraId="7CD1C7AF" w14:textId="77777777" w:rsidR="00000000" w:rsidRDefault="00A15508">
      <w:pPr>
        <w:pStyle w:val="NormalWeb"/>
        <w:spacing w:before="0" w:beforeAutospacing="0" w:after="0" w:afterAutospacing="0"/>
        <w:jc w:val="both"/>
        <w:divId w:val="941767085"/>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BD6C72F" w14:textId="77777777">
        <w:trPr>
          <w:divId w:val="941767085"/>
          <w:trHeight w:val="225"/>
          <w:tblCellSpacing w:w="15" w:type="dxa"/>
        </w:trPr>
        <w:tc>
          <w:tcPr>
            <w:tcW w:w="200" w:type="pct"/>
            <w:vAlign w:val="center"/>
            <w:hideMark/>
          </w:tcPr>
          <w:p w14:paraId="16E67F89" w14:textId="77777777" w:rsidR="00000000" w:rsidRDefault="00A15508">
            <w:pPr>
              <w:pStyle w:val="NormalWeb"/>
              <w:spacing w:before="0" w:beforeAutospacing="0" w:after="0" w:afterAutospacing="0"/>
              <w:jc w:val="both"/>
              <w:rPr>
                <w:sz w:val="20"/>
                <w:szCs w:val="20"/>
              </w:rPr>
            </w:pPr>
            <w:r>
              <w:rPr>
                <w:sz w:val="20"/>
                <w:szCs w:val="20"/>
              </w:rPr>
              <w:t> </w:t>
            </w:r>
          </w:p>
        </w:tc>
        <w:tc>
          <w:tcPr>
            <w:tcW w:w="200" w:type="pct"/>
            <w:hideMark/>
          </w:tcPr>
          <w:p w14:paraId="23B76118" w14:textId="77777777" w:rsidR="00000000" w:rsidRDefault="00A15508">
            <w:pPr>
              <w:pStyle w:val="NormalWeb"/>
              <w:spacing w:before="0" w:beforeAutospacing="0" w:after="0" w:afterAutospacing="0"/>
              <w:jc w:val="both"/>
              <w:rPr>
                <w:sz w:val="20"/>
                <w:szCs w:val="20"/>
              </w:rPr>
            </w:pPr>
            <w:r>
              <w:rPr>
                <w:sz w:val="20"/>
                <w:szCs w:val="20"/>
              </w:rPr>
              <w:t>(a)</w:t>
            </w:r>
          </w:p>
        </w:tc>
        <w:tc>
          <w:tcPr>
            <w:tcW w:w="0" w:type="auto"/>
            <w:hideMark/>
          </w:tcPr>
          <w:p w14:paraId="4D14A3A5" w14:textId="77777777" w:rsidR="00000000" w:rsidRDefault="00A15508">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w:t>
            </w:r>
            <w:r>
              <w:rPr>
                <w:sz w:val="20"/>
                <w:szCs w:val="20"/>
              </w:rPr>
              <w:t xml:space="preserve"> to us by others within those entities, particularly during the period in which this report is being prepared;</w:t>
            </w:r>
          </w:p>
        </w:tc>
      </w:tr>
      <w:tr w:rsidR="00000000" w14:paraId="151DF245" w14:textId="77777777">
        <w:trPr>
          <w:divId w:val="941767085"/>
          <w:trHeight w:val="225"/>
          <w:tblCellSpacing w:w="15" w:type="dxa"/>
        </w:trPr>
        <w:tc>
          <w:tcPr>
            <w:tcW w:w="0" w:type="auto"/>
            <w:vAlign w:val="center"/>
            <w:hideMark/>
          </w:tcPr>
          <w:p w14:paraId="69A43289"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5B339127"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645467C6"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6155F5E8" w14:textId="77777777">
        <w:trPr>
          <w:divId w:val="941767085"/>
          <w:trHeight w:val="225"/>
          <w:tblCellSpacing w:w="15" w:type="dxa"/>
        </w:trPr>
        <w:tc>
          <w:tcPr>
            <w:tcW w:w="0" w:type="auto"/>
            <w:vAlign w:val="center"/>
            <w:hideMark/>
          </w:tcPr>
          <w:p w14:paraId="38E404A7"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1E934E5E" w14:textId="77777777" w:rsidR="00000000" w:rsidRDefault="00A15508">
            <w:pPr>
              <w:pStyle w:val="NormalWeb"/>
              <w:spacing w:before="0" w:beforeAutospacing="0" w:after="0" w:afterAutospacing="0"/>
              <w:jc w:val="both"/>
              <w:rPr>
                <w:sz w:val="20"/>
                <w:szCs w:val="20"/>
              </w:rPr>
            </w:pPr>
            <w:r>
              <w:rPr>
                <w:sz w:val="20"/>
                <w:szCs w:val="20"/>
              </w:rPr>
              <w:t>(b)</w:t>
            </w:r>
          </w:p>
        </w:tc>
        <w:tc>
          <w:tcPr>
            <w:tcW w:w="0" w:type="auto"/>
            <w:hideMark/>
          </w:tcPr>
          <w:p w14:paraId="14321B82" w14:textId="77777777" w:rsidR="00000000" w:rsidRDefault="00A15508">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w:t>
            </w:r>
            <w:r>
              <w:rPr>
                <w:sz w:val="20"/>
                <w:szCs w:val="20"/>
              </w:rPr>
              <w:t>der our supervision, to provide reasonable assurance regarding the reliability of financial reporting and the preparation of financial statements for external purposes in accordance with generally accepted accounting principles;</w:t>
            </w:r>
          </w:p>
        </w:tc>
      </w:tr>
      <w:tr w:rsidR="00000000" w14:paraId="6FC45C46" w14:textId="77777777">
        <w:trPr>
          <w:divId w:val="941767085"/>
          <w:trHeight w:val="225"/>
          <w:tblCellSpacing w:w="15" w:type="dxa"/>
        </w:trPr>
        <w:tc>
          <w:tcPr>
            <w:tcW w:w="0" w:type="auto"/>
            <w:vAlign w:val="center"/>
            <w:hideMark/>
          </w:tcPr>
          <w:p w14:paraId="39C7C18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3F579E9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1F6B3B08"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2992AB70" w14:textId="77777777">
        <w:trPr>
          <w:divId w:val="941767085"/>
          <w:trHeight w:val="225"/>
          <w:tblCellSpacing w:w="15" w:type="dxa"/>
        </w:trPr>
        <w:tc>
          <w:tcPr>
            <w:tcW w:w="0" w:type="auto"/>
            <w:vAlign w:val="center"/>
            <w:hideMark/>
          </w:tcPr>
          <w:p w14:paraId="5B14D660"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4970FEE9" w14:textId="77777777" w:rsidR="00000000" w:rsidRDefault="00A15508">
            <w:pPr>
              <w:pStyle w:val="NormalWeb"/>
              <w:spacing w:before="0" w:beforeAutospacing="0" w:after="0" w:afterAutospacing="0"/>
              <w:jc w:val="both"/>
              <w:rPr>
                <w:sz w:val="20"/>
                <w:szCs w:val="20"/>
              </w:rPr>
            </w:pPr>
            <w:r>
              <w:rPr>
                <w:sz w:val="20"/>
                <w:szCs w:val="20"/>
              </w:rPr>
              <w:t>(c)</w:t>
            </w:r>
          </w:p>
        </w:tc>
        <w:tc>
          <w:tcPr>
            <w:tcW w:w="0" w:type="auto"/>
            <w:hideMark/>
          </w:tcPr>
          <w:p w14:paraId="0EF008EA" w14:textId="77777777" w:rsidR="00000000" w:rsidRDefault="00A15508">
            <w:pPr>
              <w:pStyle w:val="NormalWeb"/>
              <w:spacing w:before="0" w:beforeAutospacing="0" w:after="0" w:afterAutospacing="0"/>
              <w:jc w:val="both"/>
              <w:rPr>
                <w:sz w:val="20"/>
                <w:szCs w:val="20"/>
              </w:rPr>
            </w:pPr>
            <w:r>
              <w:rPr>
                <w:sz w:val="20"/>
                <w:szCs w:val="20"/>
              </w:rPr>
              <w:t>evaluated the</w:t>
            </w:r>
            <w:r>
              <w:rPr>
                <w:sz w:val="20"/>
                <w:szCs w:val="20"/>
              </w:rPr>
              <w:t xml:space="preserve"> effectiveness of the registrant’s disclosure controls and procedures and presented in this report our conclusions about the effectiveness of the disclosure controls and procedures, as of the end of the period covered by this report based on such evaluatio</w:t>
            </w:r>
            <w:r>
              <w:rPr>
                <w:sz w:val="20"/>
                <w:szCs w:val="20"/>
              </w:rPr>
              <w:t>n; and</w:t>
            </w:r>
          </w:p>
        </w:tc>
      </w:tr>
      <w:tr w:rsidR="00000000" w14:paraId="25301CA4" w14:textId="77777777">
        <w:trPr>
          <w:divId w:val="941767085"/>
          <w:trHeight w:val="225"/>
          <w:tblCellSpacing w:w="15" w:type="dxa"/>
        </w:trPr>
        <w:tc>
          <w:tcPr>
            <w:tcW w:w="0" w:type="auto"/>
            <w:vAlign w:val="center"/>
            <w:hideMark/>
          </w:tcPr>
          <w:p w14:paraId="7AC7A487"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57FFBBC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8D31743"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33F9025" w14:textId="77777777">
        <w:trPr>
          <w:divId w:val="941767085"/>
          <w:trHeight w:val="225"/>
          <w:tblCellSpacing w:w="15" w:type="dxa"/>
        </w:trPr>
        <w:tc>
          <w:tcPr>
            <w:tcW w:w="0" w:type="auto"/>
            <w:vAlign w:val="center"/>
            <w:hideMark/>
          </w:tcPr>
          <w:p w14:paraId="41C77501"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1BE06E66" w14:textId="77777777" w:rsidR="00000000" w:rsidRDefault="00A15508">
            <w:pPr>
              <w:pStyle w:val="NormalWeb"/>
              <w:spacing w:before="0" w:beforeAutospacing="0" w:after="0" w:afterAutospacing="0"/>
              <w:jc w:val="both"/>
              <w:rPr>
                <w:sz w:val="20"/>
                <w:szCs w:val="20"/>
              </w:rPr>
            </w:pPr>
            <w:r>
              <w:rPr>
                <w:sz w:val="20"/>
                <w:szCs w:val="20"/>
              </w:rPr>
              <w:t>(d)</w:t>
            </w:r>
          </w:p>
        </w:tc>
        <w:tc>
          <w:tcPr>
            <w:tcW w:w="0" w:type="auto"/>
            <w:hideMark/>
          </w:tcPr>
          <w:p w14:paraId="0BF7FA07" w14:textId="77777777" w:rsidR="00000000" w:rsidRDefault="00A15508">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w:t>
            </w:r>
            <w:r>
              <w:rPr>
                <w:sz w:val="20"/>
                <w:szCs w:val="20"/>
              </w:rPr>
              <w:t>s fourth fiscal quarter in the case of an annual report) that has materially affected, or is reasonably likely to materially affect, the registrant’s internal control over financial reporting; and</w:t>
            </w:r>
          </w:p>
        </w:tc>
      </w:tr>
    </w:tbl>
    <w:p w14:paraId="7889BEB8" w14:textId="77777777" w:rsidR="00000000" w:rsidRDefault="00A15508">
      <w:pPr>
        <w:pStyle w:val="NormalWeb"/>
        <w:spacing w:before="0" w:beforeAutospacing="0" w:after="0" w:afterAutospacing="0"/>
        <w:jc w:val="both"/>
        <w:divId w:val="941767085"/>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30657F8E" w14:textId="77777777">
        <w:trPr>
          <w:divId w:val="941767085"/>
          <w:trHeight w:val="225"/>
          <w:tblCellSpacing w:w="15" w:type="dxa"/>
        </w:trPr>
        <w:tc>
          <w:tcPr>
            <w:tcW w:w="200" w:type="pct"/>
            <w:hideMark/>
          </w:tcPr>
          <w:p w14:paraId="57668C88" w14:textId="77777777" w:rsidR="00000000" w:rsidRDefault="00A15508">
            <w:pPr>
              <w:pStyle w:val="NormalWeb"/>
              <w:spacing w:before="0" w:beforeAutospacing="0" w:after="0" w:afterAutospacing="0"/>
              <w:jc w:val="both"/>
              <w:rPr>
                <w:sz w:val="20"/>
                <w:szCs w:val="20"/>
              </w:rPr>
            </w:pPr>
            <w:r>
              <w:rPr>
                <w:sz w:val="20"/>
                <w:szCs w:val="20"/>
              </w:rPr>
              <w:t>5.</w:t>
            </w:r>
          </w:p>
        </w:tc>
        <w:tc>
          <w:tcPr>
            <w:tcW w:w="0" w:type="auto"/>
            <w:hideMark/>
          </w:tcPr>
          <w:p w14:paraId="142A28A2" w14:textId="77777777" w:rsidR="00000000" w:rsidRDefault="00A15508">
            <w:pPr>
              <w:pStyle w:val="NormalWeb"/>
              <w:spacing w:before="0" w:beforeAutospacing="0" w:after="0" w:afterAutospacing="0"/>
              <w:jc w:val="both"/>
              <w:rPr>
                <w:sz w:val="20"/>
                <w:szCs w:val="20"/>
              </w:rPr>
            </w:pPr>
            <w:r>
              <w:rPr>
                <w:sz w:val="20"/>
                <w:szCs w:val="20"/>
              </w:rPr>
              <w:t>I have disclosed, based on our most recent evaluation</w:t>
            </w:r>
            <w:r>
              <w:rPr>
                <w:sz w:val="20"/>
                <w:szCs w:val="20"/>
              </w:rPr>
              <w:t xml:space="preserve"> of internal control over financial reporting, to the registrant’s auditors and the audit committee of the registrant’s board of directors (or persons performing the equivalent functions):</w:t>
            </w:r>
          </w:p>
        </w:tc>
      </w:tr>
    </w:tbl>
    <w:p w14:paraId="40DB46F9" w14:textId="77777777" w:rsidR="00000000" w:rsidRDefault="00A15508">
      <w:pPr>
        <w:pStyle w:val="NormalWeb"/>
        <w:spacing w:before="0" w:beforeAutospacing="0" w:after="0" w:afterAutospacing="0"/>
        <w:jc w:val="both"/>
        <w:divId w:val="941767085"/>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95BA162" w14:textId="77777777">
        <w:trPr>
          <w:divId w:val="941767085"/>
          <w:trHeight w:val="225"/>
          <w:tblCellSpacing w:w="15" w:type="dxa"/>
        </w:trPr>
        <w:tc>
          <w:tcPr>
            <w:tcW w:w="200" w:type="pct"/>
            <w:vAlign w:val="center"/>
            <w:hideMark/>
          </w:tcPr>
          <w:p w14:paraId="373E96E0" w14:textId="77777777" w:rsidR="00000000" w:rsidRDefault="00A15508">
            <w:pPr>
              <w:pStyle w:val="NormalWeb"/>
              <w:spacing w:before="0" w:beforeAutospacing="0" w:after="0" w:afterAutospacing="0"/>
              <w:jc w:val="both"/>
              <w:rPr>
                <w:sz w:val="20"/>
                <w:szCs w:val="20"/>
              </w:rPr>
            </w:pPr>
            <w:r>
              <w:rPr>
                <w:sz w:val="20"/>
                <w:szCs w:val="20"/>
              </w:rPr>
              <w:t> </w:t>
            </w:r>
          </w:p>
        </w:tc>
        <w:tc>
          <w:tcPr>
            <w:tcW w:w="200" w:type="pct"/>
            <w:hideMark/>
          </w:tcPr>
          <w:p w14:paraId="772ECFBC" w14:textId="77777777" w:rsidR="00000000" w:rsidRDefault="00A15508">
            <w:pPr>
              <w:pStyle w:val="NormalWeb"/>
              <w:spacing w:before="0" w:beforeAutospacing="0" w:after="0" w:afterAutospacing="0"/>
              <w:jc w:val="both"/>
              <w:rPr>
                <w:sz w:val="20"/>
                <w:szCs w:val="20"/>
              </w:rPr>
            </w:pPr>
            <w:r>
              <w:rPr>
                <w:sz w:val="20"/>
                <w:szCs w:val="20"/>
              </w:rPr>
              <w:t>(a)</w:t>
            </w:r>
          </w:p>
        </w:tc>
        <w:tc>
          <w:tcPr>
            <w:tcW w:w="0" w:type="auto"/>
            <w:hideMark/>
          </w:tcPr>
          <w:p w14:paraId="59E4609F" w14:textId="77777777" w:rsidR="00000000" w:rsidRDefault="00A15508">
            <w:pPr>
              <w:pStyle w:val="NormalWeb"/>
              <w:spacing w:before="0" w:beforeAutospacing="0" w:after="0" w:afterAutospacing="0"/>
              <w:jc w:val="both"/>
              <w:rPr>
                <w:sz w:val="20"/>
                <w:szCs w:val="20"/>
              </w:rPr>
            </w:pPr>
            <w:r>
              <w:rPr>
                <w:sz w:val="20"/>
                <w:szCs w:val="20"/>
              </w:rPr>
              <w:t>all significant deficiencies and material weaknesses in th</w:t>
            </w:r>
            <w:r>
              <w:rPr>
                <w:sz w:val="20"/>
                <w:szCs w:val="20"/>
              </w:rPr>
              <w:t>e design or operation of internal control over financial reporting which are reasonably likely to adversely affect the registrant’s ability to record, process, summarize and report financial information; and</w:t>
            </w:r>
          </w:p>
        </w:tc>
      </w:tr>
      <w:tr w:rsidR="00000000" w14:paraId="0029F8D8" w14:textId="77777777">
        <w:trPr>
          <w:divId w:val="941767085"/>
          <w:trHeight w:val="225"/>
          <w:tblCellSpacing w:w="15" w:type="dxa"/>
        </w:trPr>
        <w:tc>
          <w:tcPr>
            <w:tcW w:w="0" w:type="auto"/>
            <w:vAlign w:val="center"/>
            <w:hideMark/>
          </w:tcPr>
          <w:p w14:paraId="3B4AFC7A"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46C49FEC"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0380524"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3285841" w14:textId="77777777">
        <w:trPr>
          <w:divId w:val="941767085"/>
          <w:trHeight w:val="225"/>
          <w:tblCellSpacing w:w="15" w:type="dxa"/>
        </w:trPr>
        <w:tc>
          <w:tcPr>
            <w:tcW w:w="0" w:type="auto"/>
            <w:vAlign w:val="center"/>
            <w:hideMark/>
          </w:tcPr>
          <w:p w14:paraId="653C23E0"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4F39336F" w14:textId="77777777" w:rsidR="00000000" w:rsidRDefault="00A15508">
            <w:pPr>
              <w:pStyle w:val="NormalWeb"/>
              <w:spacing w:before="0" w:beforeAutospacing="0" w:after="0" w:afterAutospacing="0"/>
              <w:jc w:val="both"/>
              <w:rPr>
                <w:sz w:val="20"/>
                <w:szCs w:val="20"/>
              </w:rPr>
            </w:pPr>
            <w:r>
              <w:rPr>
                <w:sz w:val="20"/>
                <w:szCs w:val="20"/>
              </w:rPr>
              <w:t>(b)</w:t>
            </w:r>
          </w:p>
        </w:tc>
        <w:tc>
          <w:tcPr>
            <w:tcW w:w="0" w:type="auto"/>
            <w:hideMark/>
          </w:tcPr>
          <w:p w14:paraId="60771332" w14:textId="77777777" w:rsidR="00000000" w:rsidRDefault="00A15508">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4DCE8F74" w14:textId="77777777" w:rsidR="00000000" w:rsidRDefault="00A15508">
      <w:pPr>
        <w:pStyle w:val="NormalWeb"/>
        <w:spacing w:before="0" w:beforeAutospacing="0" w:after="0" w:afterAutospacing="0"/>
        <w:jc w:val="both"/>
        <w:divId w:val="941767085"/>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0BC7F366" w14:textId="77777777">
        <w:trPr>
          <w:divId w:val="941767085"/>
          <w:trHeight w:val="225"/>
          <w:tblCellSpacing w:w="15" w:type="dxa"/>
        </w:trPr>
        <w:tc>
          <w:tcPr>
            <w:tcW w:w="2500" w:type="pct"/>
            <w:vAlign w:val="center"/>
            <w:hideMark/>
          </w:tcPr>
          <w:p w14:paraId="086226D1" w14:textId="77777777" w:rsidR="00000000" w:rsidRDefault="00A15508">
            <w:pPr>
              <w:pStyle w:val="NormalWeb"/>
              <w:spacing w:before="0" w:beforeAutospacing="0" w:after="0" w:afterAutospacing="0"/>
              <w:rPr>
                <w:sz w:val="20"/>
                <w:szCs w:val="20"/>
              </w:rPr>
            </w:pPr>
            <w:r>
              <w:rPr>
                <w:sz w:val="20"/>
                <w:szCs w:val="20"/>
              </w:rPr>
              <w:t>Date: May 6, 2022</w:t>
            </w:r>
          </w:p>
        </w:tc>
        <w:tc>
          <w:tcPr>
            <w:tcW w:w="150" w:type="pct"/>
            <w:vAlign w:val="center"/>
            <w:hideMark/>
          </w:tcPr>
          <w:p w14:paraId="3877D2F4" w14:textId="77777777" w:rsidR="00000000" w:rsidRDefault="00A1550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67E4A8DD" w14:textId="77777777" w:rsidR="00000000" w:rsidRDefault="00A15508">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4A2F1867" w14:textId="77777777" w:rsidR="00000000" w:rsidRDefault="00A15508">
            <w:pPr>
              <w:rPr>
                <w:sz w:val="20"/>
                <w:szCs w:val="20"/>
              </w:rPr>
            </w:pPr>
          </w:p>
        </w:tc>
      </w:tr>
      <w:tr w:rsidR="00000000" w14:paraId="71673D69" w14:textId="77777777">
        <w:trPr>
          <w:divId w:val="941767085"/>
          <w:trHeight w:val="225"/>
          <w:tblCellSpacing w:w="15" w:type="dxa"/>
        </w:trPr>
        <w:tc>
          <w:tcPr>
            <w:tcW w:w="0" w:type="auto"/>
            <w:vAlign w:val="center"/>
            <w:hideMark/>
          </w:tcPr>
          <w:p w14:paraId="10D14A94"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826BDEC"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1150DC61" w14:textId="77777777" w:rsidR="00000000" w:rsidRDefault="00A15508">
            <w:pPr>
              <w:pStyle w:val="NormalWeb"/>
              <w:spacing w:before="0" w:beforeAutospacing="0" w:after="0" w:afterAutospacing="0"/>
              <w:rPr>
                <w:sz w:val="20"/>
                <w:szCs w:val="20"/>
              </w:rPr>
            </w:pPr>
            <w:r>
              <w:rPr>
                <w:sz w:val="20"/>
                <w:szCs w:val="20"/>
              </w:rPr>
              <w:t>Robert Wolfe</w:t>
            </w:r>
          </w:p>
        </w:tc>
        <w:tc>
          <w:tcPr>
            <w:tcW w:w="0" w:type="auto"/>
            <w:vAlign w:val="center"/>
            <w:hideMark/>
          </w:tcPr>
          <w:p w14:paraId="66234050" w14:textId="77777777" w:rsidR="00000000" w:rsidRDefault="00A15508">
            <w:pPr>
              <w:pStyle w:val="NormalWeb"/>
              <w:spacing w:before="0" w:beforeAutospacing="0" w:after="0" w:afterAutospacing="0"/>
              <w:rPr>
                <w:sz w:val="20"/>
                <w:szCs w:val="20"/>
              </w:rPr>
            </w:pPr>
            <w:r>
              <w:rPr>
                <w:sz w:val="20"/>
                <w:szCs w:val="20"/>
              </w:rPr>
              <w:t> </w:t>
            </w:r>
          </w:p>
        </w:tc>
      </w:tr>
      <w:tr w:rsidR="00000000" w14:paraId="23F7E284" w14:textId="77777777">
        <w:trPr>
          <w:divId w:val="941767085"/>
          <w:trHeight w:val="225"/>
          <w:tblCellSpacing w:w="15" w:type="dxa"/>
        </w:trPr>
        <w:tc>
          <w:tcPr>
            <w:tcW w:w="0" w:type="auto"/>
            <w:vAlign w:val="center"/>
            <w:hideMark/>
          </w:tcPr>
          <w:p w14:paraId="20ABEB1E"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7E67AF0B"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6AB32E55" w14:textId="77777777" w:rsidR="00000000" w:rsidRDefault="00A15508">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77055E19" w14:textId="77777777" w:rsidR="00000000" w:rsidRDefault="00A15508">
            <w:pPr>
              <w:pStyle w:val="NormalWeb"/>
              <w:spacing w:before="0" w:beforeAutospacing="0" w:after="0" w:afterAutospacing="0"/>
              <w:rPr>
                <w:sz w:val="20"/>
                <w:szCs w:val="20"/>
              </w:rPr>
            </w:pPr>
            <w:r>
              <w:rPr>
                <w:sz w:val="20"/>
                <w:szCs w:val="20"/>
              </w:rPr>
              <w:t> </w:t>
            </w:r>
          </w:p>
        </w:tc>
      </w:tr>
    </w:tbl>
    <w:p w14:paraId="77B99820" w14:textId="77777777" w:rsidR="00000000" w:rsidRDefault="00A15508">
      <w:pPr>
        <w:pStyle w:val="NormalWeb"/>
        <w:spacing w:before="0" w:beforeAutospacing="0" w:after="0" w:afterAutospacing="0"/>
        <w:jc w:val="both"/>
        <w:divId w:val="941767085"/>
        <w:rPr>
          <w:sz w:val="20"/>
          <w:szCs w:val="20"/>
        </w:rPr>
      </w:pPr>
      <w:r>
        <w:rPr>
          <w:sz w:val="20"/>
          <w:szCs w:val="20"/>
        </w:rPr>
        <w:t> </w:t>
      </w:r>
    </w:p>
    <w:p w14:paraId="260DE9FB" w14:textId="77777777" w:rsidR="00000000" w:rsidRDefault="00A15508">
      <w:pPr>
        <w:divId w:val="1236012483"/>
        <w:rPr>
          <w:rFonts w:eastAsia="Times New Roman"/>
        </w:rPr>
      </w:pPr>
      <w:r>
        <w:rPr>
          <w:rFonts w:eastAsia="Times New Roman"/>
        </w:rPr>
        <w:t> </w:t>
      </w:r>
    </w:p>
    <w:p w14:paraId="7ED5FA74" w14:textId="77777777" w:rsidR="00000000" w:rsidRDefault="00A15508">
      <w:pPr>
        <w:rPr>
          <w:rFonts w:eastAsia="Times New Roman"/>
        </w:rPr>
      </w:pPr>
    </w:p>
    <w:p w14:paraId="71F61DC9" w14:textId="77777777" w:rsidR="00000000" w:rsidRDefault="00A15508">
      <w:pPr>
        <w:pStyle w:val="NormalWeb"/>
        <w:spacing w:before="0" w:beforeAutospacing="0" w:after="0" w:afterAutospacing="0"/>
        <w:jc w:val="right"/>
        <w:divId w:val="147870937"/>
        <w:rPr>
          <w:sz w:val="20"/>
          <w:szCs w:val="20"/>
        </w:rPr>
      </w:pPr>
      <w:r>
        <w:rPr>
          <w:rStyle w:val="Strong"/>
          <w:sz w:val="20"/>
          <w:szCs w:val="20"/>
        </w:rPr>
        <w:t>EXHIBIT 31.2</w:t>
      </w:r>
    </w:p>
    <w:p w14:paraId="09E1ACB9" w14:textId="77777777" w:rsidR="00000000" w:rsidRDefault="00A15508">
      <w:pPr>
        <w:pStyle w:val="NormalWeb"/>
        <w:spacing w:before="0" w:beforeAutospacing="0" w:after="0" w:afterAutospacing="0"/>
        <w:jc w:val="right"/>
        <w:divId w:val="147870937"/>
        <w:rPr>
          <w:sz w:val="20"/>
          <w:szCs w:val="20"/>
        </w:rPr>
      </w:pPr>
      <w:r>
        <w:rPr>
          <w:sz w:val="20"/>
          <w:szCs w:val="20"/>
        </w:rPr>
        <w:t> </w:t>
      </w:r>
    </w:p>
    <w:p w14:paraId="31ABDCB2" w14:textId="77777777" w:rsidR="00000000" w:rsidRDefault="00A15508">
      <w:pPr>
        <w:pStyle w:val="NormalWeb"/>
        <w:spacing w:before="0" w:beforeAutospacing="0" w:after="0" w:afterAutospacing="0"/>
        <w:jc w:val="center"/>
        <w:divId w:val="147870937"/>
        <w:rPr>
          <w:sz w:val="20"/>
          <w:szCs w:val="20"/>
        </w:rPr>
      </w:pPr>
      <w:r>
        <w:rPr>
          <w:rStyle w:val="Strong"/>
          <w:sz w:val="20"/>
          <w:szCs w:val="20"/>
        </w:rPr>
        <w:t>CERTIFICATIONS</w:t>
      </w:r>
    </w:p>
    <w:p w14:paraId="293E67F1" w14:textId="77777777" w:rsidR="00000000" w:rsidRDefault="00A15508">
      <w:pPr>
        <w:pStyle w:val="NormalWeb"/>
        <w:spacing w:before="0" w:beforeAutospacing="0" w:after="0" w:afterAutospacing="0"/>
        <w:jc w:val="center"/>
        <w:divId w:val="147870937"/>
        <w:rPr>
          <w:sz w:val="20"/>
          <w:szCs w:val="20"/>
        </w:rPr>
      </w:pPr>
      <w:r>
        <w:rPr>
          <w:sz w:val="20"/>
          <w:szCs w:val="20"/>
        </w:rPr>
        <w:t> </w:t>
      </w:r>
    </w:p>
    <w:p w14:paraId="5A2642C5" w14:textId="77777777" w:rsidR="00000000" w:rsidRDefault="00A15508">
      <w:pPr>
        <w:pStyle w:val="NormalWeb"/>
        <w:spacing w:before="0" w:beforeAutospacing="0" w:after="0" w:afterAutospacing="0"/>
        <w:divId w:val="147870937"/>
        <w:rPr>
          <w:sz w:val="20"/>
          <w:szCs w:val="20"/>
        </w:rPr>
      </w:pPr>
      <w:r>
        <w:rPr>
          <w:sz w:val="20"/>
          <w:szCs w:val="20"/>
        </w:rPr>
        <w:t>I, Robert Wolfe, certify that:</w:t>
      </w:r>
    </w:p>
    <w:p w14:paraId="08DC5E94" w14:textId="77777777" w:rsidR="00000000" w:rsidRDefault="00A15508">
      <w:pPr>
        <w:pStyle w:val="NormalWeb"/>
        <w:spacing w:before="0" w:beforeAutospacing="0" w:after="0" w:afterAutospacing="0"/>
        <w:divId w:val="147870937"/>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1C9DD8A0" w14:textId="77777777">
        <w:trPr>
          <w:divId w:val="147870937"/>
          <w:trHeight w:val="225"/>
          <w:tblCellSpacing w:w="15" w:type="dxa"/>
        </w:trPr>
        <w:tc>
          <w:tcPr>
            <w:tcW w:w="200" w:type="pct"/>
            <w:hideMark/>
          </w:tcPr>
          <w:p w14:paraId="09251389" w14:textId="77777777" w:rsidR="00000000" w:rsidRDefault="00A15508">
            <w:pPr>
              <w:pStyle w:val="NormalWeb"/>
              <w:spacing w:before="0" w:beforeAutospacing="0" w:after="0" w:afterAutospacing="0"/>
              <w:jc w:val="both"/>
              <w:rPr>
                <w:sz w:val="20"/>
                <w:szCs w:val="20"/>
              </w:rPr>
            </w:pPr>
            <w:r>
              <w:rPr>
                <w:sz w:val="20"/>
                <w:szCs w:val="20"/>
              </w:rPr>
              <w:t>1.</w:t>
            </w:r>
          </w:p>
        </w:tc>
        <w:tc>
          <w:tcPr>
            <w:tcW w:w="0" w:type="auto"/>
            <w:hideMark/>
          </w:tcPr>
          <w:p w14:paraId="6E6B11FC" w14:textId="77777777" w:rsidR="00000000" w:rsidRDefault="00A15508">
            <w:pPr>
              <w:pStyle w:val="NormalWeb"/>
              <w:spacing w:before="0" w:beforeAutospacing="0" w:after="0" w:afterAutospacing="0"/>
              <w:jc w:val="both"/>
              <w:rPr>
                <w:sz w:val="20"/>
                <w:szCs w:val="20"/>
              </w:rPr>
            </w:pPr>
            <w:r>
              <w:rPr>
                <w:sz w:val="20"/>
                <w:szCs w:val="20"/>
              </w:rPr>
              <w:t>I have reviewed this Quarterly Report on Form 10-Q for the 9 month period ended March 31, 2022 of Advanced Oxygen Technologies, Inc.;</w:t>
            </w:r>
          </w:p>
        </w:tc>
      </w:tr>
      <w:tr w:rsidR="00000000" w14:paraId="7FE277F2" w14:textId="77777777">
        <w:trPr>
          <w:divId w:val="147870937"/>
          <w:trHeight w:val="225"/>
          <w:tblCellSpacing w:w="15" w:type="dxa"/>
        </w:trPr>
        <w:tc>
          <w:tcPr>
            <w:tcW w:w="0" w:type="auto"/>
            <w:vAlign w:val="center"/>
            <w:hideMark/>
          </w:tcPr>
          <w:p w14:paraId="6E8C3123"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134602B4"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6EDDBE8" w14:textId="77777777">
        <w:trPr>
          <w:divId w:val="147870937"/>
          <w:trHeight w:val="225"/>
          <w:tblCellSpacing w:w="15" w:type="dxa"/>
        </w:trPr>
        <w:tc>
          <w:tcPr>
            <w:tcW w:w="0" w:type="auto"/>
            <w:hideMark/>
          </w:tcPr>
          <w:p w14:paraId="2E2086D6" w14:textId="77777777" w:rsidR="00000000" w:rsidRDefault="00A15508">
            <w:pPr>
              <w:pStyle w:val="NormalWeb"/>
              <w:spacing w:before="0" w:beforeAutospacing="0" w:after="0" w:afterAutospacing="0"/>
              <w:jc w:val="both"/>
              <w:rPr>
                <w:sz w:val="20"/>
                <w:szCs w:val="20"/>
              </w:rPr>
            </w:pPr>
            <w:r>
              <w:rPr>
                <w:sz w:val="20"/>
                <w:szCs w:val="20"/>
              </w:rPr>
              <w:t>2.</w:t>
            </w:r>
          </w:p>
        </w:tc>
        <w:tc>
          <w:tcPr>
            <w:tcW w:w="0" w:type="auto"/>
            <w:hideMark/>
          </w:tcPr>
          <w:p w14:paraId="30E18667" w14:textId="77777777" w:rsidR="00000000" w:rsidRDefault="00A15508">
            <w:pPr>
              <w:pStyle w:val="NormalWeb"/>
              <w:spacing w:before="0" w:beforeAutospacing="0" w:after="0" w:afterAutospacing="0"/>
              <w:jc w:val="both"/>
              <w:rPr>
                <w:sz w:val="20"/>
                <w:szCs w:val="20"/>
              </w:rPr>
            </w:pPr>
            <w:r>
              <w:rPr>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w:t>
            </w:r>
            <w:r>
              <w:rPr>
                <w:sz w:val="20"/>
                <w:szCs w:val="20"/>
              </w:rPr>
              <w:t>pect to the period covered by this report;</w:t>
            </w:r>
          </w:p>
        </w:tc>
      </w:tr>
      <w:tr w:rsidR="00000000" w14:paraId="219645E2" w14:textId="77777777">
        <w:trPr>
          <w:divId w:val="147870937"/>
          <w:trHeight w:val="225"/>
          <w:tblCellSpacing w:w="15" w:type="dxa"/>
        </w:trPr>
        <w:tc>
          <w:tcPr>
            <w:tcW w:w="0" w:type="auto"/>
            <w:vAlign w:val="center"/>
            <w:hideMark/>
          </w:tcPr>
          <w:p w14:paraId="7E1A3FD9"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50106F9A"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12A9D551" w14:textId="77777777">
        <w:trPr>
          <w:divId w:val="147870937"/>
          <w:trHeight w:val="225"/>
          <w:tblCellSpacing w:w="15" w:type="dxa"/>
        </w:trPr>
        <w:tc>
          <w:tcPr>
            <w:tcW w:w="0" w:type="auto"/>
            <w:hideMark/>
          </w:tcPr>
          <w:p w14:paraId="1D03A7E6" w14:textId="77777777" w:rsidR="00000000" w:rsidRDefault="00A15508">
            <w:pPr>
              <w:pStyle w:val="NormalWeb"/>
              <w:spacing w:before="0" w:beforeAutospacing="0" w:after="0" w:afterAutospacing="0"/>
              <w:jc w:val="both"/>
              <w:rPr>
                <w:sz w:val="20"/>
                <w:szCs w:val="20"/>
              </w:rPr>
            </w:pPr>
            <w:r>
              <w:rPr>
                <w:sz w:val="20"/>
                <w:szCs w:val="20"/>
              </w:rPr>
              <w:t>3.</w:t>
            </w:r>
          </w:p>
        </w:tc>
        <w:tc>
          <w:tcPr>
            <w:tcW w:w="0" w:type="auto"/>
            <w:hideMark/>
          </w:tcPr>
          <w:p w14:paraId="304CF042" w14:textId="77777777" w:rsidR="00000000" w:rsidRDefault="00A15508">
            <w:pPr>
              <w:pStyle w:val="NormalWeb"/>
              <w:spacing w:before="0" w:beforeAutospacing="0" w:after="0" w:afterAutospacing="0"/>
              <w:jc w:val="both"/>
              <w:rPr>
                <w:sz w:val="20"/>
                <w:szCs w:val="20"/>
              </w:rPr>
            </w:pPr>
            <w:r>
              <w:rPr>
                <w:sz w:val="20"/>
                <w:szCs w:val="20"/>
              </w:rPr>
              <w:t>Based on my knowledge, the financial statements and other financial information included in this report, fairly present in all material respects the financial condition, results of operations and cash flo</w:t>
            </w:r>
            <w:r>
              <w:rPr>
                <w:sz w:val="20"/>
                <w:szCs w:val="20"/>
              </w:rPr>
              <w:t>ws of the registrant as of and for, the periods presented in this report;</w:t>
            </w:r>
          </w:p>
        </w:tc>
      </w:tr>
      <w:tr w:rsidR="00000000" w14:paraId="0E12B662" w14:textId="77777777">
        <w:trPr>
          <w:divId w:val="147870937"/>
          <w:trHeight w:val="225"/>
          <w:tblCellSpacing w:w="15" w:type="dxa"/>
        </w:trPr>
        <w:tc>
          <w:tcPr>
            <w:tcW w:w="0" w:type="auto"/>
            <w:vAlign w:val="center"/>
            <w:hideMark/>
          </w:tcPr>
          <w:p w14:paraId="186946E4"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19D150BA"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1B89F38" w14:textId="77777777">
        <w:trPr>
          <w:divId w:val="147870937"/>
          <w:trHeight w:val="225"/>
          <w:tblCellSpacing w:w="15" w:type="dxa"/>
        </w:trPr>
        <w:tc>
          <w:tcPr>
            <w:tcW w:w="0" w:type="auto"/>
            <w:hideMark/>
          </w:tcPr>
          <w:p w14:paraId="7EEB73A9" w14:textId="77777777" w:rsidR="00000000" w:rsidRDefault="00A15508">
            <w:pPr>
              <w:pStyle w:val="NormalWeb"/>
              <w:spacing w:before="0" w:beforeAutospacing="0" w:after="0" w:afterAutospacing="0"/>
              <w:jc w:val="both"/>
              <w:rPr>
                <w:sz w:val="20"/>
                <w:szCs w:val="20"/>
              </w:rPr>
            </w:pPr>
            <w:r>
              <w:rPr>
                <w:sz w:val="20"/>
                <w:szCs w:val="20"/>
              </w:rPr>
              <w:t>4.</w:t>
            </w:r>
          </w:p>
        </w:tc>
        <w:tc>
          <w:tcPr>
            <w:tcW w:w="0" w:type="auto"/>
            <w:hideMark/>
          </w:tcPr>
          <w:p w14:paraId="29C12517" w14:textId="77777777" w:rsidR="00000000" w:rsidRDefault="00A15508">
            <w:pPr>
              <w:pStyle w:val="NormalWeb"/>
              <w:spacing w:before="0" w:beforeAutospacing="0" w:after="0" w:afterAutospacing="0"/>
              <w:jc w:val="both"/>
              <w:rPr>
                <w:sz w:val="20"/>
                <w:szCs w:val="20"/>
              </w:rPr>
            </w:pPr>
            <w:r>
              <w:rPr>
                <w:sz w:val="20"/>
                <w:szCs w:val="20"/>
              </w:rPr>
              <w:t>I am responsible for establishing and maintaining disclosure controls and procedures (as defined in Exchange Act Rules 13a-15(e) and 15d-15(e)) and internal control over fin</w:t>
            </w:r>
            <w:r>
              <w:rPr>
                <w:sz w:val="20"/>
                <w:szCs w:val="20"/>
              </w:rPr>
              <w:t>ancial reporting (as defined in Exchange Act Rules 13a-15(f) and 15d-15(f)) for the registrant and have:</w:t>
            </w:r>
          </w:p>
        </w:tc>
      </w:tr>
    </w:tbl>
    <w:p w14:paraId="52C12C91" w14:textId="77777777" w:rsidR="00000000" w:rsidRDefault="00A15508">
      <w:pPr>
        <w:pStyle w:val="NormalWeb"/>
        <w:spacing w:before="0" w:beforeAutospacing="0" w:after="0" w:afterAutospacing="0"/>
        <w:jc w:val="both"/>
        <w:divId w:val="147870937"/>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011FEA21" w14:textId="77777777">
        <w:trPr>
          <w:divId w:val="147870937"/>
          <w:trHeight w:val="225"/>
          <w:tblCellSpacing w:w="15" w:type="dxa"/>
        </w:trPr>
        <w:tc>
          <w:tcPr>
            <w:tcW w:w="200" w:type="pct"/>
            <w:vAlign w:val="center"/>
            <w:hideMark/>
          </w:tcPr>
          <w:p w14:paraId="57D78F04" w14:textId="77777777" w:rsidR="00000000" w:rsidRDefault="00A15508">
            <w:pPr>
              <w:pStyle w:val="NormalWeb"/>
              <w:spacing w:before="0" w:beforeAutospacing="0" w:after="0" w:afterAutospacing="0"/>
              <w:jc w:val="both"/>
              <w:rPr>
                <w:sz w:val="20"/>
                <w:szCs w:val="20"/>
              </w:rPr>
            </w:pPr>
            <w:r>
              <w:rPr>
                <w:sz w:val="20"/>
                <w:szCs w:val="20"/>
              </w:rPr>
              <w:t> </w:t>
            </w:r>
          </w:p>
        </w:tc>
        <w:tc>
          <w:tcPr>
            <w:tcW w:w="200" w:type="pct"/>
            <w:hideMark/>
          </w:tcPr>
          <w:p w14:paraId="03966C37" w14:textId="77777777" w:rsidR="00000000" w:rsidRDefault="00A15508">
            <w:pPr>
              <w:pStyle w:val="NormalWeb"/>
              <w:spacing w:before="0" w:beforeAutospacing="0" w:after="0" w:afterAutospacing="0"/>
              <w:jc w:val="both"/>
              <w:rPr>
                <w:sz w:val="20"/>
                <w:szCs w:val="20"/>
              </w:rPr>
            </w:pPr>
            <w:r>
              <w:rPr>
                <w:sz w:val="20"/>
                <w:szCs w:val="20"/>
              </w:rPr>
              <w:t>(a)</w:t>
            </w:r>
          </w:p>
        </w:tc>
        <w:tc>
          <w:tcPr>
            <w:tcW w:w="0" w:type="auto"/>
            <w:hideMark/>
          </w:tcPr>
          <w:p w14:paraId="3CC232B4" w14:textId="77777777" w:rsidR="00000000" w:rsidRDefault="00A15508">
            <w:pPr>
              <w:pStyle w:val="NormalWeb"/>
              <w:spacing w:before="0" w:beforeAutospacing="0" w:after="0" w:afterAutospacing="0"/>
              <w:jc w:val="both"/>
              <w:rPr>
                <w:sz w:val="20"/>
                <w:szCs w:val="20"/>
              </w:rPr>
            </w:pPr>
            <w:r>
              <w:rPr>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w:t>
            </w:r>
            <w:r>
              <w:rPr>
                <w:sz w:val="20"/>
                <w:szCs w:val="20"/>
              </w:rPr>
              <w:t xml:space="preserve"> to us by others within those entities, particularly during the period in which this report is being prepared;</w:t>
            </w:r>
          </w:p>
        </w:tc>
      </w:tr>
      <w:tr w:rsidR="00000000" w14:paraId="1EB60DFD" w14:textId="77777777">
        <w:trPr>
          <w:divId w:val="147870937"/>
          <w:trHeight w:val="225"/>
          <w:tblCellSpacing w:w="15" w:type="dxa"/>
        </w:trPr>
        <w:tc>
          <w:tcPr>
            <w:tcW w:w="0" w:type="auto"/>
            <w:vAlign w:val="center"/>
            <w:hideMark/>
          </w:tcPr>
          <w:p w14:paraId="4065931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13C8751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C406D84"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4FEAE4C5" w14:textId="77777777">
        <w:trPr>
          <w:divId w:val="147870937"/>
          <w:trHeight w:val="225"/>
          <w:tblCellSpacing w:w="15" w:type="dxa"/>
        </w:trPr>
        <w:tc>
          <w:tcPr>
            <w:tcW w:w="0" w:type="auto"/>
            <w:vAlign w:val="center"/>
            <w:hideMark/>
          </w:tcPr>
          <w:p w14:paraId="49435CC1"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384A3AA5" w14:textId="77777777" w:rsidR="00000000" w:rsidRDefault="00A15508">
            <w:pPr>
              <w:pStyle w:val="NormalWeb"/>
              <w:spacing w:before="0" w:beforeAutospacing="0" w:after="0" w:afterAutospacing="0"/>
              <w:jc w:val="both"/>
              <w:rPr>
                <w:sz w:val="20"/>
                <w:szCs w:val="20"/>
              </w:rPr>
            </w:pPr>
            <w:r>
              <w:rPr>
                <w:sz w:val="20"/>
                <w:szCs w:val="20"/>
              </w:rPr>
              <w:t>(b)</w:t>
            </w:r>
          </w:p>
        </w:tc>
        <w:tc>
          <w:tcPr>
            <w:tcW w:w="0" w:type="auto"/>
            <w:hideMark/>
          </w:tcPr>
          <w:p w14:paraId="12B8A050" w14:textId="77777777" w:rsidR="00000000" w:rsidRDefault="00A15508">
            <w:pPr>
              <w:pStyle w:val="NormalWeb"/>
              <w:spacing w:before="0" w:beforeAutospacing="0" w:after="0" w:afterAutospacing="0"/>
              <w:jc w:val="both"/>
              <w:rPr>
                <w:sz w:val="20"/>
                <w:szCs w:val="20"/>
              </w:rPr>
            </w:pPr>
            <w:r>
              <w:rPr>
                <w:sz w:val="20"/>
                <w:szCs w:val="20"/>
              </w:rPr>
              <w:t>designed such internal control over financial reporting, or caused such internal control over financial reporting to be designed un</w:t>
            </w:r>
            <w:r>
              <w:rPr>
                <w:sz w:val="20"/>
                <w:szCs w:val="20"/>
              </w:rPr>
              <w:t>der our supervision, to provide reasonable assurance regarding the reliability of financial reporting and the preparation of financial statements for external purposes in accordance with generally accepted accounting principles;</w:t>
            </w:r>
          </w:p>
        </w:tc>
      </w:tr>
      <w:tr w:rsidR="00000000" w14:paraId="1CD3467F" w14:textId="77777777">
        <w:trPr>
          <w:divId w:val="147870937"/>
          <w:trHeight w:val="225"/>
          <w:tblCellSpacing w:w="15" w:type="dxa"/>
        </w:trPr>
        <w:tc>
          <w:tcPr>
            <w:tcW w:w="0" w:type="auto"/>
            <w:vAlign w:val="center"/>
            <w:hideMark/>
          </w:tcPr>
          <w:p w14:paraId="01572CE4"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861D9B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2CE9B50C"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32162B94" w14:textId="77777777">
        <w:trPr>
          <w:divId w:val="147870937"/>
          <w:trHeight w:val="225"/>
          <w:tblCellSpacing w:w="15" w:type="dxa"/>
        </w:trPr>
        <w:tc>
          <w:tcPr>
            <w:tcW w:w="0" w:type="auto"/>
            <w:vAlign w:val="center"/>
            <w:hideMark/>
          </w:tcPr>
          <w:p w14:paraId="704429A6"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01FEADA5" w14:textId="77777777" w:rsidR="00000000" w:rsidRDefault="00A15508">
            <w:pPr>
              <w:pStyle w:val="NormalWeb"/>
              <w:spacing w:before="0" w:beforeAutospacing="0" w:after="0" w:afterAutospacing="0"/>
              <w:jc w:val="both"/>
              <w:rPr>
                <w:sz w:val="20"/>
                <w:szCs w:val="20"/>
              </w:rPr>
            </w:pPr>
            <w:r>
              <w:rPr>
                <w:sz w:val="20"/>
                <w:szCs w:val="20"/>
              </w:rPr>
              <w:t>(c)</w:t>
            </w:r>
          </w:p>
        </w:tc>
        <w:tc>
          <w:tcPr>
            <w:tcW w:w="0" w:type="auto"/>
            <w:hideMark/>
          </w:tcPr>
          <w:p w14:paraId="22585734" w14:textId="77777777" w:rsidR="00000000" w:rsidRDefault="00A15508">
            <w:pPr>
              <w:pStyle w:val="NormalWeb"/>
              <w:spacing w:before="0" w:beforeAutospacing="0" w:after="0" w:afterAutospacing="0"/>
              <w:jc w:val="both"/>
              <w:rPr>
                <w:sz w:val="20"/>
                <w:szCs w:val="20"/>
              </w:rPr>
            </w:pPr>
            <w:r>
              <w:rPr>
                <w:sz w:val="20"/>
                <w:szCs w:val="20"/>
              </w:rPr>
              <w:t>evaluated the</w:t>
            </w:r>
            <w:r>
              <w:rPr>
                <w:sz w:val="20"/>
                <w:szCs w:val="20"/>
              </w:rPr>
              <w:t xml:space="preserve"> effectiveness of the registrant’s disclosure controls and procedures and presented in this report our conclusions about the effectiveness of the disclosure controls and procedures, as of the end of the period covered by this report based on such evaluatio</w:t>
            </w:r>
            <w:r>
              <w:rPr>
                <w:sz w:val="20"/>
                <w:szCs w:val="20"/>
              </w:rPr>
              <w:t>n; and</w:t>
            </w:r>
          </w:p>
        </w:tc>
      </w:tr>
      <w:tr w:rsidR="00000000" w14:paraId="52847381" w14:textId="77777777">
        <w:trPr>
          <w:divId w:val="147870937"/>
          <w:trHeight w:val="225"/>
          <w:tblCellSpacing w:w="15" w:type="dxa"/>
        </w:trPr>
        <w:tc>
          <w:tcPr>
            <w:tcW w:w="0" w:type="auto"/>
            <w:vAlign w:val="center"/>
            <w:hideMark/>
          </w:tcPr>
          <w:p w14:paraId="17929466"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6D53D967"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44C84824"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842378B" w14:textId="77777777">
        <w:trPr>
          <w:divId w:val="147870937"/>
          <w:trHeight w:val="225"/>
          <w:tblCellSpacing w:w="15" w:type="dxa"/>
        </w:trPr>
        <w:tc>
          <w:tcPr>
            <w:tcW w:w="0" w:type="auto"/>
            <w:vAlign w:val="center"/>
            <w:hideMark/>
          </w:tcPr>
          <w:p w14:paraId="3E500151"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1E4F5805" w14:textId="77777777" w:rsidR="00000000" w:rsidRDefault="00A15508">
            <w:pPr>
              <w:pStyle w:val="NormalWeb"/>
              <w:spacing w:before="0" w:beforeAutospacing="0" w:after="0" w:afterAutospacing="0"/>
              <w:jc w:val="both"/>
              <w:rPr>
                <w:sz w:val="20"/>
                <w:szCs w:val="20"/>
              </w:rPr>
            </w:pPr>
            <w:r>
              <w:rPr>
                <w:sz w:val="20"/>
                <w:szCs w:val="20"/>
              </w:rPr>
              <w:t>(d)</w:t>
            </w:r>
          </w:p>
        </w:tc>
        <w:tc>
          <w:tcPr>
            <w:tcW w:w="0" w:type="auto"/>
            <w:hideMark/>
          </w:tcPr>
          <w:p w14:paraId="64F07841" w14:textId="77777777" w:rsidR="00000000" w:rsidRDefault="00A15508">
            <w:pPr>
              <w:pStyle w:val="NormalWeb"/>
              <w:spacing w:before="0" w:beforeAutospacing="0" w:after="0" w:afterAutospacing="0"/>
              <w:jc w:val="both"/>
              <w:rPr>
                <w:sz w:val="20"/>
                <w:szCs w:val="20"/>
              </w:rPr>
            </w:pPr>
            <w:r>
              <w:rPr>
                <w:sz w:val="20"/>
                <w:szCs w:val="20"/>
              </w:rPr>
              <w:t>disclosed in this report any change in the registrant’s internal control over financial reporting that occurred during the registrant’s most recent fiscal quarter (the registrant’</w:t>
            </w:r>
            <w:r>
              <w:rPr>
                <w:sz w:val="20"/>
                <w:szCs w:val="20"/>
              </w:rPr>
              <w:t>s fourth fiscal quarter in the case of an annual report) that has materially affected, or is reasonably likely to materially affect, the registrant’s internal control over financial reporting; and</w:t>
            </w:r>
          </w:p>
        </w:tc>
      </w:tr>
    </w:tbl>
    <w:p w14:paraId="1F59B8D9" w14:textId="77777777" w:rsidR="00000000" w:rsidRDefault="00A15508">
      <w:pPr>
        <w:pStyle w:val="NormalWeb"/>
        <w:spacing w:before="0" w:beforeAutospacing="0" w:after="0" w:afterAutospacing="0"/>
        <w:jc w:val="both"/>
        <w:divId w:val="147870937"/>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6"/>
        <w:gridCol w:w="8944"/>
      </w:tblGrid>
      <w:tr w:rsidR="00000000" w14:paraId="205C6809" w14:textId="77777777">
        <w:trPr>
          <w:divId w:val="147870937"/>
          <w:trHeight w:val="225"/>
          <w:tblCellSpacing w:w="15" w:type="dxa"/>
        </w:trPr>
        <w:tc>
          <w:tcPr>
            <w:tcW w:w="200" w:type="pct"/>
            <w:hideMark/>
          </w:tcPr>
          <w:p w14:paraId="50151F4B" w14:textId="77777777" w:rsidR="00000000" w:rsidRDefault="00A15508">
            <w:pPr>
              <w:pStyle w:val="NormalWeb"/>
              <w:spacing w:before="0" w:beforeAutospacing="0" w:after="0" w:afterAutospacing="0"/>
              <w:jc w:val="both"/>
              <w:rPr>
                <w:sz w:val="20"/>
                <w:szCs w:val="20"/>
              </w:rPr>
            </w:pPr>
            <w:r>
              <w:rPr>
                <w:sz w:val="20"/>
                <w:szCs w:val="20"/>
              </w:rPr>
              <w:t>5.</w:t>
            </w:r>
          </w:p>
        </w:tc>
        <w:tc>
          <w:tcPr>
            <w:tcW w:w="0" w:type="auto"/>
            <w:hideMark/>
          </w:tcPr>
          <w:p w14:paraId="555E5E81" w14:textId="77777777" w:rsidR="00000000" w:rsidRDefault="00A15508">
            <w:pPr>
              <w:pStyle w:val="NormalWeb"/>
              <w:spacing w:before="0" w:beforeAutospacing="0" w:after="0" w:afterAutospacing="0"/>
              <w:jc w:val="both"/>
              <w:rPr>
                <w:sz w:val="20"/>
                <w:szCs w:val="20"/>
              </w:rPr>
            </w:pPr>
            <w:r>
              <w:rPr>
                <w:sz w:val="20"/>
                <w:szCs w:val="20"/>
              </w:rPr>
              <w:t>I have disclosed, based on our most recent evaluation</w:t>
            </w:r>
            <w:r>
              <w:rPr>
                <w:sz w:val="20"/>
                <w:szCs w:val="20"/>
              </w:rPr>
              <w:t xml:space="preserve"> of internal control over financial reporting, to the registrant’s auditors and the audit committee of the registrant’s board of directors (or persons performing the equivalent functions):</w:t>
            </w:r>
          </w:p>
        </w:tc>
      </w:tr>
    </w:tbl>
    <w:p w14:paraId="140FEDB3" w14:textId="77777777" w:rsidR="00000000" w:rsidRDefault="00A15508">
      <w:pPr>
        <w:pStyle w:val="NormalWeb"/>
        <w:spacing w:before="0" w:beforeAutospacing="0" w:after="0" w:afterAutospacing="0"/>
        <w:jc w:val="both"/>
        <w:divId w:val="147870937"/>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E71FD81" w14:textId="77777777">
        <w:trPr>
          <w:divId w:val="147870937"/>
          <w:trHeight w:val="225"/>
          <w:tblCellSpacing w:w="15" w:type="dxa"/>
        </w:trPr>
        <w:tc>
          <w:tcPr>
            <w:tcW w:w="200" w:type="pct"/>
            <w:vAlign w:val="center"/>
            <w:hideMark/>
          </w:tcPr>
          <w:p w14:paraId="421EA9FE" w14:textId="77777777" w:rsidR="00000000" w:rsidRDefault="00A15508">
            <w:pPr>
              <w:pStyle w:val="NormalWeb"/>
              <w:spacing w:before="0" w:beforeAutospacing="0" w:after="0" w:afterAutospacing="0"/>
              <w:jc w:val="both"/>
              <w:rPr>
                <w:sz w:val="20"/>
                <w:szCs w:val="20"/>
              </w:rPr>
            </w:pPr>
            <w:r>
              <w:rPr>
                <w:sz w:val="20"/>
                <w:szCs w:val="20"/>
              </w:rPr>
              <w:t> </w:t>
            </w:r>
          </w:p>
        </w:tc>
        <w:tc>
          <w:tcPr>
            <w:tcW w:w="200" w:type="pct"/>
            <w:hideMark/>
          </w:tcPr>
          <w:p w14:paraId="2D6C576E" w14:textId="77777777" w:rsidR="00000000" w:rsidRDefault="00A15508">
            <w:pPr>
              <w:pStyle w:val="NormalWeb"/>
              <w:spacing w:before="0" w:beforeAutospacing="0" w:after="0" w:afterAutospacing="0"/>
              <w:jc w:val="both"/>
              <w:rPr>
                <w:sz w:val="20"/>
                <w:szCs w:val="20"/>
              </w:rPr>
            </w:pPr>
            <w:r>
              <w:rPr>
                <w:sz w:val="20"/>
                <w:szCs w:val="20"/>
              </w:rPr>
              <w:t>(a)</w:t>
            </w:r>
          </w:p>
        </w:tc>
        <w:tc>
          <w:tcPr>
            <w:tcW w:w="0" w:type="auto"/>
            <w:hideMark/>
          </w:tcPr>
          <w:p w14:paraId="3062EEDA" w14:textId="77777777" w:rsidR="00000000" w:rsidRDefault="00A15508">
            <w:pPr>
              <w:pStyle w:val="NormalWeb"/>
              <w:spacing w:before="0" w:beforeAutospacing="0" w:after="0" w:afterAutospacing="0"/>
              <w:jc w:val="both"/>
              <w:rPr>
                <w:sz w:val="20"/>
                <w:szCs w:val="20"/>
              </w:rPr>
            </w:pPr>
            <w:r>
              <w:rPr>
                <w:sz w:val="20"/>
                <w:szCs w:val="20"/>
              </w:rPr>
              <w:t>all significant deficiencies and material weaknesses in th</w:t>
            </w:r>
            <w:r>
              <w:rPr>
                <w:sz w:val="20"/>
                <w:szCs w:val="20"/>
              </w:rPr>
              <w:t>e design or operation of internal control over financial reporting which are reasonably likely to adversely affect the registrant’s ability to record, process, summarize and report financial information; and</w:t>
            </w:r>
          </w:p>
        </w:tc>
      </w:tr>
      <w:tr w:rsidR="00000000" w14:paraId="2FBEA339" w14:textId="77777777">
        <w:trPr>
          <w:divId w:val="147870937"/>
          <w:trHeight w:val="225"/>
          <w:tblCellSpacing w:w="15" w:type="dxa"/>
        </w:trPr>
        <w:tc>
          <w:tcPr>
            <w:tcW w:w="0" w:type="auto"/>
            <w:vAlign w:val="center"/>
            <w:hideMark/>
          </w:tcPr>
          <w:p w14:paraId="561735AC"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5372F25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7BC78177"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00A3DC7E" w14:textId="77777777">
        <w:trPr>
          <w:divId w:val="147870937"/>
          <w:trHeight w:val="225"/>
          <w:tblCellSpacing w:w="15" w:type="dxa"/>
        </w:trPr>
        <w:tc>
          <w:tcPr>
            <w:tcW w:w="0" w:type="auto"/>
            <w:vAlign w:val="center"/>
            <w:hideMark/>
          </w:tcPr>
          <w:p w14:paraId="3F889840"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7645A138" w14:textId="77777777" w:rsidR="00000000" w:rsidRDefault="00A15508">
            <w:pPr>
              <w:pStyle w:val="NormalWeb"/>
              <w:spacing w:before="0" w:beforeAutospacing="0" w:after="0" w:afterAutospacing="0"/>
              <w:jc w:val="both"/>
              <w:rPr>
                <w:sz w:val="20"/>
                <w:szCs w:val="20"/>
              </w:rPr>
            </w:pPr>
            <w:r>
              <w:rPr>
                <w:sz w:val="20"/>
                <w:szCs w:val="20"/>
              </w:rPr>
              <w:t>(b)</w:t>
            </w:r>
          </w:p>
        </w:tc>
        <w:tc>
          <w:tcPr>
            <w:tcW w:w="0" w:type="auto"/>
            <w:hideMark/>
          </w:tcPr>
          <w:p w14:paraId="6846D69B" w14:textId="77777777" w:rsidR="00000000" w:rsidRDefault="00A15508">
            <w:pPr>
              <w:pStyle w:val="NormalWeb"/>
              <w:spacing w:before="0" w:beforeAutospacing="0" w:after="0" w:afterAutospacing="0"/>
              <w:jc w:val="both"/>
              <w:rPr>
                <w:sz w:val="20"/>
                <w:szCs w:val="20"/>
              </w:rPr>
            </w:pPr>
            <w:r>
              <w:rPr>
                <w:sz w:val="20"/>
                <w:szCs w:val="20"/>
              </w:rPr>
              <w:t>any fraud, whether or not material, that involves management or other employees who have a significant role in the registrant’s internal control over financial reporting.</w:t>
            </w:r>
          </w:p>
        </w:tc>
      </w:tr>
    </w:tbl>
    <w:p w14:paraId="294E7BA2" w14:textId="77777777" w:rsidR="00000000" w:rsidRDefault="00A15508">
      <w:pPr>
        <w:pStyle w:val="NormalWeb"/>
        <w:spacing w:before="0" w:beforeAutospacing="0" w:after="0" w:afterAutospacing="0"/>
        <w:jc w:val="both"/>
        <w:divId w:val="147870937"/>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289DE574" w14:textId="77777777">
        <w:trPr>
          <w:divId w:val="147870937"/>
          <w:trHeight w:val="225"/>
          <w:tblCellSpacing w:w="15" w:type="dxa"/>
        </w:trPr>
        <w:tc>
          <w:tcPr>
            <w:tcW w:w="2500" w:type="pct"/>
            <w:vAlign w:val="center"/>
            <w:hideMark/>
          </w:tcPr>
          <w:p w14:paraId="42E9AF9F" w14:textId="77777777" w:rsidR="00000000" w:rsidRDefault="00A15508">
            <w:pPr>
              <w:pStyle w:val="NormalWeb"/>
              <w:spacing w:before="0" w:beforeAutospacing="0" w:after="0" w:afterAutospacing="0"/>
              <w:rPr>
                <w:sz w:val="20"/>
                <w:szCs w:val="20"/>
              </w:rPr>
            </w:pPr>
            <w:r>
              <w:rPr>
                <w:sz w:val="20"/>
                <w:szCs w:val="20"/>
              </w:rPr>
              <w:t>Date: May 6, 2022</w:t>
            </w:r>
          </w:p>
        </w:tc>
        <w:tc>
          <w:tcPr>
            <w:tcW w:w="150" w:type="pct"/>
            <w:vAlign w:val="center"/>
            <w:hideMark/>
          </w:tcPr>
          <w:p w14:paraId="1A034DD4" w14:textId="77777777" w:rsidR="00000000" w:rsidRDefault="00A1550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0BCD7EC2" w14:textId="77777777" w:rsidR="00000000" w:rsidRDefault="00A15508">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584898D" w14:textId="77777777" w:rsidR="00000000" w:rsidRDefault="00A15508">
            <w:pPr>
              <w:rPr>
                <w:sz w:val="20"/>
                <w:szCs w:val="20"/>
              </w:rPr>
            </w:pPr>
          </w:p>
        </w:tc>
      </w:tr>
      <w:tr w:rsidR="00000000" w14:paraId="0AA6EE22" w14:textId="77777777">
        <w:trPr>
          <w:divId w:val="147870937"/>
          <w:trHeight w:val="225"/>
          <w:tblCellSpacing w:w="15" w:type="dxa"/>
        </w:trPr>
        <w:tc>
          <w:tcPr>
            <w:tcW w:w="0" w:type="auto"/>
            <w:vAlign w:val="center"/>
            <w:hideMark/>
          </w:tcPr>
          <w:p w14:paraId="4C7856F3"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3FAC90E1"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5A3ED118" w14:textId="77777777" w:rsidR="00000000" w:rsidRDefault="00A15508">
            <w:pPr>
              <w:pStyle w:val="NormalWeb"/>
              <w:spacing w:before="0" w:beforeAutospacing="0" w:after="0" w:afterAutospacing="0"/>
              <w:rPr>
                <w:sz w:val="20"/>
                <w:szCs w:val="20"/>
              </w:rPr>
            </w:pPr>
            <w:r>
              <w:rPr>
                <w:sz w:val="20"/>
                <w:szCs w:val="20"/>
              </w:rPr>
              <w:t>Robert Wolfe</w:t>
            </w:r>
          </w:p>
        </w:tc>
        <w:tc>
          <w:tcPr>
            <w:tcW w:w="0" w:type="auto"/>
            <w:vAlign w:val="center"/>
            <w:hideMark/>
          </w:tcPr>
          <w:p w14:paraId="36E858E4" w14:textId="77777777" w:rsidR="00000000" w:rsidRDefault="00A15508">
            <w:pPr>
              <w:pStyle w:val="NormalWeb"/>
              <w:spacing w:before="0" w:beforeAutospacing="0" w:after="0" w:afterAutospacing="0"/>
              <w:rPr>
                <w:sz w:val="20"/>
                <w:szCs w:val="20"/>
              </w:rPr>
            </w:pPr>
            <w:r>
              <w:rPr>
                <w:sz w:val="20"/>
                <w:szCs w:val="20"/>
              </w:rPr>
              <w:t> </w:t>
            </w:r>
          </w:p>
        </w:tc>
      </w:tr>
      <w:tr w:rsidR="00000000" w14:paraId="253CBF77" w14:textId="77777777">
        <w:trPr>
          <w:divId w:val="147870937"/>
          <w:trHeight w:val="225"/>
          <w:tblCellSpacing w:w="15" w:type="dxa"/>
        </w:trPr>
        <w:tc>
          <w:tcPr>
            <w:tcW w:w="0" w:type="auto"/>
            <w:vAlign w:val="center"/>
            <w:hideMark/>
          </w:tcPr>
          <w:p w14:paraId="410A56E2"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4B3EF59"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5F1FB9A" w14:textId="77777777" w:rsidR="00000000" w:rsidRDefault="00A15508">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6F4E2DB7" w14:textId="77777777" w:rsidR="00000000" w:rsidRDefault="00A15508">
            <w:pPr>
              <w:pStyle w:val="NormalWeb"/>
              <w:spacing w:before="0" w:beforeAutospacing="0" w:after="0" w:afterAutospacing="0"/>
              <w:rPr>
                <w:sz w:val="20"/>
                <w:szCs w:val="20"/>
              </w:rPr>
            </w:pPr>
            <w:r>
              <w:rPr>
                <w:sz w:val="20"/>
                <w:szCs w:val="20"/>
              </w:rPr>
              <w:t> </w:t>
            </w:r>
          </w:p>
        </w:tc>
      </w:tr>
    </w:tbl>
    <w:p w14:paraId="268A06FB" w14:textId="77777777" w:rsidR="00000000" w:rsidRDefault="00A15508">
      <w:pPr>
        <w:pStyle w:val="NormalWeb"/>
        <w:spacing w:before="0" w:beforeAutospacing="0" w:after="0" w:afterAutospacing="0"/>
        <w:jc w:val="both"/>
        <w:divId w:val="147870937"/>
        <w:rPr>
          <w:sz w:val="20"/>
          <w:szCs w:val="20"/>
        </w:rPr>
      </w:pPr>
      <w:r>
        <w:rPr>
          <w:sz w:val="20"/>
          <w:szCs w:val="20"/>
        </w:rPr>
        <w:t> </w:t>
      </w:r>
    </w:p>
    <w:p w14:paraId="183AA15B" w14:textId="77777777" w:rsidR="00000000" w:rsidRDefault="00A15508">
      <w:pPr>
        <w:divId w:val="411783426"/>
        <w:rPr>
          <w:rFonts w:eastAsia="Times New Roman"/>
        </w:rPr>
      </w:pPr>
      <w:r>
        <w:rPr>
          <w:rFonts w:eastAsia="Times New Roman"/>
        </w:rPr>
        <w:t> </w:t>
      </w:r>
    </w:p>
    <w:p w14:paraId="1C4CCF31" w14:textId="77777777" w:rsidR="00000000" w:rsidRDefault="00A15508">
      <w:pPr>
        <w:rPr>
          <w:rFonts w:eastAsia="Times New Roman"/>
        </w:rPr>
      </w:pPr>
    </w:p>
    <w:p w14:paraId="49B547F1" w14:textId="77777777" w:rsidR="00000000" w:rsidRDefault="00A15508">
      <w:pPr>
        <w:pStyle w:val="NormalWeb"/>
        <w:spacing w:before="0" w:beforeAutospacing="0" w:after="0" w:afterAutospacing="0"/>
        <w:jc w:val="right"/>
        <w:divId w:val="516161586"/>
        <w:rPr>
          <w:sz w:val="20"/>
          <w:szCs w:val="20"/>
        </w:rPr>
      </w:pPr>
      <w:r>
        <w:rPr>
          <w:rStyle w:val="Strong"/>
          <w:sz w:val="20"/>
          <w:szCs w:val="20"/>
        </w:rPr>
        <w:t>EXHIBIT 32.1</w:t>
      </w:r>
    </w:p>
    <w:p w14:paraId="4A95CAC8" w14:textId="77777777" w:rsidR="00000000" w:rsidRDefault="00A15508">
      <w:pPr>
        <w:pStyle w:val="NormalWeb"/>
        <w:spacing w:before="0" w:beforeAutospacing="0" w:after="0" w:afterAutospacing="0"/>
        <w:jc w:val="right"/>
        <w:divId w:val="516161586"/>
        <w:rPr>
          <w:sz w:val="20"/>
          <w:szCs w:val="20"/>
        </w:rPr>
      </w:pPr>
      <w:r>
        <w:rPr>
          <w:sz w:val="20"/>
          <w:szCs w:val="20"/>
        </w:rPr>
        <w:t> </w:t>
      </w:r>
    </w:p>
    <w:p w14:paraId="6F913983" w14:textId="77777777" w:rsidR="00000000" w:rsidRDefault="00A15508">
      <w:pPr>
        <w:pStyle w:val="NormalWeb"/>
        <w:spacing w:before="0" w:beforeAutospacing="0" w:after="0" w:afterAutospacing="0"/>
        <w:jc w:val="center"/>
        <w:divId w:val="516161586"/>
        <w:rPr>
          <w:sz w:val="20"/>
          <w:szCs w:val="20"/>
        </w:rPr>
      </w:pPr>
      <w:r>
        <w:rPr>
          <w:rStyle w:val="Strong"/>
          <w:sz w:val="20"/>
          <w:szCs w:val="20"/>
        </w:rPr>
        <w:t>CERTIFICATION PURSUANT TO</w:t>
      </w:r>
    </w:p>
    <w:p w14:paraId="31585525" w14:textId="77777777" w:rsidR="00000000" w:rsidRDefault="00A15508">
      <w:pPr>
        <w:pStyle w:val="NormalWeb"/>
        <w:spacing w:before="0" w:beforeAutospacing="0" w:after="0" w:afterAutospacing="0"/>
        <w:jc w:val="center"/>
        <w:divId w:val="516161586"/>
        <w:rPr>
          <w:sz w:val="20"/>
          <w:szCs w:val="20"/>
        </w:rPr>
      </w:pPr>
      <w:r>
        <w:rPr>
          <w:sz w:val="20"/>
          <w:szCs w:val="20"/>
        </w:rPr>
        <w:t> </w:t>
      </w:r>
    </w:p>
    <w:p w14:paraId="24C73E57" w14:textId="77777777" w:rsidR="00000000" w:rsidRDefault="00A15508">
      <w:pPr>
        <w:pStyle w:val="NormalWeb"/>
        <w:spacing w:before="0" w:beforeAutospacing="0" w:after="0" w:afterAutospacing="0"/>
        <w:jc w:val="center"/>
        <w:divId w:val="516161586"/>
        <w:rPr>
          <w:sz w:val="20"/>
          <w:szCs w:val="20"/>
        </w:rPr>
      </w:pPr>
      <w:r>
        <w:rPr>
          <w:rStyle w:val="Strong"/>
          <w:sz w:val="20"/>
          <w:szCs w:val="20"/>
        </w:rPr>
        <w:t>18 U.S.C. SECTION 1350,</w:t>
      </w:r>
    </w:p>
    <w:p w14:paraId="0AAF578A" w14:textId="77777777" w:rsidR="00000000" w:rsidRDefault="00A15508">
      <w:pPr>
        <w:pStyle w:val="NormalWeb"/>
        <w:spacing w:before="0" w:beforeAutospacing="0" w:after="0" w:afterAutospacing="0"/>
        <w:jc w:val="center"/>
        <w:divId w:val="516161586"/>
        <w:rPr>
          <w:sz w:val="20"/>
          <w:szCs w:val="20"/>
        </w:rPr>
      </w:pPr>
      <w:r>
        <w:rPr>
          <w:sz w:val="20"/>
          <w:szCs w:val="20"/>
        </w:rPr>
        <w:t> </w:t>
      </w:r>
    </w:p>
    <w:p w14:paraId="03BE0B00" w14:textId="77777777" w:rsidR="00000000" w:rsidRDefault="00A15508">
      <w:pPr>
        <w:pStyle w:val="NormalWeb"/>
        <w:spacing w:before="0" w:beforeAutospacing="0" w:after="0" w:afterAutospacing="0"/>
        <w:jc w:val="center"/>
        <w:divId w:val="516161586"/>
        <w:rPr>
          <w:sz w:val="20"/>
          <w:szCs w:val="20"/>
        </w:rPr>
      </w:pPr>
      <w:r>
        <w:rPr>
          <w:rStyle w:val="Strong"/>
          <w:sz w:val="20"/>
          <w:szCs w:val="20"/>
        </w:rPr>
        <w:t>AS ADOPTED PURSUANT TO</w:t>
      </w:r>
    </w:p>
    <w:p w14:paraId="2CB8A584" w14:textId="77777777" w:rsidR="00000000" w:rsidRDefault="00A15508">
      <w:pPr>
        <w:pStyle w:val="NormalWeb"/>
        <w:spacing w:before="0" w:beforeAutospacing="0" w:after="0" w:afterAutospacing="0"/>
        <w:jc w:val="center"/>
        <w:divId w:val="516161586"/>
        <w:rPr>
          <w:sz w:val="20"/>
          <w:szCs w:val="20"/>
        </w:rPr>
      </w:pPr>
      <w:r>
        <w:rPr>
          <w:sz w:val="20"/>
          <w:szCs w:val="20"/>
        </w:rPr>
        <w:t> </w:t>
      </w:r>
    </w:p>
    <w:p w14:paraId="42B27A5E" w14:textId="77777777" w:rsidR="00000000" w:rsidRDefault="00A15508">
      <w:pPr>
        <w:pStyle w:val="NormalWeb"/>
        <w:spacing w:before="0" w:beforeAutospacing="0" w:after="0" w:afterAutospacing="0"/>
        <w:jc w:val="center"/>
        <w:divId w:val="516161586"/>
        <w:rPr>
          <w:sz w:val="20"/>
          <w:szCs w:val="20"/>
        </w:rPr>
      </w:pPr>
      <w:r>
        <w:rPr>
          <w:rStyle w:val="Strong"/>
          <w:sz w:val="20"/>
          <w:szCs w:val="20"/>
        </w:rPr>
        <w:t>SECTION 906 OF THE SARBANES-OXLEY ACT OF 2002</w:t>
      </w:r>
    </w:p>
    <w:p w14:paraId="540D3194" w14:textId="77777777" w:rsidR="00000000" w:rsidRDefault="00A15508">
      <w:pPr>
        <w:pStyle w:val="NormalWeb"/>
        <w:spacing w:before="0" w:beforeAutospacing="0" w:after="0" w:afterAutospacing="0"/>
        <w:jc w:val="center"/>
        <w:divId w:val="516161586"/>
        <w:rPr>
          <w:sz w:val="20"/>
          <w:szCs w:val="20"/>
        </w:rPr>
      </w:pPr>
      <w:r>
        <w:rPr>
          <w:sz w:val="20"/>
          <w:szCs w:val="20"/>
        </w:rPr>
        <w:t> </w:t>
      </w:r>
    </w:p>
    <w:p w14:paraId="1933D4E8" w14:textId="77777777" w:rsidR="00000000" w:rsidRDefault="00A15508">
      <w:pPr>
        <w:pStyle w:val="NormalWeb"/>
        <w:spacing w:before="0" w:beforeAutospacing="0" w:after="0" w:afterAutospacing="0"/>
        <w:divId w:val="516161586"/>
        <w:rPr>
          <w:sz w:val="20"/>
          <w:szCs w:val="20"/>
        </w:rPr>
      </w:pPr>
      <w:r>
        <w:rPr>
          <w:sz w:val="20"/>
          <w:szCs w:val="20"/>
        </w:rPr>
        <w:t>In connection with the Quarterly Report of Advanced Oxygen Technologies, Inc. (th</w:t>
      </w:r>
      <w:r>
        <w:rPr>
          <w:sz w:val="20"/>
          <w:szCs w:val="20"/>
        </w:rPr>
        <w:t>e “Company”) on Form 10-Q for the 9 month period ended March 31, 2022 filed with the Securities and Exchange Commission on the date hereof (the “Report”), I, Robert Wolfe, certify, pursuant to 18 U.S.C. § 1350, as adopted pursuant to 906 of the Sarbanes-Ox</w:t>
      </w:r>
      <w:r>
        <w:rPr>
          <w:sz w:val="20"/>
          <w:szCs w:val="20"/>
        </w:rPr>
        <w:t>ley Act of 2002, that:</w:t>
      </w:r>
    </w:p>
    <w:p w14:paraId="747B8F76" w14:textId="77777777" w:rsidR="00000000" w:rsidRDefault="00A15508">
      <w:pPr>
        <w:pStyle w:val="NormalWeb"/>
        <w:spacing w:before="0" w:beforeAutospacing="0" w:after="0" w:afterAutospacing="0"/>
        <w:divId w:val="516161586"/>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2EB31205" w14:textId="77777777">
        <w:trPr>
          <w:divId w:val="516161586"/>
          <w:trHeight w:val="225"/>
          <w:tblCellSpacing w:w="15" w:type="dxa"/>
        </w:trPr>
        <w:tc>
          <w:tcPr>
            <w:tcW w:w="200" w:type="pct"/>
            <w:vAlign w:val="center"/>
            <w:hideMark/>
          </w:tcPr>
          <w:p w14:paraId="433B9123" w14:textId="77777777" w:rsidR="00000000" w:rsidRDefault="00A15508">
            <w:pPr>
              <w:pStyle w:val="NormalWeb"/>
              <w:spacing w:before="0" w:beforeAutospacing="0" w:after="0" w:afterAutospacing="0"/>
              <w:jc w:val="both"/>
              <w:rPr>
                <w:sz w:val="20"/>
                <w:szCs w:val="20"/>
              </w:rPr>
            </w:pPr>
            <w:r>
              <w:rPr>
                <w:sz w:val="20"/>
                <w:szCs w:val="20"/>
              </w:rPr>
              <w:t> </w:t>
            </w:r>
          </w:p>
        </w:tc>
        <w:tc>
          <w:tcPr>
            <w:tcW w:w="200" w:type="pct"/>
            <w:hideMark/>
          </w:tcPr>
          <w:p w14:paraId="5F3BBB83" w14:textId="77777777" w:rsidR="00000000" w:rsidRDefault="00A15508">
            <w:pPr>
              <w:pStyle w:val="NormalWeb"/>
              <w:spacing w:before="0" w:beforeAutospacing="0" w:after="0" w:afterAutospacing="0"/>
              <w:jc w:val="both"/>
              <w:rPr>
                <w:sz w:val="20"/>
                <w:szCs w:val="20"/>
              </w:rPr>
            </w:pPr>
            <w:r>
              <w:rPr>
                <w:sz w:val="20"/>
                <w:szCs w:val="20"/>
              </w:rPr>
              <w:t>(1)</w:t>
            </w:r>
          </w:p>
        </w:tc>
        <w:tc>
          <w:tcPr>
            <w:tcW w:w="0" w:type="auto"/>
            <w:hideMark/>
          </w:tcPr>
          <w:p w14:paraId="11957B97" w14:textId="77777777" w:rsidR="00000000" w:rsidRDefault="00A15508">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 of 1934; and</w:t>
            </w:r>
          </w:p>
        </w:tc>
      </w:tr>
      <w:tr w:rsidR="00000000" w14:paraId="67161E6A" w14:textId="77777777">
        <w:trPr>
          <w:divId w:val="516161586"/>
          <w:trHeight w:val="225"/>
          <w:tblCellSpacing w:w="15" w:type="dxa"/>
        </w:trPr>
        <w:tc>
          <w:tcPr>
            <w:tcW w:w="0" w:type="auto"/>
            <w:vAlign w:val="center"/>
            <w:hideMark/>
          </w:tcPr>
          <w:p w14:paraId="26C70C34"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3D2BFE2F"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5BC31C00"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721C8541" w14:textId="77777777">
        <w:trPr>
          <w:divId w:val="516161586"/>
          <w:trHeight w:val="225"/>
          <w:tblCellSpacing w:w="15" w:type="dxa"/>
        </w:trPr>
        <w:tc>
          <w:tcPr>
            <w:tcW w:w="0" w:type="auto"/>
            <w:vAlign w:val="center"/>
            <w:hideMark/>
          </w:tcPr>
          <w:p w14:paraId="5699B05B"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610F89D1" w14:textId="77777777" w:rsidR="00000000" w:rsidRDefault="00A15508">
            <w:pPr>
              <w:pStyle w:val="NormalWeb"/>
              <w:spacing w:before="0" w:beforeAutospacing="0" w:after="0" w:afterAutospacing="0"/>
              <w:jc w:val="both"/>
              <w:rPr>
                <w:sz w:val="20"/>
                <w:szCs w:val="20"/>
              </w:rPr>
            </w:pPr>
            <w:r>
              <w:rPr>
                <w:sz w:val="20"/>
                <w:szCs w:val="20"/>
              </w:rPr>
              <w:t>(2)</w:t>
            </w:r>
          </w:p>
        </w:tc>
        <w:tc>
          <w:tcPr>
            <w:tcW w:w="0" w:type="auto"/>
            <w:hideMark/>
          </w:tcPr>
          <w:p w14:paraId="2C27134F" w14:textId="77777777" w:rsidR="00000000" w:rsidRDefault="00A15508">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w:t>
            </w:r>
            <w:r>
              <w:rPr>
                <w:sz w:val="20"/>
                <w:szCs w:val="20"/>
              </w:rPr>
              <w:t>erations of the Company.</w:t>
            </w:r>
          </w:p>
        </w:tc>
      </w:tr>
    </w:tbl>
    <w:p w14:paraId="4B30FA5C" w14:textId="77777777" w:rsidR="00000000" w:rsidRDefault="00A15508">
      <w:pPr>
        <w:pStyle w:val="NormalWeb"/>
        <w:spacing w:before="0" w:beforeAutospacing="0" w:after="0" w:afterAutospacing="0"/>
        <w:jc w:val="both"/>
        <w:divId w:val="516161586"/>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7BEA7DC5" w14:textId="77777777">
        <w:trPr>
          <w:divId w:val="516161586"/>
          <w:trHeight w:val="225"/>
          <w:tblCellSpacing w:w="15" w:type="dxa"/>
        </w:trPr>
        <w:tc>
          <w:tcPr>
            <w:tcW w:w="2500" w:type="pct"/>
            <w:vAlign w:val="center"/>
            <w:hideMark/>
          </w:tcPr>
          <w:p w14:paraId="31017D0E" w14:textId="77777777" w:rsidR="00000000" w:rsidRDefault="00A15508">
            <w:pPr>
              <w:pStyle w:val="NormalWeb"/>
              <w:spacing w:before="0" w:beforeAutospacing="0" w:after="0" w:afterAutospacing="0"/>
              <w:rPr>
                <w:sz w:val="20"/>
                <w:szCs w:val="20"/>
              </w:rPr>
            </w:pPr>
            <w:r>
              <w:rPr>
                <w:sz w:val="20"/>
                <w:szCs w:val="20"/>
              </w:rPr>
              <w:t>Date: May 6, 2022</w:t>
            </w:r>
          </w:p>
        </w:tc>
        <w:tc>
          <w:tcPr>
            <w:tcW w:w="150" w:type="pct"/>
            <w:vAlign w:val="center"/>
            <w:hideMark/>
          </w:tcPr>
          <w:p w14:paraId="21274F90" w14:textId="77777777" w:rsidR="00000000" w:rsidRDefault="00A1550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7C241A1B" w14:textId="77777777" w:rsidR="00000000" w:rsidRDefault="00A15508">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100A7300" w14:textId="77777777" w:rsidR="00000000" w:rsidRDefault="00A15508">
            <w:pPr>
              <w:rPr>
                <w:sz w:val="20"/>
                <w:szCs w:val="20"/>
              </w:rPr>
            </w:pPr>
          </w:p>
        </w:tc>
      </w:tr>
      <w:tr w:rsidR="00000000" w14:paraId="66C25A00" w14:textId="77777777">
        <w:trPr>
          <w:divId w:val="516161586"/>
          <w:trHeight w:val="225"/>
          <w:tblCellSpacing w:w="15" w:type="dxa"/>
        </w:trPr>
        <w:tc>
          <w:tcPr>
            <w:tcW w:w="0" w:type="auto"/>
            <w:vAlign w:val="center"/>
            <w:hideMark/>
          </w:tcPr>
          <w:p w14:paraId="6DE7E64D"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747AFC00"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D2278B9" w14:textId="77777777" w:rsidR="00000000" w:rsidRDefault="00A15508">
            <w:pPr>
              <w:pStyle w:val="NormalWeb"/>
              <w:spacing w:before="0" w:beforeAutospacing="0" w:after="0" w:afterAutospacing="0"/>
              <w:rPr>
                <w:sz w:val="20"/>
                <w:szCs w:val="20"/>
              </w:rPr>
            </w:pPr>
            <w:r>
              <w:rPr>
                <w:sz w:val="20"/>
                <w:szCs w:val="20"/>
              </w:rPr>
              <w:t>Robert Wolfe</w:t>
            </w:r>
          </w:p>
        </w:tc>
        <w:tc>
          <w:tcPr>
            <w:tcW w:w="0" w:type="auto"/>
            <w:vAlign w:val="center"/>
            <w:hideMark/>
          </w:tcPr>
          <w:p w14:paraId="1E7E1A44" w14:textId="77777777" w:rsidR="00000000" w:rsidRDefault="00A15508">
            <w:pPr>
              <w:pStyle w:val="NormalWeb"/>
              <w:spacing w:before="0" w:beforeAutospacing="0" w:after="0" w:afterAutospacing="0"/>
              <w:rPr>
                <w:sz w:val="20"/>
                <w:szCs w:val="20"/>
              </w:rPr>
            </w:pPr>
            <w:r>
              <w:rPr>
                <w:sz w:val="20"/>
                <w:szCs w:val="20"/>
              </w:rPr>
              <w:t> </w:t>
            </w:r>
          </w:p>
        </w:tc>
      </w:tr>
      <w:tr w:rsidR="00000000" w14:paraId="6432D9D1" w14:textId="77777777">
        <w:trPr>
          <w:divId w:val="516161586"/>
          <w:trHeight w:val="225"/>
          <w:tblCellSpacing w:w="15" w:type="dxa"/>
        </w:trPr>
        <w:tc>
          <w:tcPr>
            <w:tcW w:w="0" w:type="auto"/>
            <w:vAlign w:val="center"/>
            <w:hideMark/>
          </w:tcPr>
          <w:p w14:paraId="49038DC9"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863456B"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036AD4D8" w14:textId="77777777" w:rsidR="00000000" w:rsidRDefault="00A15508">
            <w:pPr>
              <w:pStyle w:val="NormalWeb"/>
              <w:spacing w:before="0" w:beforeAutospacing="0" w:after="0" w:afterAutospacing="0"/>
              <w:rPr>
                <w:sz w:val="20"/>
                <w:szCs w:val="20"/>
              </w:rPr>
            </w:pPr>
            <w:r>
              <w:rPr>
                <w:sz w:val="20"/>
                <w:szCs w:val="20"/>
              </w:rPr>
              <w:t>Chief Executive Officer</w:t>
            </w:r>
          </w:p>
        </w:tc>
        <w:tc>
          <w:tcPr>
            <w:tcW w:w="0" w:type="auto"/>
            <w:vAlign w:val="center"/>
            <w:hideMark/>
          </w:tcPr>
          <w:p w14:paraId="34741413" w14:textId="77777777" w:rsidR="00000000" w:rsidRDefault="00A15508">
            <w:pPr>
              <w:pStyle w:val="NormalWeb"/>
              <w:spacing w:before="0" w:beforeAutospacing="0" w:after="0" w:afterAutospacing="0"/>
              <w:rPr>
                <w:sz w:val="20"/>
                <w:szCs w:val="20"/>
              </w:rPr>
            </w:pPr>
            <w:r>
              <w:rPr>
                <w:sz w:val="20"/>
                <w:szCs w:val="20"/>
              </w:rPr>
              <w:t> </w:t>
            </w:r>
          </w:p>
        </w:tc>
      </w:tr>
    </w:tbl>
    <w:p w14:paraId="0DDB1A9E" w14:textId="77777777" w:rsidR="00000000" w:rsidRDefault="00A15508">
      <w:pPr>
        <w:pStyle w:val="NormalWeb"/>
        <w:spacing w:before="0" w:beforeAutospacing="0" w:after="0" w:afterAutospacing="0"/>
        <w:jc w:val="both"/>
        <w:divId w:val="516161586"/>
        <w:rPr>
          <w:sz w:val="20"/>
          <w:szCs w:val="20"/>
        </w:rPr>
      </w:pPr>
      <w:r>
        <w:rPr>
          <w:sz w:val="20"/>
          <w:szCs w:val="20"/>
        </w:rPr>
        <w:t> </w:t>
      </w:r>
    </w:p>
    <w:p w14:paraId="2998E442" w14:textId="77777777" w:rsidR="00000000" w:rsidRDefault="00A15508">
      <w:pPr>
        <w:divId w:val="9645144"/>
        <w:rPr>
          <w:rFonts w:eastAsia="Times New Roman"/>
        </w:rPr>
      </w:pPr>
      <w:r>
        <w:rPr>
          <w:rFonts w:eastAsia="Times New Roman"/>
        </w:rPr>
        <w:t> </w:t>
      </w:r>
    </w:p>
    <w:p w14:paraId="69798F0B" w14:textId="77777777" w:rsidR="00000000" w:rsidRDefault="00A15508">
      <w:pPr>
        <w:rPr>
          <w:rFonts w:eastAsia="Times New Roman"/>
        </w:rPr>
      </w:pPr>
    </w:p>
    <w:p w14:paraId="77717561" w14:textId="77777777" w:rsidR="00000000" w:rsidRDefault="00A15508">
      <w:pPr>
        <w:pStyle w:val="NormalWeb"/>
        <w:spacing w:before="0" w:beforeAutospacing="0" w:after="0" w:afterAutospacing="0"/>
        <w:jc w:val="right"/>
        <w:divId w:val="233050196"/>
        <w:rPr>
          <w:sz w:val="20"/>
          <w:szCs w:val="20"/>
        </w:rPr>
      </w:pPr>
      <w:r>
        <w:rPr>
          <w:sz w:val="20"/>
          <w:szCs w:val="20"/>
        </w:rPr>
        <w:t xml:space="preserve">  </w:t>
      </w:r>
      <w:r>
        <w:rPr>
          <w:rStyle w:val="Strong"/>
          <w:sz w:val="20"/>
          <w:szCs w:val="20"/>
        </w:rPr>
        <w:t>EXHIBIT 32.2</w:t>
      </w:r>
    </w:p>
    <w:p w14:paraId="56B10904" w14:textId="77777777" w:rsidR="00000000" w:rsidRDefault="00A15508">
      <w:pPr>
        <w:pStyle w:val="NormalWeb"/>
        <w:spacing w:before="0" w:beforeAutospacing="0" w:after="0" w:afterAutospacing="0"/>
        <w:jc w:val="right"/>
        <w:divId w:val="233050196"/>
        <w:rPr>
          <w:sz w:val="20"/>
          <w:szCs w:val="20"/>
        </w:rPr>
      </w:pPr>
      <w:r>
        <w:rPr>
          <w:sz w:val="20"/>
          <w:szCs w:val="20"/>
        </w:rPr>
        <w:t> </w:t>
      </w:r>
    </w:p>
    <w:p w14:paraId="60B3C52E" w14:textId="77777777" w:rsidR="00000000" w:rsidRDefault="00A15508">
      <w:pPr>
        <w:pStyle w:val="NormalWeb"/>
        <w:spacing w:before="0" w:beforeAutospacing="0" w:after="0" w:afterAutospacing="0"/>
        <w:jc w:val="center"/>
        <w:divId w:val="233050196"/>
        <w:rPr>
          <w:sz w:val="20"/>
          <w:szCs w:val="20"/>
        </w:rPr>
      </w:pPr>
      <w:r>
        <w:rPr>
          <w:rStyle w:val="Strong"/>
          <w:sz w:val="20"/>
          <w:szCs w:val="20"/>
        </w:rPr>
        <w:t>CERTIFICATION PURSUANT TO</w:t>
      </w:r>
    </w:p>
    <w:p w14:paraId="6BA050AC" w14:textId="77777777" w:rsidR="00000000" w:rsidRDefault="00A15508">
      <w:pPr>
        <w:pStyle w:val="NormalWeb"/>
        <w:spacing w:before="0" w:beforeAutospacing="0" w:after="0" w:afterAutospacing="0"/>
        <w:jc w:val="center"/>
        <w:divId w:val="233050196"/>
        <w:rPr>
          <w:sz w:val="20"/>
          <w:szCs w:val="20"/>
        </w:rPr>
      </w:pPr>
      <w:r>
        <w:rPr>
          <w:sz w:val="20"/>
          <w:szCs w:val="20"/>
        </w:rPr>
        <w:t> </w:t>
      </w:r>
    </w:p>
    <w:p w14:paraId="0043C3F5" w14:textId="77777777" w:rsidR="00000000" w:rsidRDefault="00A15508">
      <w:pPr>
        <w:pStyle w:val="NormalWeb"/>
        <w:spacing w:before="0" w:beforeAutospacing="0" w:after="0" w:afterAutospacing="0"/>
        <w:jc w:val="center"/>
        <w:divId w:val="233050196"/>
        <w:rPr>
          <w:sz w:val="20"/>
          <w:szCs w:val="20"/>
        </w:rPr>
      </w:pPr>
      <w:r>
        <w:rPr>
          <w:rStyle w:val="Strong"/>
          <w:sz w:val="20"/>
          <w:szCs w:val="20"/>
        </w:rPr>
        <w:t>18 U.S.C. SECTION 1350,</w:t>
      </w:r>
    </w:p>
    <w:p w14:paraId="42C15004" w14:textId="77777777" w:rsidR="00000000" w:rsidRDefault="00A15508">
      <w:pPr>
        <w:pStyle w:val="NormalWeb"/>
        <w:spacing w:before="0" w:beforeAutospacing="0" w:after="0" w:afterAutospacing="0"/>
        <w:jc w:val="center"/>
        <w:divId w:val="233050196"/>
        <w:rPr>
          <w:sz w:val="20"/>
          <w:szCs w:val="20"/>
        </w:rPr>
      </w:pPr>
      <w:r>
        <w:rPr>
          <w:sz w:val="20"/>
          <w:szCs w:val="20"/>
        </w:rPr>
        <w:t> </w:t>
      </w:r>
    </w:p>
    <w:p w14:paraId="0D278445" w14:textId="77777777" w:rsidR="00000000" w:rsidRDefault="00A15508">
      <w:pPr>
        <w:pStyle w:val="NormalWeb"/>
        <w:spacing w:before="0" w:beforeAutospacing="0" w:after="0" w:afterAutospacing="0"/>
        <w:jc w:val="center"/>
        <w:divId w:val="233050196"/>
        <w:rPr>
          <w:sz w:val="20"/>
          <w:szCs w:val="20"/>
        </w:rPr>
      </w:pPr>
      <w:r>
        <w:rPr>
          <w:rStyle w:val="Strong"/>
          <w:sz w:val="20"/>
          <w:szCs w:val="20"/>
        </w:rPr>
        <w:t>AS ADOPTED PURSUANT TO</w:t>
      </w:r>
    </w:p>
    <w:p w14:paraId="400A12A0" w14:textId="77777777" w:rsidR="00000000" w:rsidRDefault="00A15508">
      <w:pPr>
        <w:pStyle w:val="NormalWeb"/>
        <w:spacing w:before="0" w:beforeAutospacing="0" w:after="0" w:afterAutospacing="0"/>
        <w:jc w:val="center"/>
        <w:divId w:val="233050196"/>
        <w:rPr>
          <w:sz w:val="20"/>
          <w:szCs w:val="20"/>
        </w:rPr>
      </w:pPr>
      <w:r>
        <w:rPr>
          <w:sz w:val="20"/>
          <w:szCs w:val="20"/>
        </w:rPr>
        <w:t> </w:t>
      </w:r>
    </w:p>
    <w:p w14:paraId="5D794982" w14:textId="77777777" w:rsidR="00000000" w:rsidRDefault="00A15508">
      <w:pPr>
        <w:pStyle w:val="NormalWeb"/>
        <w:spacing w:before="0" w:beforeAutospacing="0" w:after="0" w:afterAutospacing="0"/>
        <w:jc w:val="center"/>
        <w:divId w:val="233050196"/>
        <w:rPr>
          <w:sz w:val="20"/>
          <w:szCs w:val="20"/>
        </w:rPr>
      </w:pPr>
      <w:r>
        <w:rPr>
          <w:rStyle w:val="Strong"/>
          <w:sz w:val="20"/>
          <w:szCs w:val="20"/>
        </w:rPr>
        <w:t>SECTION 906 OF THE SARBANES-OXLEY ACT OF 2002</w:t>
      </w:r>
    </w:p>
    <w:p w14:paraId="1105E1B6" w14:textId="77777777" w:rsidR="00000000" w:rsidRDefault="00A15508">
      <w:pPr>
        <w:pStyle w:val="NormalWeb"/>
        <w:spacing w:before="0" w:beforeAutospacing="0" w:after="0" w:afterAutospacing="0"/>
        <w:jc w:val="center"/>
        <w:divId w:val="233050196"/>
        <w:rPr>
          <w:sz w:val="20"/>
          <w:szCs w:val="20"/>
        </w:rPr>
      </w:pPr>
      <w:r>
        <w:rPr>
          <w:sz w:val="20"/>
          <w:szCs w:val="20"/>
        </w:rPr>
        <w:t> </w:t>
      </w:r>
    </w:p>
    <w:p w14:paraId="29B0C2A8" w14:textId="77777777" w:rsidR="00000000" w:rsidRDefault="00A15508">
      <w:pPr>
        <w:pStyle w:val="NormalWeb"/>
        <w:spacing w:before="0" w:beforeAutospacing="0" w:after="0" w:afterAutospacing="0"/>
        <w:jc w:val="both"/>
        <w:divId w:val="233050196"/>
        <w:rPr>
          <w:sz w:val="20"/>
          <w:szCs w:val="20"/>
        </w:rPr>
      </w:pPr>
      <w:r>
        <w:rPr>
          <w:sz w:val="20"/>
          <w:szCs w:val="20"/>
        </w:rPr>
        <w:t>In connection with the Quarterly Report of Advanced Oxygen Technologies, Inc. (the “Company”) on Form 10-Q for the period ended March 31, 2022 filed with the Securities and Exchange Commission on the date her</w:t>
      </w:r>
      <w:r>
        <w:rPr>
          <w:sz w:val="20"/>
          <w:szCs w:val="20"/>
        </w:rPr>
        <w:t>eof (the “Report”), I, Robert Wolfe, certify, pursuant to 18 U.S.C. § 1350, as adopted pursuant to 906 of the Sarbanes-Oxley Act of 2002, that:</w:t>
      </w:r>
    </w:p>
    <w:p w14:paraId="7D288211" w14:textId="77777777" w:rsidR="00000000" w:rsidRDefault="00A15508">
      <w:pPr>
        <w:pStyle w:val="NormalWeb"/>
        <w:spacing w:before="0" w:beforeAutospacing="0" w:after="0" w:afterAutospacing="0"/>
        <w:jc w:val="both"/>
        <w:divId w:val="233050196"/>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14"/>
        <w:gridCol w:w="400"/>
        <w:gridCol w:w="8546"/>
      </w:tblGrid>
      <w:tr w:rsidR="00000000" w14:paraId="54398771" w14:textId="77777777">
        <w:trPr>
          <w:divId w:val="233050196"/>
          <w:trHeight w:val="225"/>
          <w:tblCellSpacing w:w="15" w:type="dxa"/>
        </w:trPr>
        <w:tc>
          <w:tcPr>
            <w:tcW w:w="200" w:type="pct"/>
            <w:vAlign w:val="center"/>
            <w:hideMark/>
          </w:tcPr>
          <w:p w14:paraId="1612BA9E" w14:textId="77777777" w:rsidR="00000000" w:rsidRDefault="00A15508">
            <w:pPr>
              <w:pStyle w:val="NormalWeb"/>
              <w:spacing w:before="0" w:beforeAutospacing="0" w:after="0" w:afterAutospacing="0"/>
              <w:jc w:val="both"/>
              <w:rPr>
                <w:sz w:val="20"/>
                <w:szCs w:val="20"/>
              </w:rPr>
            </w:pPr>
            <w:r>
              <w:rPr>
                <w:sz w:val="20"/>
                <w:szCs w:val="20"/>
              </w:rPr>
              <w:t> </w:t>
            </w:r>
          </w:p>
        </w:tc>
        <w:tc>
          <w:tcPr>
            <w:tcW w:w="200" w:type="pct"/>
            <w:hideMark/>
          </w:tcPr>
          <w:p w14:paraId="678DFD5D" w14:textId="77777777" w:rsidR="00000000" w:rsidRDefault="00A15508">
            <w:pPr>
              <w:pStyle w:val="NormalWeb"/>
              <w:spacing w:before="0" w:beforeAutospacing="0" w:after="0" w:afterAutospacing="0"/>
              <w:jc w:val="both"/>
              <w:rPr>
                <w:sz w:val="20"/>
                <w:szCs w:val="20"/>
              </w:rPr>
            </w:pPr>
            <w:r>
              <w:rPr>
                <w:sz w:val="20"/>
                <w:szCs w:val="20"/>
              </w:rPr>
              <w:t>(1)</w:t>
            </w:r>
          </w:p>
        </w:tc>
        <w:tc>
          <w:tcPr>
            <w:tcW w:w="0" w:type="auto"/>
            <w:hideMark/>
          </w:tcPr>
          <w:p w14:paraId="4D3DBAF1" w14:textId="77777777" w:rsidR="00000000" w:rsidRDefault="00A15508">
            <w:pPr>
              <w:pStyle w:val="NormalWeb"/>
              <w:spacing w:before="0" w:beforeAutospacing="0" w:after="0" w:afterAutospacing="0"/>
              <w:jc w:val="both"/>
              <w:rPr>
                <w:sz w:val="20"/>
                <w:szCs w:val="20"/>
              </w:rPr>
            </w:pPr>
            <w:r>
              <w:rPr>
                <w:sz w:val="20"/>
                <w:szCs w:val="20"/>
              </w:rPr>
              <w:t>The Report fully complies with the requirements of Section 13(a) or 15(d) of the Securities Exchange Act</w:t>
            </w:r>
            <w:r>
              <w:rPr>
                <w:sz w:val="20"/>
                <w:szCs w:val="20"/>
              </w:rPr>
              <w:t xml:space="preserve"> of 1934; and</w:t>
            </w:r>
          </w:p>
        </w:tc>
      </w:tr>
      <w:tr w:rsidR="00000000" w14:paraId="1BBED5BF" w14:textId="77777777">
        <w:trPr>
          <w:divId w:val="233050196"/>
          <w:trHeight w:val="225"/>
          <w:tblCellSpacing w:w="15" w:type="dxa"/>
        </w:trPr>
        <w:tc>
          <w:tcPr>
            <w:tcW w:w="0" w:type="auto"/>
            <w:vAlign w:val="center"/>
            <w:hideMark/>
          </w:tcPr>
          <w:p w14:paraId="3E0DD65D"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33E57F3C"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vAlign w:val="center"/>
            <w:hideMark/>
          </w:tcPr>
          <w:p w14:paraId="064EE549" w14:textId="77777777" w:rsidR="00000000" w:rsidRDefault="00A15508">
            <w:pPr>
              <w:pStyle w:val="NormalWeb"/>
              <w:spacing w:before="0" w:beforeAutospacing="0" w:after="0" w:afterAutospacing="0"/>
              <w:jc w:val="both"/>
              <w:rPr>
                <w:sz w:val="20"/>
                <w:szCs w:val="20"/>
              </w:rPr>
            </w:pPr>
            <w:r>
              <w:rPr>
                <w:sz w:val="20"/>
                <w:szCs w:val="20"/>
              </w:rPr>
              <w:t> </w:t>
            </w:r>
          </w:p>
        </w:tc>
      </w:tr>
      <w:tr w:rsidR="00000000" w14:paraId="587B4C93" w14:textId="77777777">
        <w:trPr>
          <w:divId w:val="233050196"/>
          <w:trHeight w:val="225"/>
          <w:tblCellSpacing w:w="15" w:type="dxa"/>
        </w:trPr>
        <w:tc>
          <w:tcPr>
            <w:tcW w:w="0" w:type="auto"/>
            <w:vAlign w:val="center"/>
            <w:hideMark/>
          </w:tcPr>
          <w:p w14:paraId="031ACB05" w14:textId="77777777" w:rsidR="00000000" w:rsidRDefault="00A15508">
            <w:pPr>
              <w:pStyle w:val="NormalWeb"/>
              <w:spacing w:before="0" w:beforeAutospacing="0" w:after="0" w:afterAutospacing="0"/>
              <w:jc w:val="both"/>
              <w:rPr>
                <w:sz w:val="20"/>
                <w:szCs w:val="20"/>
              </w:rPr>
            </w:pPr>
            <w:r>
              <w:rPr>
                <w:sz w:val="20"/>
                <w:szCs w:val="20"/>
              </w:rPr>
              <w:t> </w:t>
            </w:r>
          </w:p>
        </w:tc>
        <w:tc>
          <w:tcPr>
            <w:tcW w:w="0" w:type="auto"/>
            <w:hideMark/>
          </w:tcPr>
          <w:p w14:paraId="35EB2EFF" w14:textId="77777777" w:rsidR="00000000" w:rsidRDefault="00A15508">
            <w:pPr>
              <w:pStyle w:val="NormalWeb"/>
              <w:spacing w:before="0" w:beforeAutospacing="0" w:after="0" w:afterAutospacing="0"/>
              <w:jc w:val="both"/>
              <w:rPr>
                <w:sz w:val="20"/>
                <w:szCs w:val="20"/>
              </w:rPr>
            </w:pPr>
            <w:r>
              <w:rPr>
                <w:sz w:val="20"/>
                <w:szCs w:val="20"/>
              </w:rPr>
              <w:t>(2)</w:t>
            </w:r>
          </w:p>
        </w:tc>
        <w:tc>
          <w:tcPr>
            <w:tcW w:w="0" w:type="auto"/>
            <w:hideMark/>
          </w:tcPr>
          <w:p w14:paraId="1A76BE9D" w14:textId="77777777" w:rsidR="00000000" w:rsidRDefault="00A15508">
            <w:pPr>
              <w:pStyle w:val="NormalWeb"/>
              <w:spacing w:before="0" w:beforeAutospacing="0" w:after="0" w:afterAutospacing="0"/>
              <w:jc w:val="both"/>
              <w:rPr>
                <w:sz w:val="20"/>
                <w:szCs w:val="20"/>
              </w:rPr>
            </w:pPr>
            <w:r>
              <w:rPr>
                <w:sz w:val="20"/>
                <w:szCs w:val="20"/>
              </w:rPr>
              <w:t>The information contained in the Report fairly presents, in all material respects, the financial condition and results of operations of the Company.</w:t>
            </w:r>
          </w:p>
        </w:tc>
      </w:tr>
    </w:tbl>
    <w:p w14:paraId="0D357E72" w14:textId="77777777" w:rsidR="00000000" w:rsidRDefault="00A15508">
      <w:pPr>
        <w:pStyle w:val="NormalWeb"/>
        <w:spacing w:before="0" w:beforeAutospacing="0" w:after="0" w:afterAutospacing="0"/>
        <w:jc w:val="both"/>
        <w:divId w:val="233050196"/>
        <w:rPr>
          <w:sz w:val="20"/>
          <w:szCs w:val="20"/>
        </w:rPr>
      </w:pPr>
      <w:r>
        <w:rPr>
          <w:sz w:val="20"/>
          <w:szCs w:val="20"/>
        </w:rPr>
        <w:t> </w:t>
      </w:r>
    </w:p>
    <w:tbl>
      <w:tblPr>
        <w:tblW w:w="5000" w:type="pct"/>
        <w:tblCellSpacing w:w="15" w:type="dxa"/>
        <w:tblCellMar>
          <w:left w:w="0" w:type="dxa"/>
          <w:right w:w="0" w:type="dxa"/>
        </w:tblCellMar>
        <w:tblLook w:val="04A0" w:firstRow="1" w:lastRow="0" w:firstColumn="1" w:lastColumn="0" w:noHBand="0" w:noVBand="1"/>
      </w:tblPr>
      <w:tblGrid>
        <w:gridCol w:w="4645"/>
        <w:gridCol w:w="319"/>
        <w:gridCol w:w="3250"/>
        <w:gridCol w:w="1146"/>
      </w:tblGrid>
      <w:tr w:rsidR="00000000" w14:paraId="44629DE8" w14:textId="77777777">
        <w:trPr>
          <w:divId w:val="233050196"/>
          <w:trHeight w:val="225"/>
          <w:tblCellSpacing w:w="15" w:type="dxa"/>
        </w:trPr>
        <w:tc>
          <w:tcPr>
            <w:tcW w:w="2500" w:type="pct"/>
            <w:vAlign w:val="center"/>
            <w:hideMark/>
          </w:tcPr>
          <w:p w14:paraId="58408320" w14:textId="77777777" w:rsidR="00000000" w:rsidRDefault="00A15508">
            <w:pPr>
              <w:pStyle w:val="NormalWeb"/>
              <w:spacing w:before="0" w:beforeAutospacing="0" w:after="0" w:afterAutospacing="0"/>
              <w:rPr>
                <w:sz w:val="20"/>
                <w:szCs w:val="20"/>
              </w:rPr>
            </w:pPr>
            <w:r>
              <w:rPr>
                <w:sz w:val="20"/>
                <w:szCs w:val="20"/>
              </w:rPr>
              <w:t>Date: May 6, 2022</w:t>
            </w:r>
          </w:p>
        </w:tc>
        <w:tc>
          <w:tcPr>
            <w:tcW w:w="150" w:type="pct"/>
            <w:vAlign w:val="center"/>
            <w:hideMark/>
          </w:tcPr>
          <w:p w14:paraId="3DF346CE" w14:textId="77777777" w:rsidR="00000000" w:rsidRDefault="00A15508">
            <w:pPr>
              <w:pStyle w:val="NormalWeb"/>
              <w:spacing w:before="0" w:beforeAutospacing="0" w:after="0" w:afterAutospacing="0"/>
              <w:rPr>
                <w:sz w:val="20"/>
                <w:szCs w:val="20"/>
              </w:rPr>
            </w:pPr>
            <w:r>
              <w:rPr>
                <w:sz w:val="20"/>
                <w:szCs w:val="20"/>
              </w:rPr>
              <w:t>By:</w:t>
            </w:r>
          </w:p>
        </w:tc>
        <w:tc>
          <w:tcPr>
            <w:tcW w:w="1750" w:type="pct"/>
            <w:tcBorders>
              <w:bottom w:val="single" w:sz="6" w:space="0" w:color="auto"/>
            </w:tcBorders>
            <w:vAlign w:val="center"/>
            <w:hideMark/>
          </w:tcPr>
          <w:p w14:paraId="38F0210E" w14:textId="77777777" w:rsidR="00000000" w:rsidRDefault="00A15508">
            <w:pPr>
              <w:pStyle w:val="NormalWeb"/>
              <w:spacing w:before="0" w:beforeAutospacing="0" w:after="0" w:afterAutospacing="0"/>
              <w:rPr>
                <w:sz w:val="20"/>
                <w:szCs w:val="20"/>
              </w:rPr>
            </w:pPr>
            <w:r>
              <w:rPr>
                <w:rStyle w:val="Emphasis"/>
                <w:sz w:val="20"/>
                <w:szCs w:val="20"/>
              </w:rPr>
              <w:t>/s/ Robert Wolfe</w:t>
            </w:r>
          </w:p>
        </w:tc>
        <w:tc>
          <w:tcPr>
            <w:tcW w:w="600" w:type="pct"/>
            <w:vAlign w:val="center"/>
            <w:hideMark/>
          </w:tcPr>
          <w:p w14:paraId="6F30F637" w14:textId="77777777" w:rsidR="00000000" w:rsidRDefault="00A15508">
            <w:pPr>
              <w:rPr>
                <w:sz w:val="20"/>
                <w:szCs w:val="20"/>
              </w:rPr>
            </w:pPr>
          </w:p>
        </w:tc>
      </w:tr>
      <w:tr w:rsidR="00000000" w14:paraId="3CBCC21A" w14:textId="77777777">
        <w:trPr>
          <w:divId w:val="233050196"/>
          <w:trHeight w:val="225"/>
          <w:tblCellSpacing w:w="15" w:type="dxa"/>
        </w:trPr>
        <w:tc>
          <w:tcPr>
            <w:tcW w:w="0" w:type="auto"/>
            <w:vAlign w:val="center"/>
            <w:hideMark/>
          </w:tcPr>
          <w:p w14:paraId="1650A5ED"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2EFA2401"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4D4408F6" w14:textId="77777777" w:rsidR="00000000" w:rsidRDefault="00A15508">
            <w:pPr>
              <w:pStyle w:val="NormalWeb"/>
              <w:spacing w:before="0" w:beforeAutospacing="0" w:after="0" w:afterAutospacing="0"/>
              <w:rPr>
                <w:sz w:val="20"/>
                <w:szCs w:val="20"/>
              </w:rPr>
            </w:pPr>
            <w:r>
              <w:rPr>
                <w:sz w:val="20"/>
                <w:szCs w:val="20"/>
              </w:rPr>
              <w:t>Robert Wolfe</w:t>
            </w:r>
          </w:p>
        </w:tc>
        <w:tc>
          <w:tcPr>
            <w:tcW w:w="0" w:type="auto"/>
            <w:vAlign w:val="center"/>
            <w:hideMark/>
          </w:tcPr>
          <w:p w14:paraId="4618B3F6" w14:textId="77777777" w:rsidR="00000000" w:rsidRDefault="00A15508">
            <w:pPr>
              <w:pStyle w:val="NormalWeb"/>
              <w:spacing w:before="0" w:beforeAutospacing="0" w:after="0" w:afterAutospacing="0"/>
              <w:rPr>
                <w:sz w:val="20"/>
                <w:szCs w:val="20"/>
              </w:rPr>
            </w:pPr>
            <w:r>
              <w:rPr>
                <w:sz w:val="20"/>
                <w:szCs w:val="20"/>
              </w:rPr>
              <w:t> </w:t>
            </w:r>
          </w:p>
        </w:tc>
      </w:tr>
      <w:tr w:rsidR="00000000" w14:paraId="25928F35" w14:textId="77777777">
        <w:trPr>
          <w:divId w:val="233050196"/>
          <w:trHeight w:val="225"/>
          <w:tblCellSpacing w:w="15" w:type="dxa"/>
        </w:trPr>
        <w:tc>
          <w:tcPr>
            <w:tcW w:w="0" w:type="auto"/>
            <w:vAlign w:val="center"/>
            <w:hideMark/>
          </w:tcPr>
          <w:p w14:paraId="306F4234"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374B87CD" w14:textId="77777777" w:rsidR="00000000" w:rsidRDefault="00A15508">
            <w:pPr>
              <w:pStyle w:val="NormalWeb"/>
              <w:spacing w:before="0" w:beforeAutospacing="0" w:after="0" w:afterAutospacing="0"/>
              <w:rPr>
                <w:sz w:val="20"/>
                <w:szCs w:val="20"/>
              </w:rPr>
            </w:pPr>
            <w:r>
              <w:rPr>
                <w:sz w:val="20"/>
                <w:szCs w:val="20"/>
              </w:rPr>
              <w:t> </w:t>
            </w:r>
          </w:p>
        </w:tc>
        <w:tc>
          <w:tcPr>
            <w:tcW w:w="0" w:type="auto"/>
            <w:vAlign w:val="center"/>
            <w:hideMark/>
          </w:tcPr>
          <w:p w14:paraId="67A5A52D" w14:textId="77777777" w:rsidR="00000000" w:rsidRDefault="00A15508">
            <w:pPr>
              <w:pStyle w:val="NormalWeb"/>
              <w:spacing w:before="0" w:beforeAutospacing="0" w:after="0" w:afterAutospacing="0"/>
              <w:rPr>
                <w:sz w:val="20"/>
                <w:szCs w:val="20"/>
              </w:rPr>
            </w:pPr>
            <w:r>
              <w:rPr>
                <w:sz w:val="20"/>
                <w:szCs w:val="20"/>
              </w:rPr>
              <w:t>Chief Financial Officer</w:t>
            </w:r>
          </w:p>
        </w:tc>
        <w:tc>
          <w:tcPr>
            <w:tcW w:w="0" w:type="auto"/>
            <w:vAlign w:val="center"/>
            <w:hideMark/>
          </w:tcPr>
          <w:p w14:paraId="58BEAA27" w14:textId="77777777" w:rsidR="00000000" w:rsidRDefault="00A15508">
            <w:pPr>
              <w:pStyle w:val="NormalWeb"/>
              <w:spacing w:before="0" w:beforeAutospacing="0" w:after="0" w:afterAutospacing="0"/>
              <w:rPr>
                <w:sz w:val="20"/>
                <w:szCs w:val="20"/>
              </w:rPr>
            </w:pPr>
            <w:r>
              <w:rPr>
                <w:sz w:val="20"/>
                <w:szCs w:val="20"/>
              </w:rPr>
              <w:t> </w:t>
            </w:r>
          </w:p>
        </w:tc>
      </w:tr>
    </w:tbl>
    <w:p w14:paraId="028CB375" w14:textId="77777777" w:rsidR="00000000" w:rsidRDefault="00A15508">
      <w:pPr>
        <w:pStyle w:val="NormalWeb"/>
        <w:spacing w:before="0" w:beforeAutospacing="0" w:after="0" w:afterAutospacing="0"/>
        <w:jc w:val="both"/>
        <w:divId w:val="233050196"/>
        <w:rPr>
          <w:sz w:val="20"/>
          <w:szCs w:val="20"/>
        </w:rPr>
      </w:pPr>
      <w:r>
        <w:rPr>
          <w:sz w:val="20"/>
          <w:szCs w:val="20"/>
        </w:rPr>
        <w:t> </w:t>
      </w:r>
    </w:p>
    <w:p w14:paraId="6ACD42C1" w14:textId="77777777" w:rsidR="00000000" w:rsidRDefault="00A15508">
      <w:pPr>
        <w:divId w:val="1877348661"/>
        <w:rPr>
          <w:rFonts w:eastAsia="Times New Roman"/>
        </w:rPr>
      </w:pPr>
      <w:r>
        <w:rPr>
          <w:rFonts w:eastAsia="Times New Roman"/>
        </w:rPr>
        <w:t> </w:t>
      </w:r>
    </w:p>
    <w:p w14:paraId="5F86C93F" w14:textId="77777777" w:rsidR="00000000" w:rsidRDefault="00A15508">
      <w:pPr>
        <w:jc w:val="center"/>
        <w:divId w:val="770246551"/>
        <w:rPr>
          <w:rFonts w:eastAsia="Times New Roman"/>
          <w:sz w:val="30"/>
          <w:szCs w:val="30"/>
        </w:rPr>
      </w:pPr>
      <w:r>
        <w:rPr>
          <w:rFonts w:eastAsia="Times New Roman"/>
          <w:sz w:val="30"/>
          <w:szCs w:val="30"/>
        </w:rPr>
        <w:t>THIS PAGE IS INTENTIONALLY LEFT BLANK</w:t>
      </w:r>
      <w:r>
        <w:rPr>
          <w:rFonts w:eastAsia="Times New Roman"/>
          <w:sz w:val="30"/>
          <w:szCs w:val="30"/>
        </w:rPr>
        <w:br/>
        <w:t>IT IS NOT A PART OF EDGAR SUBMISSION</w:t>
      </w:r>
    </w:p>
    <w:p w14:paraId="50E34C47" w14:textId="77777777" w:rsidR="00000000" w:rsidRDefault="00A15508">
      <w:pPr>
        <w:pStyle w:val="Heading4"/>
        <w:divId w:val="868683114"/>
        <w:rPr>
          <w:rFonts w:eastAsia="Times New Roman"/>
          <w:vanish/>
        </w:rPr>
      </w:pPr>
      <w:r>
        <w:rPr>
          <w:rFonts w:eastAsia="Times New Roman"/>
          <w:vanish/>
        </w:rPr>
        <w:t>View &amp; Add Comments</w:t>
      </w:r>
    </w:p>
    <w:p w14:paraId="3AF22A31" w14:textId="77777777" w:rsidR="00000000" w:rsidRDefault="00A15508">
      <w:pPr>
        <w:divId w:val="1636567948"/>
        <w:rPr>
          <w:rFonts w:eastAsia="Times New Roman"/>
          <w:vanish/>
        </w:rPr>
      </w:pPr>
      <w:r>
        <w:rPr>
          <w:rFonts w:eastAsia="Times New Roman"/>
          <w:vanish/>
        </w:rPr>
        <w:object w:dxaOrig="1440" w:dyaOrig="1440" w14:anchorId="52F7A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16" o:title=""/>
          </v:shape>
          <w:control r:id="rId17" w:name="DefaultOcxName" w:shapeid="_x0000_i1031"/>
        </w:object>
      </w:r>
    </w:p>
    <w:p w14:paraId="774970F0" w14:textId="77777777" w:rsidR="00000000" w:rsidRDefault="00A15508">
      <w:pPr>
        <w:divId w:val="551113750"/>
        <w:rPr>
          <w:rFonts w:eastAsia="Times New Roman"/>
          <w:vanish/>
        </w:rPr>
      </w:pPr>
      <w:r>
        <w:rPr>
          <w:rFonts w:eastAsia="Times New Roman"/>
          <w:vanish/>
        </w:rPr>
        <w:t>Page No.</w:t>
      </w:r>
      <w:r>
        <w:rPr>
          <w:rFonts w:eastAsia="Times New Roman"/>
          <w:vanish/>
        </w:rPr>
        <w:t>:</w:t>
      </w:r>
      <w:r>
        <w:rPr>
          <w:rFonts w:eastAsia="Times New Roman"/>
          <w:vanish/>
        </w:rPr>
        <w:object w:dxaOrig="1440" w:dyaOrig="1440" w14:anchorId="027F3C71">
          <v:shape id="_x0000_i1035" type="#_x0000_t75" style="width:60.75pt;height:18pt" o:ole="">
            <v:imagedata r:id="rId18" o:title=""/>
          </v:shape>
          <w:control r:id="rId19" w:name="DefaultOcxName1" w:shapeid="_x0000_i1035"/>
        </w:object>
      </w:r>
    </w:p>
    <w:p w14:paraId="577EB0E8" w14:textId="77777777" w:rsidR="00000000" w:rsidRDefault="00A15508">
      <w:pPr>
        <w:divId w:val="1979798783"/>
        <w:rPr>
          <w:rFonts w:eastAsia="Times New Roman"/>
          <w:vanish/>
        </w:rPr>
      </w:pPr>
      <w:r>
        <w:rPr>
          <w:rFonts w:eastAsia="Times New Roman"/>
          <w:vanish/>
        </w:rPr>
        <w:t>Reviewer</w:t>
      </w:r>
      <w:r>
        <w:rPr>
          <w:rFonts w:eastAsia="Times New Roman"/>
          <w:vanish/>
        </w:rPr>
        <w:t>:</w:t>
      </w:r>
      <w:r>
        <w:rPr>
          <w:rFonts w:eastAsia="Times New Roman"/>
          <w:vanish/>
        </w:rPr>
        <w:object w:dxaOrig="1440" w:dyaOrig="1440" w14:anchorId="663E7A70">
          <v:shape id="_x0000_i1039" type="#_x0000_t75" style="width:60.75pt;height:18pt" o:ole="">
            <v:imagedata r:id="rId18" o:title=""/>
          </v:shape>
          <w:control r:id="rId20" w:name="DefaultOcxName2" w:shapeid="_x0000_i1039"/>
        </w:object>
      </w:r>
    </w:p>
    <w:p w14:paraId="325588BA" w14:textId="77777777" w:rsidR="00000000" w:rsidRDefault="00A15508">
      <w:pPr>
        <w:divId w:val="314073920"/>
        <w:rPr>
          <w:rFonts w:eastAsia="Times New Roman"/>
          <w:vanish/>
        </w:rPr>
      </w:pPr>
      <w:r>
        <w:rPr>
          <w:rFonts w:eastAsia="Times New Roman"/>
          <w:vanish/>
        </w:rPr>
        <w:object w:dxaOrig="1440" w:dyaOrig="1440" w14:anchorId="05EC0E29">
          <v:shape id="_x0000_i1043" type="#_x0000_t75" style="width:60.75pt;height:18pt" o:ole="">
            <v:imagedata r:id="rId18" o:title=""/>
          </v:shape>
          <w:control r:id="rId21" w:name="DefaultOcxName3" w:shapeid="_x0000_i1043"/>
        </w:object>
      </w:r>
    </w:p>
    <w:p w14:paraId="166B163F" w14:textId="77777777" w:rsidR="00000000" w:rsidRDefault="00A15508">
      <w:pPr>
        <w:pStyle w:val="Heading4"/>
        <w:divId w:val="2073238646"/>
        <w:rPr>
          <w:rFonts w:eastAsia="Times New Roman"/>
          <w:vanish/>
        </w:rPr>
      </w:pPr>
      <w:r>
        <w:rPr>
          <w:rFonts w:eastAsia="Times New Roman"/>
          <w:vanish/>
        </w:rPr>
        <w:t>View All Comments</w:t>
      </w:r>
    </w:p>
    <w:p w14:paraId="25413E16" w14:textId="77777777" w:rsidR="00000000" w:rsidRDefault="00A15508">
      <w:pPr>
        <w:rPr>
          <w:rFonts w:eastAsia="Times New Roman"/>
        </w:rPr>
      </w:pPr>
      <w:r>
        <w:rPr>
          <w:rFonts w:eastAsia="Times New Roman"/>
          <w:vanish/>
        </w:rPr>
        <w:pict w14:anchorId="4BE7DB7D"/>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58F5"/>
    <w:rsid w:val="008D58F5"/>
    <w:rsid w:val="00A1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D285C"/>
  <w15:chartTrackingRefBased/>
  <w15:docId w15:val="{584A6312-449E-4677-8ABF-A5BC1357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atag">
    <w:name w:val="atag"/>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144">
      <w:marLeft w:val="0"/>
      <w:marRight w:val="0"/>
      <w:marTop w:val="0"/>
      <w:marBottom w:val="0"/>
      <w:divBdr>
        <w:top w:val="none" w:sz="0" w:space="0" w:color="auto"/>
        <w:left w:val="none" w:sz="0" w:space="0" w:color="auto"/>
        <w:bottom w:val="none" w:sz="0" w:space="0" w:color="auto"/>
        <w:right w:val="none" w:sz="0" w:space="0" w:color="auto"/>
      </w:divBdr>
    </w:div>
    <w:div w:id="147870937">
      <w:marLeft w:val="0"/>
      <w:marRight w:val="0"/>
      <w:marTop w:val="0"/>
      <w:marBottom w:val="0"/>
      <w:divBdr>
        <w:top w:val="none" w:sz="0" w:space="0" w:color="auto"/>
        <w:left w:val="none" w:sz="0" w:space="0" w:color="auto"/>
        <w:bottom w:val="none" w:sz="0" w:space="0" w:color="auto"/>
        <w:right w:val="none" w:sz="0" w:space="0" w:color="auto"/>
      </w:divBdr>
    </w:div>
    <w:div w:id="233050196">
      <w:marLeft w:val="0"/>
      <w:marRight w:val="0"/>
      <w:marTop w:val="0"/>
      <w:marBottom w:val="0"/>
      <w:divBdr>
        <w:top w:val="none" w:sz="0" w:space="0" w:color="auto"/>
        <w:left w:val="none" w:sz="0" w:space="0" w:color="auto"/>
        <w:bottom w:val="none" w:sz="0" w:space="0" w:color="auto"/>
        <w:right w:val="none" w:sz="0" w:space="0" w:color="auto"/>
      </w:divBdr>
    </w:div>
    <w:div w:id="411783426">
      <w:marLeft w:val="0"/>
      <w:marRight w:val="0"/>
      <w:marTop w:val="0"/>
      <w:marBottom w:val="0"/>
      <w:divBdr>
        <w:top w:val="none" w:sz="0" w:space="0" w:color="auto"/>
        <w:left w:val="none" w:sz="0" w:space="0" w:color="auto"/>
        <w:bottom w:val="none" w:sz="0" w:space="0" w:color="auto"/>
        <w:right w:val="none" w:sz="0" w:space="0" w:color="auto"/>
      </w:divBdr>
    </w:div>
    <w:div w:id="516161586">
      <w:marLeft w:val="0"/>
      <w:marRight w:val="0"/>
      <w:marTop w:val="0"/>
      <w:marBottom w:val="0"/>
      <w:divBdr>
        <w:top w:val="none" w:sz="0" w:space="0" w:color="auto"/>
        <w:left w:val="none" w:sz="0" w:space="0" w:color="auto"/>
        <w:bottom w:val="none" w:sz="0" w:space="0" w:color="auto"/>
        <w:right w:val="none" w:sz="0" w:space="0" w:color="auto"/>
      </w:divBdr>
    </w:div>
    <w:div w:id="617839334">
      <w:marLeft w:val="0"/>
      <w:marRight w:val="0"/>
      <w:marTop w:val="0"/>
      <w:marBottom w:val="0"/>
      <w:divBdr>
        <w:top w:val="none" w:sz="0" w:space="0" w:color="auto"/>
        <w:left w:val="none" w:sz="0" w:space="0" w:color="auto"/>
        <w:bottom w:val="none" w:sz="0" w:space="0" w:color="auto"/>
        <w:right w:val="none" w:sz="0" w:space="0" w:color="auto"/>
      </w:divBdr>
    </w:div>
    <w:div w:id="759528149">
      <w:marLeft w:val="0"/>
      <w:marRight w:val="0"/>
      <w:marTop w:val="0"/>
      <w:marBottom w:val="0"/>
      <w:divBdr>
        <w:top w:val="none" w:sz="0" w:space="0" w:color="auto"/>
        <w:left w:val="none" w:sz="0" w:space="0" w:color="auto"/>
        <w:bottom w:val="none" w:sz="0" w:space="0" w:color="auto"/>
        <w:right w:val="none" w:sz="0" w:space="0" w:color="auto"/>
      </w:divBdr>
      <w:divsChild>
        <w:div w:id="1493184501">
          <w:marLeft w:val="7"/>
          <w:marRight w:val="7"/>
          <w:marTop w:val="0"/>
          <w:marBottom w:val="0"/>
          <w:divBdr>
            <w:top w:val="none" w:sz="0" w:space="0" w:color="auto"/>
            <w:left w:val="none" w:sz="0" w:space="0" w:color="auto"/>
            <w:bottom w:val="none" w:sz="0" w:space="0" w:color="auto"/>
            <w:right w:val="none" w:sz="0" w:space="0" w:color="auto"/>
          </w:divBdr>
        </w:div>
      </w:divsChild>
    </w:div>
    <w:div w:id="770246551">
      <w:marLeft w:val="0"/>
      <w:marRight w:val="0"/>
      <w:marTop w:val="1500"/>
      <w:marBottom w:val="1500"/>
      <w:divBdr>
        <w:top w:val="none" w:sz="0" w:space="0" w:color="auto"/>
        <w:left w:val="none" w:sz="0" w:space="0" w:color="auto"/>
        <w:bottom w:val="none" w:sz="0" w:space="0" w:color="auto"/>
        <w:right w:val="none" w:sz="0" w:space="0" w:color="auto"/>
      </w:divBdr>
    </w:div>
    <w:div w:id="941767085">
      <w:marLeft w:val="0"/>
      <w:marRight w:val="0"/>
      <w:marTop w:val="0"/>
      <w:marBottom w:val="0"/>
      <w:divBdr>
        <w:top w:val="none" w:sz="0" w:space="0" w:color="auto"/>
        <w:left w:val="none" w:sz="0" w:space="0" w:color="auto"/>
        <w:bottom w:val="none" w:sz="0" w:space="0" w:color="auto"/>
        <w:right w:val="none" w:sz="0" w:space="0" w:color="auto"/>
      </w:divBdr>
    </w:div>
    <w:div w:id="1236012483">
      <w:marLeft w:val="0"/>
      <w:marRight w:val="0"/>
      <w:marTop w:val="0"/>
      <w:marBottom w:val="0"/>
      <w:divBdr>
        <w:top w:val="none" w:sz="0" w:space="0" w:color="auto"/>
        <w:left w:val="none" w:sz="0" w:space="0" w:color="auto"/>
        <w:bottom w:val="none" w:sz="0" w:space="0" w:color="auto"/>
        <w:right w:val="none" w:sz="0" w:space="0" w:color="auto"/>
      </w:divBdr>
    </w:div>
    <w:div w:id="1375735325">
      <w:marLeft w:val="0"/>
      <w:marRight w:val="0"/>
      <w:marTop w:val="0"/>
      <w:marBottom w:val="0"/>
      <w:divBdr>
        <w:top w:val="none" w:sz="0" w:space="0" w:color="auto"/>
        <w:left w:val="none" w:sz="0" w:space="0" w:color="auto"/>
        <w:bottom w:val="none" w:sz="0" w:space="0" w:color="auto"/>
        <w:right w:val="none" w:sz="0" w:space="0" w:color="auto"/>
      </w:divBdr>
      <w:divsChild>
        <w:div w:id="2140996667">
          <w:marLeft w:val="0"/>
          <w:marRight w:val="0"/>
          <w:marTop w:val="0"/>
          <w:marBottom w:val="0"/>
          <w:divBdr>
            <w:top w:val="none" w:sz="0" w:space="0" w:color="auto"/>
            <w:left w:val="none" w:sz="0" w:space="0" w:color="auto"/>
            <w:bottom w:val="none" w:sz="0" w:space="0" w:color="auto"/>
            <w:right w:val="none" w:sz="0" w:space="0" w:color="auto"/>
          </w:divBdr>
          <w:divsChild>
            <w:div w:id="1433889683">
              <w:marLeft w:val="0"/>
              <w:marRight w:val="0"/>
              <w:marTop w:val="0"/>
              <w:marBottom w:val="0"/>
              <w:divBdr>
                <w:top w:val="none" w:sz="0" w:space="0" w:color="auto"/>
                <w:left w:val="none" w:sz="0" w:space="0" w:color="auto"/>
                <w:bottom w:val="none" w:sz="0" w:space="0" w:color="auto"/>
                <w:right w:val="none" w:sz="0" w:space="0" w:color="auto"/>
              </w:divBdr>
              <w:divsChild>
                <w:div w:id="868683114">
                  <w:marLeft w:val="0"/>
                  <w:marRight w:val="0"/>
                  <w:marTop w:val="0"/>
                  <w:marBottom w:val="0"/>
                  <w:divBdr>
                    <w:top w:val="none" w:sz="0" w:space="0" w:color="auto"/>
                    <w:left w:val="none" w:sz="0" w:space="0" w:color="auto"/>
                    <w:bottom w:val="none" w:sz="0" w:space="0" w:color="auto"/>
                    <w:right w:val="none" w:sz="0" w:space="0" w:color="auto"/>
                  </w:divBdr>
                </w:div>
                <w:div w:id="1379545841">
                  <w:marLeft w:val="0"/>
                  <w:marRight w:val="0"/>
                  <w:marTop w:val="0"/>
                  <w:marBottom w:val="0"/>
                  <w:divBdr>
                    <w:top w:val="none" w:sz="0" w:space="0" w:color="auto"/>
                    <w:left w:val="none" w:sz="0" w:space="0" w:color="auto"/>
                    <w:bottom w:val="none" w:sz="0" w:space="0" w:color="auto"/>
                    <w:right w:val="none" w:sz="0" w:space="0" w:color="auto"/>
                  </w:divBdr>
                  <w:divsChild>
                    <w:div w:id="1636567948">
                      <w:marLeft w:val="0"/>
                      <w:marRight w:val="0"/>
                      <w:marTop w:val="0"/>
                      <w:marBottom w:val="120"/>
                      <w:divBdr>
                        <w:top w:val="none" w:sz="0" w:space="0" w:color="auto"/>
                        <w:left w:val="none" w:sz="0" w:space="0" w:color="auto"/>
                        <w:bottom w:val="none" w:sz="0" w:space="0" w:color="auto"/>
                        <w:right w:val="none" w:sz="0" w:space="0" w:color="auto"/>
                      </w:divBdr>
                      <w:divsChild>
                        <w:div w:id="551113750">
                          <w:marLeft w:val="0"/>
                          <w:marRight w:val="0"/>
                          <w:marTop w:val="0"/>
                          <w:marBottom w:val="0"/>
                          <w:divBdr>
                            <w:top w:val="none" w:sz="0" w:space="0" w:color="auto"/>
                            <w:left w:val="none" w:sz="0" w:space="0" w:color="auto"/>
                            <w:bottom w:val="none" w:sz="0" w:space="0" w:color="auto"/>
                            <w:right w:val="none" w:sz="0" w:space="0" w:color="auto"/>
                          </w:divBdr>
                        </w:div>
                        <w:div w:id="1979798783">
                          <w:marLeft w:val="0"/>
                          <w:marRight w:val="0"/>
                          <w:marTop w:val="0"/>
                          <w:marBottom w:val="0"/>
                          <w:divBdr>
                            <w:top w:val="none" w:sz="0" w:space="0" w:color="auto"/>
                            <w:left w:val="none" w:sz="0" w:space="0" w:color="auto"/>
                            <w:bottom w:val="none" w:sz="0" w:space="0" w:color="auto"/>
                            <w:right w:val="none" w:sz="0" w:space="0" w:color="auto"/>
                          </w:divBdr>
                        </w:div>
                      </w:divsChild>
                    </w:div>
                    <w:div w:id="1140536389">
                      <w:marLeft w:val="0"/>
                      <w:marRight w:val="0"/>
                      <w:marTop w:val="0"/>
                      <w:marBottom w:val="120"/>
                      <w:divBdr>
                        <w:top w:val="none" w:sz="0" w:space="0" w:color="auto"/>
                        <w:left w:val="none" w:sz="0" w:space="0" w:color="auto"/>
                        <w:bottom w:val="none" w:sz="0" w:space="0" w:color="auto"/>
                        <w:right w:val="none" w:sz="0" w:space="0" w:color="auto"/>
                      </w:divBdr>
                      <w:divsChild>
                        <w:div w:id="3140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941020">
      <w:marLeft w:val="0"/>
      <w:marRight w:val="0"/>
      <w:marTop w:val="0"/>
      <w:marBottom w:val="0"/>
      <w:divBdr>
        <w:top w:val="none" w:sz="0" w:space="0" w:color="auto"/>
        <w:left w:val="none" w:sz="0" w:space="0" w:color="auto"/>
        <w:bottom w:val="none" w:sz="0" w:space="0" w:color="auto"/>
        <w:right w:val="none" w:sz="0" w:space="0" w:color="auto"/>
      </w:divBdr>
    </w:div>
    <w:div w:id="1833913798">
      <w:marLeft w:val="-105"/>
      <w:marRight w:val="-105"/>
      <w:marTop w:val="0"/>
      <w:marBottom w:val="0"/>
      <w:divBdr>
        <w:top w:val="none" w:sz="0" w:space="0" w:color="auto"/>
        <w:left w:val="none" w:sz="0" w:space="0" w:color="auto"/>
        <w:bottom w:val="none" w:sz="0" w:space="0" w:color="auto"/>
        <w:right w:val="none" w:sz="0" w:space="0" w:color="auto"/>
      </w:divBdr>
    </w:div>
    <w:div w:id="1877348661">
      <w:marLeft w:val="0"/>
      <w:marRight w:val="0"/>
      <w:marTop w:val="0"/>
      <w:marBottom w:val="0"/>
      <w:divBdr>
        <w:top w:val="none" w:sz="0" w:space="0" w:color="auto"/>
        <w:left w:val="none" w:sz="0" w:space="0" w:color="auto"/>
        <w:bottom w:val="none" w:sz="0" w:space="0" w:color="auto"/>
        <w:right w:val="none" w:sz="0" w:space="0" w:color="auto"/>
      </w:divBdr>
    </w:div>
    <w:div w:id="1939947522">
      <w:marLeft w:val="0"/>
      <w:marRight w:val="0"/>
      <w:marTop w:val="0"/>
      <w:marBottom w:val="0"/>
      <w:divBdr>
        <w:top w:val="none" w:sz="0" w:space="0" w:color="auto"/>
        <w:left w:val="none" w:sz="0" w:space="0" w:color="auto"/>
        <w:bottom w:val="none" w:sz="0" w:space="0" w:color="auto"/>
        <w:right w:val="none" w:sz="0" w:space="0" w:color="auto"/>
      </w:divBdr>
      <w:divsChild>
        <w:div w:id="1291665889">
          <w:marLeft w:val="0"/>
          <w:marRight w:val="0"/>
          <w:marTop w:val="0"/>
          <w:marBottom w:val="0"/>
          <w:divBdr>
            <w:top w:val="none" w:sz="0" w:space="0" w:color="auto"/>
            <w:left w:val="none" w:sz="0" w:space="0" w:color="auto"/>
            <w:bottom w:val="none" w:sz="0" w:space="0" w:color="auto"/>
            <w:right w:val="none" w:sz="0" w:space="0" w:color="auto"/>
          </w:divBdr>
          <w:divsChild>
            <w:div w:id="1903250419">
              <w:marLeft w:val="0"/>
              <w:marRight w:val="0"/>
              <w:marTop w:val="0"/>
              <w:marBottom w:val="0"/>
              <w:divBdr>
                <w:top w:val="none" w:sz="0" w:space="0" w:color="auto"/>
                <w:left w:val="none" w:sz="0" w:space="0" w:color="auto"/>
                <w:bottom w:val="none" w:sz="0" w:space="0" w:color="auto"/>
                <w:right w:val="none" w:sz="0" w:space="0" w:color="auto"/>
              </w:divBdr>
              <w:divsChild>
                <w:div w:id="20732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Edger\eric@discountedgar.com\aoxy_ex311.htm" TargetMode="External"/><Relationship Id="rId13" Type="http://schemas.openxmlformats.org/officeDocument/2006/relationships/hyperlink" Target="file:///C:\Edger\eric@discountedgar.com\aoxy_ex321.htm" TargetMode="External"/><Relationship Id="rId18"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control" Target="activeX/activeX4.xml"/><Relationship Id="rId7" Type="http://schemas.openxmlformats.org/officeDocument/2006/relationships/hyperlink" Target="http://www.sec.gov/Archives/edgar/data/352991/000173112219000665/e1571_ex3-3.htm" TargetMode="External"/><Relationship Id="rId12" Type="http://schemas.openxmlformats.org/officeDocument/2006/relationships/hyperlink" Target="file:///C:\Edger\eric@discountedgar.com\aoxy_ex321.htm" TargetMode="External"/><Relationship Id="rId1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control" Target="activeX/activeX3.xml"/><Relationship Id="rId1" Type="http://schemas.openxmlformats.org/officeDocument/2006/relationships/styles" Target="styles.xml"/><Relationship Id="rId6" Type="http://schemas.openxmlformats.org/officeDocument/2006/relationships/hyperlink" Target="http://www.sec.gov/Archives/edgar/data/352991/000173112219000665/e1571_ex3-3.htm" TargetMode="External"/><Relationship Id="rId11" Type="http://schemas.openxmlformats.org/officeDocument/2006/relationships/hyperlink" Target="file:///C:\Edger\eric@discountedgar.com\aoxy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C:\Edger\eric@discountedgar.com\aoxy_ex322.htm" TargetMode="External"/><Relationship Id="rId23" Type="http://schemas.openxmlformats.org/officeDocument/2006/relationships/theme" Target="theme/theme1.xml"/><Relationship Id="rId10" Type="http://schemas.openxmlformats.org/officeDocument/2006/relationships/hyperlink" Target="file:///C:\Edger\eric@discountedgar.com\aoxy_ex312.htm" TargetMode="External"/><Relationship Id="rId19" Type="http://schemas.openxmlformats.org/officeDocument/2006/relationships/control" Target="activeX/activeX2.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C:\Edger\eric@discountedgar.com\aoxy_ex311.htm" TargetMode="External"/><Relationship Id="rId14" Type="http://schemas.openxmlformats.org/officeDocument/2006/relationships/hyperlink" Target="file:///C:\Edger\eric@discountedgar.com\aoxy_ex322.htm"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11017</Words>
  <Characters>62801</Characters>
  <Application>Microsoft Office Word</Application>
  <DocSecurity>0</DocSecurity>
  <Lines>523</Lines>
  <Paragraphs>147</Paragraphs>
  <ScaleCrop>false</ScaleCrop>
  <Company/>
  <LinksUpToDate>false</LinksUpToDate>
  <CharactersWithSpaces>73671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Benedict</dc:creator>
  <cp:keywords/>
  <dc:description/>
  <cp:lastModifiedBy>Kurt Benedict</cp:lastModifiedBy>
  <cp:revision>2</cp:revision>
  <dcterms:created xsi:type="dcterms:W3CDTF">2022-05-06T20:39:00Z</dcterms:created>
  <dcterms:modified xsi:type="dcterms:W3CDTF">2022-05-06T20:39:00Z</dcterms:modified>
</cp:coreProperties>
</file>